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50569">
        <w:rPr>
          <w:rFonts w:ascii="Times New Roman" w:hAnsi="Times New Roman" w:cs="Times New Roman"/>
          <w:sz w:val="24"/>
          <w:szCs w:val="24"/>
        </w:rPr>
        <w:t>344-01/17-01/03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50569">
        <w:rPr>
          <w:rFonts w:ascii="Times New Roman" w:hAnsi="Times New Roman" w:cs="Times New Roman"/>
          <w:sz w:val="24"/>
          <w:szCs w:val="24"/>
        </w:rPr>
        <w:t>2</w:t>
      </w:r>
    </w:p>
    <w:p w:rsidR="0024763A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Stubičke Toplice,</w:t>
      </w:r>
      <w:r w:rsidR="00B4615B">
        <w:rPr>
          <w:rFonts w:ascii="Times New Roman" w:hAnsi="Times New Roman" w:cs="Times New Roman"/>
          <w:sz w:val="24"/>
          <w:szCs w:val="24"/>
        </w:rPr>
        <w:t xml:space="preserve"> </w:t>
      </w:r>
      <w:r w:rsidR="00850569">
        <w:rPr>
          <w:rFonts w:ascii="Times New Roman" w:hAnsi="Times New Roman" w:cs="Times New Roman"/>
          <w:sz w:val="24"/>
          <w:szCs w:val="24"/>
        </w:rPr>
        <w:t>13.09.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850569" w:rsidRDefault="00850569" w:rsidP="0085056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 i 9/13), načelnik Općine Stubičke Toplice donosi</w:t>
      </w: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>
        <w:rPr>
          <w:rFonts w:ascii="Times New Roman" w:hAnsi="Times New Roman" w:cs="Times New Roman"/>
          <w:sz w:val="24"/>
          <w:szCs w:val="24"/>
        </w:rPr>
        <w:t>projektu razvoja infrastrukture širokopojasnog pristupa na području Općine Stubičke Toplice.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Sastavni dio ove Odluke je tekst prijedloga Odluke o projektu razvoja infrastrukture širokopojasnog pristupa na p</w:t>
      </w:r>
      <w:r>
        <w:rPr>
          <w:rFonts w:ascii="Times New Roman" w:hAnsi="Times New Roman" w:cs="Times New Roman"/>
          <w:sz w:val="24"/>
          <w:szCs w:val="24"/>
        </w:rPr>
        <w:t>odručju Općine Stubičke Toplice</w:t>
      </w:r>
      <w:r w:rsidRPr="00850569">
        <w:rPr>
          <w:rFonts w:ascii="Times New Roman" w:hAnsi="Times New Roman" w:cs="Times New Roman"/>
          <w:sz w:val="24"/>
          <w:szCs w:val="24"/>
        </w:rPr>
        <w:t xml:space="preserve"> i Obrazloženje.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2038F" w:rsidRDefault="00850569" w:rsidP="0082038F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38F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Toplice.</w:t>
      </w:r>
    </w:p>
    <w:p w:rsidR="00850569" w:rsidRPr="00850569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E06C0D" w:rsidRDefault="00850569" w:rsidP="008505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2" w:rsidRDefault="005B1382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471C1C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1382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850569" w:rsidRDefault="00850569" w:rsidP="00850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85056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Arhiva, ovdje</w:t>
      </w: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569">
        <w:rPr>
          <w:rFonts w:ascii="Times New Roman" w:hAnsi="Times New Roman" w:cs="Times New Roman"/>
          <w:b/>
          <w:sz w:val="24"/>
          <w:szCs w:val="24"/>
        </w:rPr>
        <w:lastRenderedPageBreak/>
        <w:t>Obrazloženje uz Odluku o projektu razvoja infrastrukture širokopojasnog pristupa na području Općine Stubičke Toplice</w:t>
      </w:r>
    </w:p>
    <w:p w:rsidR="00850569" w:rsidRDefault="00850569" w:rsidP="00850569">
      <w:pPr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PRAVNA OSNOVA: </w:t>
      </w:r>
      <w:r w:rsidRPr="00850569">
        <w:rPr>
          <w:rFonts w:ascii="Times New Roman" w:hAnsi="Times New Roman" w:cs="Times New Roman"/>
          <w:sz w:val="24"/>
          <w:szCs w:val="24"/>
        </w:rPr>
        <w:t>člankom 25. t. 16. Statuta Općine Stubičke Toplice (Službeni glasnik Krapinsko-zagorske županije br. 16/09 i 9/13) određeno je da Općinsko vijeće donosi i druge odluke koje su tom tijelu stavljene u nadležnost.</w:t>
      </w: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Sastavni dio materijala uz prijedlog ove Odluke je Projekt razvoja širokopojasne infrastrukture za područje gradova Donja Stubica i Oroslavje te općina Marija Bistrica, Gornja Stubica i Stubičke Toplice, kao i prijedlog Sporazuma.</w:t>
      </w: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najveći dio općine Stubičke Toplice nije pokriven internetom (osim centra naselja Stubičke Toplice), ovim projektom omogućila bi se izrada Plana razvoja širokopojasne infrastrukture na područjima spomenutih općina i gradova.</w:t>
      </w: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vezi projekta održan je inicijalni sastanak na kojem su se susjedni gradovi i općine izjasnili u prilog pokretanja projekta.</w:t>
      </w: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inicijalnog sastanka pružila se i mogućnost da Krapinsko-zagorska županija sufinancira jedinicama lokalne samouprave 50% iznosa koji bi inače teretio JLS, tako da bi obveza Općine Stubičke Toplice iznosila do 12.417,60 kn, odnosno do 15.522,00 kuna sa uključenim PDV-om.</w:t>
      </w:r>
    </w:p>
    <w:p w:rsidR="00850569" w:rsidRDefault="00850569" w:rsidP="008505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0569" w:rsidRP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>OPĆINSKI NAČELNIK</w:t>
      </w:r>
    </w:p>
    <w:p w:rsidR="00850569" w:rsidRP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850569" w:rsidRDefault="00850569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850569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850569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850569">
        <w:rPr>
          <w:rFonts w:ascii="Times New Roman" w:hAnsi="Times New Roman" w:cs="Times New Roman"/>
          <w:sz w:val="24"/>
          <w:szCs w:val="24"/>
        </w:rPr>
        <w:t>.</w:t>
      </w: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850569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Na temelju članka 25. t. 16. Statuta Općine Stubičke Toplice (Službeni glasnik Krapinsko-zagorske županije br. 16/09 i 9/13) Općinsko vijeće Općine Stubičke Toplice na svojoj 2. sjednici održanoj dana ___. rujna 2017. godine donijelo je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 xml:space="preserve">o projektu razvoja infrastrukture širokopojasnog pristupa na području 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Općine Stubičke Toplice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Stubičke Toplice uključiti će se u projekt razvoja infrastrukture širokopojasnog pristupa, koji zajednički provode Grad Donja Stubica, Grad Oroslavje i Općina Marija Bistrica, Općina Gornja Stubica.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projekta izraditi će se Studija izvedivosti projekta te Plan razvoja širokopojasne infrastrukture na području jedinica lokalne samouprave iz članka 1. ove Odluke.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Proračunu Općine Stubičke Toplice osigurat će se sredstva za provedbu projekta u iznosu od 31.044,00 kuna, sa izvorom financiranja 15.522,60 kn Krapinsko-zagorska županija, a 15.522,00 kn opći prihodi i primici Proračuna Općine Stubičke Toplice.</w:t>
      </w:r>
    </w:p>
    <w:p w:rsidR="00923DD4" w:rsidRPr="00923DD4" w:rsidRDefault="00923DD4" w:rsidP="00923D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DD4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Ovlašćuje se općinski načelnik za potpisivanje Sporazuma o suradnji na projektu razvoja </w:t>
      </w:r>
      <w:r w:rsidRPr="00923DD4">
        <w:rPr>
          <w:rFonts w:ascii="Times New Roman" w:hAnsi="Times New Roman" w:cs="Times New Roman"/>
          <w:sz w:val="24"/>
          <w:szCs w:val="24"/>
        </w:rPr>
        <w:t>infrastrukture širokopojasnog pristupa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923DD4" w:rsidRPr="00923DD4" w:rsidRDefault="00923DD4" w:rsidP="00923DD4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923DD4">
        <w:rPr>
          <w:rFonts w:ascii="Times New Roman" w:hAnsi="Times New Roman" w:cs="Times New Roman"/>
          <w:sz w:val="24"/>
          <w:szCs w:val="24"/>
        </w:rPr>
        <w:t>Nedjeljko Ćuk</w:t>
      </w:r>
    </w:p>
    <w:p w:rsidR="00923DD4" w:rsidRP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3DD4" w:rsidRPr="00850569" w:rsidRDefault="00923DD4" w:rsidP="00923DD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3DD4" w:rsidRPr="00850569" w:rsidSect="00B461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2AE9"/>
    <w:multiLevelType w:val="hybridMultilevel"/>
    <w:tmpl w:val="A8FC4ED4"/>
    <w:lvl w:ilvl="0" w:tplc="B2F296E0">
      <w:numFmt w:val="bullet"/>
      <w:lvlText w:val="-"/>
      <w:lvlJc w:val="left"/>
      <w:pPr>
        <w:ind w:left="2484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166C64"/>
    <w:rsid w:val="0024763A"/>
    <w:rsid w:val="003F46D8"/>
    <w:rsid w:val="00471C1C"/>
    <w:rsid w:val="004C3E27"/>
    <w:rsid w:val="005B1382"/>
    <w:rsid w:val="0082038F"/>
    <w:rsid w:val="00821532"/>
    <w:rsid w:val="00845399"/>
    <w:rsid w:val="00850569"/>
    <w:rsid w:val="00856CB7"/>
    <w:rsid w:val="00923DD4"/>
    <w:rsid w:val="00944875"/>
    <w:rsid w:val="00AE6C90"/>
    <w:rsid w:val="00B4615B"/>
    <w:rsid w:val="00E06C0D"/>
    <w:rsid w:val="00E13FFD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F2607-7E58-400A-AB7F-66BA324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50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2017-09-01T07:57:00Z</cp:lastPrinted>
  <dcterms:created xsi:type="dcterms:W3CDTF">2017-09-13T12:43:00Z</dcterms:created>
  <dcterms:modified xsi:type="dcterms:W3CDTF">2017-09-13T13:07:00Z</dcterms:modified>
</cp:coreProperties>
</file>