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397164" w:rsidTr="00F65FD2">
        <w:tc>
          <w:tcPr>
            <w:tcW w:w="0" w:type="auto"/>
            <w:vAlign w:val="center"/>
          </w:tcPr>
          <w:p w:rsidR="00397164" w:rsidRDefault="00397164" w:rsidP="00F65FD2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BA0F22A" wp14:editId="5877061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164" w:rsidRPr="0024763A" w:rsidRDefault="00397164" w:rsidP="00F65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397164" w:rsidRPr="0024763A" w:rsidRDefault="00397164" w:rsidP="00F65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397164" w:rsidRPr="0024763A" w:rsidRDefault="00397164" w:rsidP="00F65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397164" w:rsidRDefault="00397164" w:rsidP="00F65FD2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397164" w:rsidRDefault="00397164" w:rsidP="00397164"/>
    <w:p w:rsidR="00397164" w:rsidRDefault="00397164" w:rsidP="00397164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968EA">
        <w:rPr>
          <w:rFonts w:ascii="Times New Roman" w:hAnsi="Times New Roman" w:cs="Times New Roman"/>
          <w:sz w:val="24"/>
          <w:szCs w:val="24"/>
        </w:rPr>
        <w:t>KLASA:</w:t>
      </w:r>
      <w:r w:rsidRPr="00397164">
        <w:t xml:space="preserve"> </w:t>
      </w:r>
      <w:r w:rsidRPr="00397164">
        <w:rPr>
          <w:rFonts w:ascii="Times New Roman" w:hAnsi="Times New Roman" w:cs="Times New Roman"/>
          <w:sz w:val="24"/>
          <w:szCs w:val="24"/>
        </w:rPr>
        <w:t>403-01/17-01/</w:t>
      </w:r>
      <w:r>
        <w:rPr>
          <w:rFonts w:ascii="Times New Roman" w:hAnsi="Times New Roman" w:cs="Times New Roman"/>
          <w:sz w:val="24"/>
          <w:szCs w:val="24"/>
        </w:rPr>
        <w:t>04</w:t>
      </w:r>
    </w:p>
    <w:p w:rsidR="00397164" w:rsidRPr="004968EA" w:rsidRDefault="00397164" w:rsidP="00397164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968EA">
        <w:rPr>
          <w:rFonts w:ascii="Times New Roman" w:hAnsi="Times New Roman" w:cs="Times New Roman"/>
          <w:sz w:val="24"/>
          <w:szCs w:val="24"/>
        </w:rPr>
        <w:t>URBROJ:2113/03-03-17-1</w:t>
      </w:r>
    </w:p>
    <w:p w:rsidR="00397164" w:rsidRPr="004968EA" w:rsidRDefault="00397164" w:rsidP="00397164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968EA">
        <w:rPr>
          <w:rFonts w:ascii="Times New Roman" w:hAnsi="Times New Roman" w:cs="Times New Roman"/>
          <w:sz w:val="24"/>
          <w:szCs w:val="24"/>
        </w:rPr>
        <w:t>Stubičke Toplice, 14.11.2017.</w:t>
      </w:r>
    </w:p>
    <w:p w:rsidR="00397164" w:rsidRDefault="00397164" w:rsidP="0039716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7164" w:rsidRPr="004968EA" w:rsidRDefault="00397164" w:rsidP="003971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EA">
        <w:rPr>
          <w:rFonts w:ascii="Times New Roman" w:hAnsi="Times New Roman" w:cs="Times New Roman"/>
          <w:sz w:val="24"/>
          <w:szCs w:val="24"/>
        </w:rPr>
        <w:t xml:space="preserve">Na temelju članka 46. st. 2. 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68EA">
        <w:rPr>
          <w:rFonts w:ascii="Times New Roman" w:hAnsi="Times New Roman" w:cs="Times New Roman"/>
          <w:sz w:val="24"/>
          <w:szCs w:val="24"/>
        </w:rPr>
        <w:t xml:space="preserve"> Statuta Općine Stubičke Toplice (Službeni glasnik Krapinsko-zagorske županije br. 16/09 i 9/13), načelnik Općine Stubičke Toplice donosi</w:t>
      </w:r>
    </w:p>
    <w:p w:rsidR="00397164" w:rsidRDefault="00397164" w:rsidP="00397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64" w:rsidRDefault="00397164" w:rsidP="00397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5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U</w:t>
      </w:r>
    </w:p>
    <w:p w:rsidR="00397164" w:rsidRPr="009A1351" w:rsidRDefault="00397164" w:rsidP="00397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164" w:rsidRPr="009A1351" w:rsidRDefault="00397164" w:rsidP="00397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97164" w:rsidRPr="004968EA" w:rsidRDefault="00397164" w:rsidP="0039716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EA">
        <w:rPr>
          <w:rFonts w:ascii="Times New Roman" w:hAnsi="Times New Roman" w:cs="Times New Roman"/>
          <w:sz w:val="24"/>
          <w:szCs w:val="24"/>
        </w:rPr>
        <w:t xml:space="preserve">Utvrđuje se prijedlog Odluke o </w:t>
      </w:r>
      <w:r w:rsidRPr="00397164">
        <w:rPr>
          <w:rFonts w:ascii="Times New Roman" w:hAnsi="Times New Roman" w:cs="Times New Roman"/>
          <w:sz w:val="24"/>
          <w:szCs w:val="24"/>
        </w:rPr>
        <w:t>zaduživanju temeljem okvirnog kredita po transakcijskom računu</w:t>
      </w:r>
      <w:r w:rsidRPr="004968EA">
        <w:rPr>
          <w:rFonts w:ascii="Times New Roman" w:hAnsi="Times New Roman" w:cs="Times New Roman"/>
          <w:sz w:val="24"/>
          <w:szCs w:val="24"/>
        </w:rPr>
        <w:t>.</w:t>
      </w:r>
    </w:p>
    <w:p w:rsidR="00397164" w:rsidRPr="00850569" w:rsidRDefault="00397164" w:rsidP="0039716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164" w:rsidRPr="0082038F" w:rsidRDefault="00397164" w:rsidP="0039716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97164" w:rsidRPr="00850569" w:rsidRDefault="00397164" w:rsidP="0039716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164" w:rsidRPr="00850569" w:rsidRDefault="00397164" w:rsidP="0039716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Sastavni dio ove Odluke je tekst prijedloga </w:t>
      </w:r>
      <w:r w:rsidRPr="00397164">
        <w:rPr>
          <w:rFonts w:ascii="Times New Roman" w:hAnsi="Times New Roman" w:cs="Times New Roman"/>
          <w:sz w:val="24"/>
          <w:szCs w:val="24"/>
        </w:rPr>
        <w:t>Odluke o zaduživanju temeljem okvirnog k</w:t>
      </w:r>
      <w:r>
        <w:rPr>
          <w:rFonts w:ascii="Times New Roman" w:hAnsi="Times New Roman" w:cs="Times New Roman"/>
          <w:sz w:val="24"/>
          <w:szCs w:val="24"/>
        </w:rPr>
        <w:t xml:space="preserve">redita po transakcijskom računu i </w:t>
      </w:r>
      <w:r w:rsidRPr="00850569">
        <w:rPr>
          <w:rFonts w:ascii="Times New Roman" w:hAnsi="Times New Roman" w:cs="Times New Roman"/>
          <w:sz w:val="24"/>
          <w:szCs w:val="24"/>
        </w:rPr>
        <w:t>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164" w:rsidRPr="00850569" w:rsidRDefault="00397164" w:rsidP="0039716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164" w:rsidRPr="0082038F" w:rsidRDefault="00397164" w:rsidP="0039716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397164" w:rsidRPr="00850569" w:rsidRDefault="00397164" w:rsidP="0039716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164" w:rsidRPr="00850569" w:rsidRDefault="00397164" w:rsidP="0039716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397164" w:rsidRPr="00850569" w:rsidRDefault="00397164" w:rsidP="0039716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164" w:rsidRPr="00E06C0D" w:rsidRDefault="00397164" w:rsidP="0039716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164" w:rsidRDefault="00397164" w:rsidP="0039716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397164" w:rsidRPr="00E06C0D" w:rsidRDefault="00397164" w:rsidP="0039716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397164" w:rsidRPr="00E06C0D" w:rsidRDefault="00397164" w:rsidP="0039716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397164" w:rsidRDefault="00397164" w:rsidP="0039716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7164" w:rsidRDefault="00397164" w:rsidP="0039716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164" w:rsidRDefault="00397164" w:rsidP="0039716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7164" w:rsidRDefault="00397164" w:rsidP="0039716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397164" w:rsidRDefault="00397164" w:rsidP="0039716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397164" w:rsidRDefault="00397164" w:rsidP="0039716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Arhiva, ovdje</w:t>
      </w:r>
    </w:p>
    <w:p w:rsidR="00397164" w:rsidRPr="00C8799E" w:rsidRDefault="00397164" w:rsidP="00397164">
      <w:pPr>
        <w:rPr>
          <w:rFonts w:ascii="Times New Roman" w:hAnsi="Times New Roman" w:cs="Times New Roman"/>
          <w:sz w:val="24"/>
          <w:szCs w:val="24"/>
        </w:rPr>
      </w:pPr>
    </w:p>
    <w:p w:rsidR="00397164" w:rsidRDefault="00397164" w:rsidP="00397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FC5">
        <w:rPr>
          <w:rFonts w:ascii="Times New Roman" w:hAnsi="Times New Roman" w:cs="Times New Roman"/>
          <w:b/>
          <w:sz w:val="24"/>
          <w:szCs w:val="24"/>
        </w:rPr>
        <w:t>Obrazloženje uz tekst prijedloga</w:t>
      </w:r>
    </w:p>
    <w:p w:rsidR="00397164" w:rsidRPr="00E62FC5" w:rsidRDefault="00397164" w:rsidP="00397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164">
        <w:rPr>
          <w:rFonts w:ascii="Times New Roman" w:hAnsi="Times New Roman" w:cs="Times New Roman"/>
          <w:b/>
          <w:sz w:val="24"/>
          <w:szCs w:val="24"/>
        </w:rPr>
        <w:t>Odluke o zaduživanju temeljem okvirnog kredita po transakcijskom računu.</w:t>
      </w:r>
    </w:p>
    <w:p w:rsidR="00397164" w:rsidRPr="00F56440" w:rsidRDefault="00F56440" w:rsidP="00F56440">
      <w:pPr>
        <w:jc w:val="both"/>
        <w:rPr>
          <w:rFonts w:ascii="Times New Roman" w:hAnsi="Times New Roman" w:cs="Times New Roman"/>
          <w:sz w:val="24"/>
          <w:szCs w:val="24"/>
        </w:rPr>
      </w:pPr>
      <w:r w:rsidRPr="00F56440">
        <w:rPr>
          <w:rFonts w:ascii="Times New Roman" w:hAnsi="Times New Roman" w:cs="Times New Roman"/>
          <w:sz w:val="24"/>
          <w:szCs w:val="24"/>
        </w:rPr>
        <w:t>PRAVNA OSNOVA: člank</w:t>
      </w:r>
      <w:r w:rsidR="00E929F3">
        <w:rPr>
          <w:rFonts w:ascii="Times New Roman" w:hAnsi="Times New Roman" w:cs="Times New Roman"/>
          <w:sz w:val="24"/>
          <w:szCs w:val="24"/>
        </w:rPr>
        <w:t>om</w:t>
      </w:r>
      <w:r w:rsidRPr="00F56440">
        <w:rPr>
          <w:rFonts w:ascii="Times New Roman" w:hAnsi="Times New Roman" w:cs="Times New Roman"/>
          <w:sz w:val="24"/>
          <w:szCs w:val="24"/>
        </w:rPr>
        <w:t xml:space="preserve"> 86a. Zakona o proračunu (Nar. nov. br. 87/08, 109/07, 136/12, 15/15) određeno je da se JLS može kratkoročno zadužiti najduže do 12 mjeseci, bez mogućnosti daljnjeg </w:t>
      </w:r>
      <w:proofErr w:type="spellStart"/>
      <w:r w:rsidRPr="00F56440">
        <w:rPr>
          <w:rFonts w:ascii="Times New Roman" w:hAnsi="Times New Roman" w:cs="Times New Roman"/>
          <w:sz w:val="24"/>
          <w:szCs w:val="24"/>
        </w:rPr>
        <w:t>reprograma</w:t>
      </w:r>
      <w:proofErr w:type="spellEnd"/>
      <w:r w:rsidRPr="00F56440">
        <w:rPr>
          <w:rFonts w:ascii="Times New Roman" w:hAnsi="Times New Roman" w:cs="Times New Roman"/>
          <w:sz w:val="24"/>
          <w:szCs w:val="24"/>
        </w:rPr>
        <w:t xml:space="preserve"> ili zatvaranja postojećih obveza po kratkoročnim kreditima ili zajmovima uzimanjem novih kratkoročnih kredita ili zajmova.</w:t>
      </w:r>
    </w:p>
    <w:p w:rsidR="00F56440" w:rsidRDefault="00F56440" w:rsidP="00F56440">
      <w:pPr>
        <w:jc w:val="both"/>
        <w:rPr>
          <w:rFonts w:ascii="Times New Roman" w:hAnsi="Times New Roman" w:cs="Times New Roman"/>
          <w:sz w:val="24"/>
          <w:szCs w:val="24"/>
        </w:rPr>
      </w:pPr>
      <w:r w:rsidRPr="00F56440">
        <w:rPr>
          <w:rFonts w:ascii="Times New Roman" w:hAnsi="Times New Roman" w:cs="Times New Roman"/>
          <w:sz w:val="24"/>
          <w:szCs w:val="24"/>
        </w:rPr>
        <w:t xml:space="preserve">Ovakvo zaduživanje služi za </w:t>
      </w:r>
      <w:r w:rsidR="00E929F3">
        <w:rPr>
          <w:rFonts w:ascii="Times New Roman" w:hAnsi="Times New Roman" w:cs="Times New Roman"/>
          <w:sz w:val="24"/>
          <w:szCs w:val="24"/>
        </w:rPr>
        <w:t xml:space="preserve">plaćanje obveza u </w:t>
      </w:r>
      <w:r w:rsidRPr="00F56440">
        <w:rPr>
          <w:rFonts w:ascii="Times New Roman" w:hAnsi="Times New Roman" w:cs="Times New Roman"/>
          <w:sz w:val="24"/>
          <w:szCs w:val="24"/>
        </w:rPr>
        <w:t>razdoblj</w:t>
      </w:r>
      <w:r w:rsidR="00E929F3">
        <w:rPr>
          <w:rFonts w:ascii="Times New Roman" w:hAnsi="Times New Roman" w:cs="Times New Roman"/>
          <w:sz w:val="24"/>
          <w:szCs w:val="24"/>
        </w:rPr>
        <w:t>ima</w:t>
      </w:r>
      <w:r w:rsidRPr="00F56440">
        <w:rPr>
          <w:rFonts w:ascii="Times New Roman" w:hAnsi="Times New Roman" w:cs="Times New Roman"/>
          <w:sz w:val="24"/>
          <w:szCs w:val="24"/>
        </w:rPr>
        <w:t xml:space="preserve"> kada se prihodi </w:t>
      </w:r>
      <w:r w:rsidR="00E929F3">
        <w:rPr>
          <w:rFonts w:ascii="Times New Roman" w:hAnsi="Times New Roman" w:cs="Times New Roman"/>
          <w:sz w:val="24"/>
          <w:szCs w:val="24"/>
        </w:rPr>
        <w:t xml:space="preserve">ostvaruju </w:t>
      </w:r>
      <w:r w:rsidRPr="00F56440">
        <w:rPr>
          <w:rFonts w:ascii="Times New Roman" w:hAnsi="Times New Roman" w:cs="Times New Roman"/>
          <w:sz w:val="24"/>
          <w:szCs w:val="24"/>
        </w:rPr>
        <w:t>u manjem iznosu ili ih uopće nema (srpanj i kolovoz) jer se vraća više uplaćeni porez građanima, a postoje obveze prema ugovorima jer se npr. baš u srpnju i kolovozu izvodi najviše građevinskih radova.</w:t>
      </w:r>
      <w:r w:rsidR="00B42F32">
        <w:rPr>
          <w:rFonts w:ascii="Times New Roman" w:hAnsi="Times New Roman" w:cs="Times New Roman"/>
          <w:sz w:val="24"/>
          <w:szCs w:val="24"/>
        </w:rPr>
        <w:t xml:space="preserve"> Zaduživanje zapravo znači, laički rečeno, minus po računu.</w:t>
      </w:r>
    </w:p>
    <w:p w:rsidR="00F56440" w:rsidRPr="00F56440" w:rsidRDefault="00F56440" w:rsidP="00F56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440" w:rsidRPr="00E06C0D" w:rsidRDefault="00F56440" w:rsidP="00F564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F56440" w:rsidRPr="00E06C0D" w:rsidRDefault="00F56440" w:rsidP="00F564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56440" w:rsidRDefault="00F56440" w:rsidP="00F564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6440" w:rsidRDefault="00F56440" w:rsidP="00F56440">
      <w:pPr>
        <w:jc w:val="both"/>
      </w:pPr>
    </w:p>
    <w:p w:rsidR="00F56440" w:rsidRDefault="00F56440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E929F3" w:rsidRDefault="00E929F3" w:rsidP="00F56440">
      <w:pPr>
        <w:jc w:val="both"/>
      </w:pPr>
    </w:p>
    <w:p w:rsidR="00397164" w:rsidRDefault="00397164" w:rsidP="00397164">
      <w:r>
        <w:t>PRIJEDLOG</w:t>
      </w:r>
    </w:p>
    <w:p w:rsidR="00397164" w:rsidRDefault="00397164" w:rsidP="00397164">
      <w:pPr>
        <w:pStyle w:val="Bezproreda"/>
        <w:spacing w:line="276" w:lineRule="auto"/>
      </w:pPr>
      <w:r>
        <w:t>KLASA:403-01/17-01/</w:t>
      </w:r>
    </w:p>
    <w:p w:rsidR="00397164" w:rsidRDefault="00397164" w:rsidP="00397164">
      <w:pPr>
        <w:pStyle w:val="Bezproreda"/>
        <w:spacing w:line="276" w:lineRule="auto"/>
      </w:pPr>
      <w:r>
        <w:t>URBROJ:2113/03-01-17-</w:t>
      </w:r>
    </w:p>
    <w:p w:rsidR="00397164" w:rsidRDefault="00397164" w:rsidP="00397164">
      <w:pPr>
        <w:pStyle w:val="Bezproreda"/>
        <w:spacing w:line="276" w:lineRule="auto"/>
      </w:pPr>
      <w:r>
        <w:t>Stubičke Toplice, 2017.</w:t>
      </w:r>
    </w:p>
    <w:p w:rsidR="00397164" w:rsidRDefault="00397164" w:rsidP="00397164">
      <w:pPr>
        <w:pStyle w:val="Bezproreda"/>
        <w:spacing w:line="276" w:lineRule="auto"/>
      </w:pPr>
    </w:p>
    <w:p w:rsidR="00397164" w:rsidRDefault="00397164" w:rsidP="00397164">
      <w:pPr>
        <w:jc w:val="both"/>
      </w:pPr>
      <w:r>
        <w:t xml:space="preserve">Na temelju članka 86a. Zakona o proračunu (Nar. nov. br. 87/08, 109/07, 136/12, 15/15) i  članka 25. t. 16. Statuta Općine Stubičke Toplice (Službeni glasnik Krapinsko-zagorske županije br. 16/09 i 9/13) Općinsko vijeće Općine Stubičke Toplice na svojoj </w:t>
      </w:r>
      <w:r w:rsidR="00005CDF">
        <w:t>__</w:t>
      </w:r>
      <w:r>
        <w:t xml:space="preserve">. sjednici održanoj dana </w:t>
      </w:r>
      <w:r w:rsidR="00005CDF">
        <w:t>__</w:t>
      </w:r>
      <w:r>
        <w:t>.  studenog 201</w:t>
      </w:r>
      <w:r w:rsidR="00005CDF">
        <w:t>7</w:t>
      </w:r>
      <w:r>
        <w:t>. godine donijelo je</w:t>
      </w:r>
    </w:p>
    <w:p w:rsidR="00397164" w:rsidRPr="00397164" w:rsidRDefault="00397164" w:rsidP="00397164">
      <w:pPr>
        <w:jc w:val="center"/>
        <w:rPr>
          <w:b/>
        </w:rPr>
      </w:pPr>
      <w:r w:rsidRPr="00397164">
        <w:rPr>
          <w:b/>
        </w:rPr>
        <w:t>ODLUKU O ZADUŽIVANJU TEMELJEM OKVIRNOG KREDITA PO TRANSAKCIJSKOM RAČUNU</w:t>
      </w:r>
    </w:p>
    <w:p w:rsidR="00397164" w:rsidRPr="00397164" w:rsidRDefault="00397164" w:rsidP="00397164">
      <w:pPr>
        <w:jc w:val="center"/>
        <w:rPr>
          <w:b/>
        </w:rPr>
      </w:pPr>
      <w:r w:rsidRPr="00397164">
        <w:rPr>
          <w:b/>
        </w:rPr>
        <w:t>Članak 1.</w:t>
      </w:r>
    </w:p>
    <w:p w:rsidR="00397164" w:rsidRDefault="00397164" w:rsidP="00B42F32">
      <w:pPr>
        <w:jc w:val="both"/>
      </w:pPr>
      <w:r>
        <w:t>Općina Stubičke Toplice zadužit će se uzimanjem kratkoročnog kredita, na način da zatraži dopušteno prekoračenje po transakcijskom računu IBAN:HR4423600001842200007, koji se vodi kod Zagrebačke banke d.d., do iznosa od 300.000,00 kuna, na rok od 12 mjeseci, odnosno najduže do 31. prosinca 201</w:t>
      </w:r>
      <w:r w:rsidR="00005CDF">
        <w:t>8</w:t>
      </w:r>
      <w:r>
        <w:t>. godine.</w:t>
      </w:r>
      <w:bookmarkStart w:id="0" w:name="_GoBack"/>
      <w:bookmarkEnd w:id="0"/>
    </w:p>
    <w:p w:rsidR="00397164" w:rsidRDefault="00397164" w:rsidP="00B42F32">
      <w:pPr>
        <w:jc w:val="both"/>
      </w:pPr>
      <w:r>
        <w:t>Namjena kredita je podmirivanje tekućih obveza, zbog različite dinamike priljeva sredstava i dospijeća predmetne obveze.</w:t>
      </w:r>
    </w:p>
    <w:p w:rsidR="00397164" w:rsidRPr="00397164" w:rsidRDefault="00397164" w:rsidP="00397164">
      <w:pPr>
        <w:jc w:val="center"/>
        <w:rPr>
          <w:b/>
        </w:rPr>
      </w:pPr>
      <w:r w:rsidRPr="00397164">
        <w:rPr>
          <w:b/>
        </w:rPr>
        <w:t>Članak 2.</w:t>
      </w:r>
    </w:p>
    <w:p w:rsidR="00397164" w:rsidRDefault="00397164" w:rsidP="00B42F32">
      <w:pPr>
        <w:jc w:val="both"/>
      </w:pPr>
      <w:r>
        <w:t>Uvjeti kredita iz članka 1. ove Odluke su:</w:t>
      </w:r>
    </w:p>
    <w:p w:rsidR="00397164" w:rsidRDefault="00397164" w:rsidP="00B42F32">
      <w:pPr>
        <w:pStyle w:val="Odlomakpopisa"/>
        <w:numPr>
          <w:ilvl w:val="0"/>
          <w:numId w:val="2"/>
        </w:numPr>
        <w:jc w:val="both"/>
      </w:pPr>
      <w:r>
        <w:t xml:space="preserve">korištenje i povrat kredita: na </w:t>
      </w:r>
      <w:proofErr w:type="spellStart"/>
      <w:r>
        <w:t>revolving</w:t>
      </w:r>
      <w:proofErr w:type="spellEnd"/>
      <w:r>
        <w:t xml:space="preserve"> principu u periodu do 12 mjeseci</w:t>
      </w:r>
    </w:p>
    <w:p w:rsidR="00397164" w:rsidRDefault="00397164" w:rsidP="00B42F32">
      <w:pPr>
        <w:pStyle w:val="Odlomakpopisa"/>
        <w:numPr>
          <w:ilvl w:val="0"/>
          <w:numId w:val="2"/>
        </w:numPr>
        <w:jc w:val="both"/>
      </w:pPr>
      <w:r>
        <w:t>kamatna stopa: 5,47% godišnje, promjenjiva. Kamata dospijeva i naplaćuje se kvartalno.</w:t>
      </w:r>
    </w:p>
    <w:p w:rsidR="00397164" w:rsidRDefault="00397164" w:rsidP="00B42F32">
      <w:pPr>
        <w:pStyle w:val="Odlomakpopisa"/>
        <w:numPr>
          <w:ilvl w:val="0"/>
          <w:numId w:val="2"/>
        </w:numPr>
        <w:jc w:val="both"/>
      </w:pPr>
      <w:r>
        <w:t>naknada za korištenje: 0,30% kvartalno na iznos odobrenog kredita</w:t>
      </w:r>
    </w:p>
    <w:p w:rsidR="00397164" w:rsidRDefault="00397164" w:rsidP="00B42F32">
      <w:pPr>
        <w:pStyle w:val="Odlomakpopisa"/>
        <w:numPr>
          <w:ilvl w:val="0"/>
          <w:numId w:val="2"/>
        </w:numPr>
        <w:jc w:val="both"/>
      </w:pPr>
      <w:r>
        <w:t>instrumenti osiguranja: zadužnica i tri bjanko mjenice.</w:t>
      </w:r>
    </w:p>
    <w:p w:rsidR="00397164" w:rsidRPr="00397164" w:rsidRDefault="00397164" w:rsidP="00397164">
      <w:pPr>
        <w:jc w:val="center"/>
        <w:rPr>
          <w:b/>
        </w:rPr>
      </w:pPr>
      <w:r w:rsidRPr="00397164">
        <w:rPr>
          <w:b/>
        </w:rPr>
        <w:t>Članak 3.</w:t>
      </w:r>
    </w:p>
    <w:p w:rsidR="00397164" w:rsidRDefault="00397164" w:rsidP="00B42F32">
      <w:pPr>
        <w:jc w:val="both"/>
      </w:pPr>
      <w:r>
        <w:t>Daje se suglasnost načelniku Općine Stubičke Toplice za sklapanje ugovora pod uvjetima navedenim u članku 1. i 2. ove Odluke.</w:t>
      </w:r>
    </w:p>
    <w:p w:rsidR="00397164" w:rsidRPr="00397164" w:rsidRDefault="00397164" w:rsidP="00397164">
      <w:pPr>
        <w:jc w:val="center"/>
        <w:rPr>
          <w:b/>
        </w:rPr>
      </w:pPr>
      <w:r w:rsidRPr="00397164">
        <w:rPr>
          <w:b/>
        </w:rPr>
        <w:t>Članak 4.</w:t>
      </w:r>
    </w:p>
    <w:p w:rsidR="00397164" w:rsidRDefault="00397164" w:rsidP="00B42F32">
      <w:pPr>
        <w:jc w:val="both"/>
      </w:pPr>
      <w:r>
        <w:t>Ova Odluka stupa na snagu danom donošenja, a objavljuje se u Službenom glasniku Krapinsko-zagorske županije.</w:t>
      </w:r>
    </w:p>
    <w:p w:rsidR="00397164" w:rsidRDefault="00397164" w:rsidP="00397164">
      <w:pPr>
        <w:ind w:left="4248"/>
        <w:jc w:val="center"/>
      </w:pPr>
      <w:r>
        <w:t>Predsjednik Općinskog vijeća</w:t>
      </w:r>
    </w:p>
    <w:p w:rsidR="00397164" w:rsidRDefault="00397164" w:rsidP="00397164">
      <w:pPr>
        <w:ind w:left="4248"/>
        <w:jc w:val="center"/>
      </w:pPr>
      <w:r>
        <w:t>Općine Stubičke Toplice</w:t>
      </w:r>
    </w:p>
    <w:p w:rsidR="00397164" w:rsidRDefault="00397164" w:rsidP="00397164">
      <w:pPr>
        <w:ind w:left="4248"/>
        <w:jc w:val="center"/>
      </w:pPr>
    </w:p>
    <w:p w:rsidR="00397164" w:rsidRDefault="00397164" w:rsidP="00397164">
      <w:pPr>
        <w:ind w:left="4248"/>
        <w:jc w:val="center"/>
      </w:pPr>
      <w:r>
        <w:t>Nedjeljko Ćuk</w:t>
      </w:r>
    </w:p>
    <w:p w:rsidR="00397164" w:rsidRDefault="00397164" w:rsidP="00397164"/>
    <w:p w:rsidR="00397164" w:rsidRDefault="00397164" w:rsidP="00397164"/>
    <w:sectPr w:rsidR="00397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1E30"/>
    <w:multiLevelType w:val="hybridMultilevel"/>
    <w:tmpl w:val="790665A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64"/>
    <w:rsid w:val="00005CDF"/>
    <w:rsid w:val="00397164"/>
    <w:rsid w:val="008F08A3"/>
    <w:rsid w:val="00B42F32"/>
    <w:rsid w:val="00E929F3"/>
    <w:rsid w:val="00F56440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A9E9"/>
  <w15:chartTrackingRefBased/>
  <w15:docId w15:val="{BA80748E-CBEB-46AD-BD64-A83DA1FE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97164"/>
    <w:pPr>
      <w:ind w:left="720"/>
      <w:contextualSpacing/>
    </w:pPr>
  </w:style>
  <w:style w:type="paragraph" w:styleId="Bezproreda">
    <w:name w:val="No Spacing"/>
    <w:uiPriority w:val="1"/>
    <w:qFormat/>
    <w:rsid w:val="00397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4</cp:revision>
  <dcterms:created xsi:type="dcterms:W3CDTF">2017-11-14T13:02:00Z</dcterms:created>
  <dcterms:modified xsi:type="dcterms:W3CDTF">2017-11-14T13:21:00Z</dcterms:modified>
</cp:coreProperties>
</file>