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6A0C0F92" w:rsidR="009642B7" w:rsidRPr="00CB224F" w:rsidRDefault="001C56F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4E543D47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20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487DE9">
        <w:rPr>
          <w:rFonts w:cstheme="minorHAnsi"/>
        </w:rPr>
        <w:t>05</w:t>
      </w:r>
    </w:p>
    <w:p w14:paraId="451D0924" w14:textId="7CC59125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1C56FE">
        <w:rPr>
          <w:rFonts w:cstheme="minorHAnsi"/>
        </w:rPr>
        <w:t>3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20-5</w:t>
      </w:r>
    </w:p>
    <w:p w14:paraId="05F47709" w14:textId="5701AFD2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487DE9">
        <w:rPr>
          <w:rFonts w:cstheme="minorHAnsi"/>
        </w:rPr>
        <w:t>17.06.2020.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0C6D7651" w:rsidR="001C56FE" w:rsidRPr="003C2708" w:rsidRDefault="00992D6C" w:rsidP="001C56FE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487DE9">
        <w:rPr>
          <w:rFonts w:cstheme="minorHAnsi"/>
        </w:rPr>
        <w:t xml:space="preserve"> i 47/20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1C56FE">
        <w:rPr>
          <w:rFonts w:cstheme="minorHAnsi"/>
        </w:rPr>
        <w:t>46. st.</w:t>
      </w:r>
      <w:r w:rsidR="001C56FE" w:rsidRPr="003C2708">
        <w:rPr>
          <w:rFonts w:cstheme="minorHAnsi"/>
        </w:rPr>
        <w:t xml:space="preserve"> </w:t>
      </w:r>
      <w:r w:rsidR="001C56FE">
        <w:rPr>
          <w:rFonts w:cstheme="minorHAnsi"/>
        </w:rPr>
        <w:t>2</w:t>
      </w:r>
      <w:r w:rsidR="001C56FE" w:rsidRPr="003C2708">
        <w:rPr>
          <w:rFonts w:cstheme="minorHAnsi"/>
        </w:rPr>
        <w:t xml:space="preserve">. t. 3. Statuta Općine Stubičke Toplice (Službeni glasnik Krapinsko-zagorske županije br. 16/09, 9/13 i 15/18), </w:t>
      </w:r>
      <w:r w:rsidR="001C56FE">
        <w:rPr>
          <w:rFonts w:cstheme="minorHAnsi"/>
        </w:rPr>
        <w:t>Općinski načelnik Općine Stubičke Toplice utvrđuje prijedlog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6BA3F9E5" w:rsidR="00992D6C" w:rsidRPr="00083C6A" w:rsidRDefault="001C56FE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992D6C" w:rsidRPr="00083C6A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20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5853A021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20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E47307" w:rsidRPr="00083C6A">
        <w:rPr>
          <w:rFonts w:cstheme="minorHAnsi"/>
        </w:rPr>
        <w:t>4</w:t>
      </w:r>
      <w:r w:rsidR="001C56FE">
        <w:rPr>
          <w:rFonts w:cstheme="minorHAnsi"/>
        </w:rPr>
        <w:t>0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418"/>
        <w:gridCol w:w="1559"/>
        <w:gridCol w:w="1559"/>
      </w:tblGrid>
      <w:tr w:rsidR="001C56FE" w:rsidRPr="00083C6A" w14:paraId="1FA9F2B0" w14:textId="70941A8C" w:rsidTr="001C56FE">
        <w:tc>
          <w:tcPr>
            <w:tcW w:w="970" w:type="dxa"/>
          </w:tcPr>
          <w:p w14:paraId="4DBEF215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1C56FE" w:rsidRDefault="001C56FE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</w:tcPr>
          <w:p w14:paraId="6391D8EA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6D3B86A9" w14:textId="00FB9612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Plan za 2020. godinu</w:t>
            </w:r>
          </w:p>
        </w:tc>
        <w:tc>
          <w:tcPr>
            <w:tcW w:w="1559" w:type="dxa"/>
          </w:tcPr>
          <w:p w14:paraId="7CCB6F9B" w14:textId="1A058605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1. izmjena plana za 2020. godinu (kn)</w:t>
            </w:r>
          </w:p>
        </w:tc>
      </w:tr>
      <w:tr w:rsidR="001C56FE" w:rsidRPr="00083C6A" w14:paraId="2E6BC945" w14:textId="23858C2A" w:rsidTr="001C56FE">
        <w:tc>
          <w:tcPr>
            <w:tcW w:w="970" w:type="dxa"/>
          </w:tcPr>
          <w:p w14:paraId="55D015FD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1C56FE" w:rsidRPr="00083C6A" w:rsidRDefault="001C56FE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418" w:type="dxa"/>
          </w:tcPr>
          <w:p w14:paraId="3287733D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115CC12E" w14:textId="2F1070EC" w:rsidR="001C56FE" w:rsidRPr="00083C6A" w:rsidRDefault="001C56FE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107.000,00</w:t>
            </w:r>
          </w:p>
        </w:tc>
        <w:tc>
          <w:tcPr>
            <w:tcW w:w="1559" w:type="dxa"/>
          </w:tcPr>
          <w:p w14:paraId="555EEEAA" w14:textId="60F33093" w:rsidR="001C56FE" w:rsidRPr="00083C6A" w:rsidRDefault="001C56FE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1C56FE" w:rsidRPr="00083C6A" w14:paraId="00166743" w14:textId="35F6CD92" w:rsidTr="001C56FE">
        <w:tc>
          <w:tcPr>
            <w:tcW w:w="970" w:type="dxa"/>
          </w:tcPr>
          <w:p w14:paraId="78152172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1C56FE" w:rsidRPr="00083C6A" w:rsidRDefault="001C56FE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418" w:type="dxa"/>
          </w:tcPr>
          <w:p w14:paraId="6E493BF4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0A8DE1A7" w14:textId="21C4980F" w:rsidR="001C56FE" w:rsidRPr="00083C6A" w:rsidRDefault="001C56FE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14:paraId="58391D66" w14:textId="6C9B7188" w:rsidR="001C56FE" w:rsidRPr="00083C6A" w:rsidRDefault="001C56FE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1C56FE" w:rsidRPr="00083C6A" w14:paraId="17FF1A0D" w14:textId="2229B736" w:rsidTr="001C56FE">
        <w:tc>
          <w:tcPr>
            <w:tcW w:w="6096" w:type="dxa"/>
            <w:gridSpan w:val="3"/>
          </w:tcPr>
          <w:p w14:paraId="76843387" w14:textId="77777777" w:rsidR="001C56FE" w:rsidRPr="00083C6A" w:rsidRDefault="001C56FE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48B9B91B" w14:textId="6FBFE8AF" w:rsidR="001C56FE" w:rsidRPr="00083C6A" w:rsidRDefault="001C56FE" w:rsidP="002A06E2">
            <w:pPr>
              <w:jc w:val="right"/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147.000,00</w:t>
            </w:r>
          </w:p>
        </w:tc>
        <w:tc>
          <w:tcPr>
            <w:tcW w:w="1559" w:type="dxa"/>
          </w:tcPr>
          <w:p w14:paraId="35664E56" w14:textId="225F7175" w:rsidR="001C56FE" w:rsidRPr="00083C6A" w:rsidRDefault="001C56FE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6A590BE4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prve izmjene odluke o programu javnih potreba u sportu za 2020. godinu  upućuje se Općinskom vijeću na donošenje.</w:t>
      </w:r>
    </w:p>
    <w:p w14:paraId="0A56E574" w14:textId="77777777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10389CCA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1340DB"/>
    <w:rsid w:val="001427FC"/>
    <w:rsid w:val="00162727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45797397-17FB-45ED-A374-14199C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25</cp:revision>
  <cp:lastPrinted>2019-12-06T13:36:00Z</cp:lastPrinted>
  <dcterms:created xsi:type="dcterms:W3CDTF">2015-11-04T08:33:00Z</dcterms:created>
  <dcterms:modified xsi:type="dcterms:W3CDTF">2020-06-18T11:36:00Z</dcterms:modified>
</cp:coreProperties>
</file>