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664" w:rsidRDefault="003F3664" w:rsidP="00463045">
      <w:pPr>
        <w:jc w:val="both"/>
      </w:pPr>
      <w:r w:rsidRPr="003F3664">
        <w:t xml:space="preserve">OPĆINA STUBIČKE TOPLICE (OIB:15490794749) sa sjedištem u Stubičkim Toplicama, Viktora </w:t>
      </w:r>
      <w:proofErr w:type="spellStart"/>
      <w:r w:rsidRPr="003F3664">
        <w:t>Šipeka</w:t>
      </w:r>
      <w:proofErr w:type="spellEnd"/>
      <w:r w:rsidRPr="003F3664">
        <w:t xml:space="preserve"> 16, koju zastupa </w:t>
      </w:r>
      <w:r w:rsidR="006A5DFD">
        <w:t xml:space="preserve">Josip Beljak, </w:t>
      </w:r>
      <w:proofErr w:type="spellStart"/>
      <w:r w:rsidR="006A5DFD">
        <w:t>dipl.ing.agr</w:t>
      </w:r>
      <w:proofErr w:type="spellEnd"/>
      <w:r w:rsidR="006A5DFD">
        <w:t>.</w:t>
      </w:r>
      <w:r w:rsidR="002764CF">
        <w:t>, općinski načelnik</w:t>
      </w:r>
    </w:p>
    <w:p w:rsidR="00463045" w:rsidRDefault="00463045" w:rsidP="00463045">
      <w:pPr>
        <w:jc w:val="both"/>
      </w:pPr>
      <w:r>
        <w:t>i</w:t>
      </w:r>
    </w:p>
    <w:p w:rsidR="00463045" w:rsidRDefault="002764CF" w:rsidP="00463045">
      <w:pPr>
        <w:jc w:val="both"/>
      </w:pPr>
      <w:r>
        <w:t>______________________________</w:t>
      </w:r>
      <w:r w:rsidR="00463045">
        <w:t xml:space="preserve"> (OIB:</w:t>
      </w:r>
      <w:r>
        <w:t>__________</w:t>
      </w:r>
      <w:r w:rsidR="00463045">
        <w:t xml:space="preserve">), sa sjedištem u </w:t>
      </w:r>
      <w:r>
        <w:t>__________________________</w:t>
      </w:r>
      <w:r w:rsidR="00463045">
        <w:t xml:space="preserve"> koje zastupa direktor, </w:t>
      </w:r>
      <w:r>
        <w:t>_________________</w:t>
      </w:r>
      <w:r w:rsidR="00463045">
        <w:t>, (dalje Izvršitelj)</w:t>
      </w:r>
    </w:p>
    <w:p w:rsidR="00463045" w:rsidRDefault="00463045" w:rsidP="00463045">
      <w:pPr>
        <w:jc w:val="both"/>
      </w:pPr>
      <w:r>
        <w:t xml:space="preserve">sklopili su dana </w:t>
      </w:r>
      <w:r w:rsidR="002764CF">
        <w:t>_______________ 2018</w:t>
      </w:r>
      <w:r>
        <w:t>. godine sljedeći</w:t>
      </w:r>
    </w:p>
    <w:p w:rsidR="00463045" w:rsidRDefault="00463045" w:rsidP="00463045"/>
    <w:p w:rsidR="00463045" w:rsidRPr="00956D73" w:rsidRDefault="00463045" w:rsidP="00956D73">
      <w:pPr>
        <w:jc w:val="center"/>
        <w:rPr>
          <w:b/>
        </w:rPr>
      </w:pPr>
      <w:r w:rsidRPr="00956D73">
        <w:rPr>
          <w:b/>
        </w:rPr>
        <w:t>UGOVOR O NABAVI USLUGE IZRADE</w:t>
      </w:r>
    </w:p>
    <w:p w:rsidR="00463045" w:rsidRPr="00956D73" w:rsidRDefault="002764CF" w:rsidP="00956D73">
      <w:pPr>
        <w:jc w:val="center"/>
        <w:rPr>
          <w:b/>
        </w:rPr>
      </w:pPr>
      <w:r>
        <w:rPr>
          <w:b/>
        </w:rPr>
        <w:t>GLAVNOG ELEKTROTEHNIČKOG PROJEKTA ZA PROJEKT MODERNIZACIJE JAVNE RASVJETE NA PODRUČJU OPĆINE STUBIČKE TOPLICE</w:t>
      </w:r>
    </w:p>
    <w:p w:rsidR="00463045" w:rsidRPr="00956D73" w:rsidRDefault="00463045" w:rsidP="00956D73">
      <w:pPr>
        <w:jc w:val="center"/>
        <w:rPr>
          <w:b/>
        </w:rPr>
      </w:pPr>
    </w:p>
    <w:p w:rsidR="00463045" w:rsidRPr="00956D73" w:rsidRDefault="00463045" w:rsidP="00956D73">
      <w:pPr>
        <w:jc w:val="center"/>
        <w:rPr>
          <w:b/>
        </w:rPr>
      </w:pPr>
      <w:r w:rsidRPr="00956D73">
        <w:rPr>
          <w:b/>
        </w:rPr>
        <w:t>Članak 1.</w:t>
      </w:r>
    </w:p>
    <w:p w:rsidR="00463045" w:rsidRDefault="00463045" w:rsidP="0069790A">
      <w:pPr>
        <w:jc w:val="both"/>
      </w:pPr>
      <w:r>
        <w:t xml:space="preserve">Predmet ovog Ugovora je nabava usluge izrade </w:t>
      </w:r>
      <w:r w:rsidR="002764CF">
        <w:t xml:space="preserve">glavnog elektrotehničkog projekta za izvođenje radova rekonstrukcije javne rasvjete na području općine Stubičke Toplice </w:t>
      </w:r>
      <w:r>
        <w:t xml:space="preserve">temeljem članka </w:t>
      </w:r>
      <w:r w:rsidR="002764CF">
        <w:t>Odluke o jednostavnoj nabavi (Službeni glasnik KZŽ br. 9/17)</w:t>
      </w:r>
      <w:r>
        <w:t xml:space="preserve">, </w:t>
      </w:r>
      <w:r w:rsidR="002764CF">
        <w:t xml:space="preserve">javnom objavom na internetskoj stranici </w:t>
      </w:r>
      <w:hyperlink r:id="rId7" w:history="1">
        <w:r w:rsidR="002764CF" w:rsidRPr="00143907">
          <w:rPr>
            <w:rStyle w:val="Hiperveza"/>
          </w:rPr>
          <w:t>www.stubicketoplice.hr</w:t>
        </w:r>
      </w:hyperlink>
      <w:r>
        <w:t>.</w:t>
      </w:r>
      <w:r w:rsidR="002764CF">
        <w:t xml:space="preserve"> </w:t>
      </w:r>
    </w:p>
    <w:p w:rsidR="00463045" w:rsidRPr="00956D73" w:rsidRDefault="00463045" w:rsidP="00956D73">
      <w:pPr>
        <w:jc w:val="center"/>
        <w:rPr>
          <w:b/>
        </w:rPr>
      </w:pPr>
      <w:r w:rsidRPr="00956D73">
        <w:rPr>
          <w:b/>
        </w:rPr>
        <w:t>Članak 2.</w:t>
      </w:r>
    </w:p>
    <w:p w:rsidR="00463045" w:rsidRDefault="00463045" w:rsidP="0069790A">
      <w:pPr>
        <w:jc w:val="both"/>
      </w:pPr>
      <w:r>
        <w:t>Izvršitelj se obvezuje sukladno pravilima struke i propisima kojima se uređuje predmetna materija iz</w:t>
      </w:r>
      <w:r w:rsidR="002764CF">
        <w:t>raditi predmetni glavni projekt, a što obuhvaća:</w:t>
      </w:r>
    </w:p>
    <w:p w:rsidR="002764CF" w:rsidRPr="002764CF" w:rsidRDefault="002764CF" w:rsidP="002764CF">
      <w:r w:rsidRPr="002764CF">
        <w:t>1.    Pregled terena te ucrtavanje i utvrđivanje postojećeg stanja</w:t>
      </w:r>
    </w:p>
    <w:p w:rsidR="002764CF" w:rsidRPr="002764CF" w:rsidRDefault="002764CF" w:rsidP="002764CF">
      <w:r w:rsidRPr="002764CF">
        <w:t>2.    Izrada projekta</w:t>
      </w:r>
    </w:p>
    <w:p w:rsidR="002764CF" w:rsidRPr="002764CF" w:rsidRDefault="002764CF" w:rsidP="002764CF">
      <w:r w:rsidRPr="002764CF">
        <w:t>3.    Izrada troškovnika opreme i radova</w:t>
      </w:r>
    </w:p>
    <w:p w:rsidR="002764CF" w:rsidRPr="002764CF" w:rsidRDefault="002764CF" w:rsidP="002764CF">
      <w:r w:rsidRPr="002764CF">
        <w:t>4.    Ishođenje suglasnosti za glavni projekt od strane HEP-a</w:t>
      </w:r>
    </w:p>
    <w:p w:rsidR="002764CF" w:rsidRPr="002764CF" w:rsidRDefault="002764CF" w:rsidP="002764CF">
      <w:r w:rsidRPr="002764CF">
        <w:t>Detaljan opis svakog koraka:</w:t>
      </w:r>
    </w:p>
    <w:p w:rsidR="002764CF" w:rsidRPr="002764CF" w:rsidRDefault="002764CF" w:rsidP="002764CF">
      <w:pPr>
        <w:rPr>
          <w:b/>
        </w:rPr>
      </w:pPr>
      <w:r w:rsidRPr="002764CF">
        <w:rPr>
          <w:b/>
        </w:rPr>
        <w:t>Ad1. Pregled i utvrđivanje postojećeg stanja na terenu uključuje:</w:t>
      </w:r>
    </w:p>
    <w:p w:rsidR="002764CF" w:rsidRPr="002764CF" w:rsidRDefault="002764CF" w:rsidP="002764CF">
      <w:pPr>
        <w:numPr>
          <w:ilvl w:val="0"/>
          <w:numId w:val="1"/>
        </w:numPr>
        <w:contextualSpacing/>
      </w:pPr>
      <w:r w:rsidRPr="002764CF">
        <w:t>pregled terena i utvrđivanje postojećeg stanja instalacije javne rasvjete</w:t>
      </w:r>
    </w:p>
    <w:p w:rsidR="002764CF" w:rsidRPr="002764CF" w:rsidRDefault="002764CF" w:rsidP="002764CF">
      <w:pPr>
        <w:numPr>
          <w:ilvl w:val="0"/>
          <w:numId w:val="1"/>
        </w:numPr>
        <w:contextualSpacing/>
      </w:pPr>
      <w:r w:rsidRPr="002764CF">
        <w:t>izrada karte postojeće rasvjete i praznih stupova prostoručne točnosti</w:t>
      </w:r>
    </w:p>
    <w:p w:rsidR="002764CF" w:rsidRPr="002764CF" w:rsidRDefault="002764CF" w:rsidP="002764CF">
      <w:pPr>
        <w:numPr>
          <w:ilvl w:val="0"/>
          <w:numId w:val="1"/>
        </w:numPr>
        <w:contextualSpacing/>
      </w:pPr>
      <w:r w:rsidRPr="002764CF">
        <w:t>utvrđivanje mogućih načina napajanja električnom energijom</w:t>
      </w:r>
    </w:p>
    <w:p w:rsidR="002764CF" w:rsidRPr="002764CF" w:rsidRDefault="002764CF" w:rsidP="002764CF">
      <w:pPr>
        <w:numPr>
          <w:ilvl w:val="0"/>
          <w:numId w:val="1"/>
        </w:numPr>
        <w:contextualSpacing/>
      </w:pPr>
      <w:r w:rsidRPr="002764CF">
        <w:t xml:space="preserve">izmjera na terenu osnovnih mjera potrebnih za </w:t>
      </w:r>
      <w:proofErr w:type="spellStart"/>
      <w:r w:rsidRPr="002764CF">
        <w:t>svjetlotehnički</w:t>
      </w:r>
      <w:proofErr w:type="spellEnd"/>
      <w:r w:rsidRPr="002764CF">
        <w:t xml:space="preserve"> proračun</w:t>
      </w:r>
    </w:p>
    <w:p w:rsidR="002764CF" w:rsidRDefault="002764CF" w:rsidP="002764CF">
      <w:r w:rsidRPr="002764CF">
        <w:t>NAPOMENA: Potrebno je detektirati koje su izmjene nastale nakon energetskog pregleda REGEA-e, po potrebi napraviti dopune te uvažiti radove koje je Naručitelj izveo od energetskog pregleda.</w:t>
      </w:r>
    </w:p>
    <w:p w:rsidR="002764CF" w:rsidRPr="002764CF" w:rsidRDefault="002764CF" w:rsidP="002764CF">
      <w:pPr>
        <w:rPr>
          <w:b/>
        </w:rPr>
      </w:pPr>
      <w:r w:rsidRPr="002764CF">
        <w:rPr>
          <w:b/>
        </w:rPr>
        <w:t>Ad.2. Izrada projekta</w:t>
      </w:r>
    </w:p>
    <w:p w:rsidR="002764CF" w:rsidRPr="002764CF" w:rsidRDefault="002764CF" w:rsidP="002764CF">
      <w:r w:rsidRPr="002764CF">
        <w:t>vrsta projekta: glavni projekt</w:t>
      </w:r>
    </w:p>
    <w:p w:rsidR="002764CF" w:rsidRPr="002764CF" w:rsidRDefault="002764CF" w:rsidP="002764CF">
      <w:r w:rsidRPr="002764CF">
        <w:t>radovi: elektrotehnički projekt</w:t>
      </w:r>
    </w:p>
    <w:p w:rsidR="002764CF" w:rsidRPr="002764CF" w:rsidRDefault="002764CF" w:rsidP="002764CF">
      <w:r w:rsidRPr="002764CF">
        <w:t>naziv: glavni projekt – modernizacije javne rasvjete za pružanje energetske usluge uštede električne energije</w:t>
      </w:r>
    </w:p>
    <w:p w:rsidR="002764CF" w:rsidRPr="002764CF" w:rsidRDefault="002764CF" w:rsidP="002764CF">
      <w:pPr>
        <w:numPr>
          <w:ilvl w:val="0"/>
          <w:numId w:val="2"/>
        </w:numPr>
        <w:contextualSpacing/>
      </w:pPr>
      <w:r w:rsidRPr="002764CF">
        <w:lastRenderedPageBreak/>
        <w:t>uključuje 2 primjerka glavnog projekta u papirnatom i digitalnom formatu</w:t>
      </w:r>
    </w:p>
    <w:p w:rsidR="002764CF" w:rsidRPr="002764CF" w:rsidRDefault="002764CF" w:rsidP="002764CF">
      <w:pPr>
        <w:numPr>
          <w:ilvl w:val="0"/>
          <w:numId w:val="2"/>
        </w:numPr>
        <w:contextualSpacing/>
      </w:pPr>
      <w:r w:rsidRPr="002764CF">
        <w:t>naručitelj mora projektni zadatak ovjeriti potpisom i pečatom prije početka projektiranja</w:t>
      </w:r>
    </w:p>
    <w:p w:rsidR="002764CF" w:rsidRPr="002764CF" w:rsidRDefault="002764CF" w:rsidP="002764CF">
      <w:pPr>
        <w:rPr>
          <w:b/>
        </w:rPr>
      </w:pPr>
      <w:r w:rsidRPr="002764CF">
        <w:rPr>
          <w:b/>
        </w:rPr>
        <w:t>Ad.3. Izrada troškovnika opreme i radova na temelju izrađenog glavnog projekta te izrada detaljne procjene investicije (projektantski troškovnik).</w:t>
      </w:r>
    </w:p>
    <w:p w:rsidR="002764CF" w:rsidRPr="002764CF" w:rsidRDefault="002764CF" w:rsidP="002764CF">
      <w:pPr>
        <w:numPr>
          <w:ilvl w:val="0"/>
          <w:numId w:val="3"/>
        </w:numPr>
        <w:contextualSpacing/>
      </w:pPr>
      <w:r w:rsidRPr="002764CF">
        <w:t xml:space="preserve">troškovnik podijeliti u cjeline shodno proračunskim mogućnostima </w:t>
      </w:r>
      <w:r>
        <w:t>Naručitelja</w:t>
      </w:r>
    </w:p>
    <w:p w:rsidR="002764CF" w:rsidRPr="002764CF" w:rsidRDefault="002764CF" w:rsidP="002764CF">
      <w:pPr>
        <w:numPr>
          <w:ilvl w:val="0"/>
          <w:numId w:val="3"/>
        </w:numPr>
        <w:contextualSpacing/>
      </w:pPr>
      <w:r w:rsidRPr="002764CF">
        <w:t>uključuje 2 primjerka projektantskog troškovnika u papirnatom i digitalnom formatu + 1 primjerak bez upisanih cijena te izradu tehničkih specifikacija, opisa predmeta nabave radi nabave radova rekonstrukcije i sudjelovanje stručne osobe u postupku javne nabave</w:t>
      </w:r>
    </w:p>
    <w:p w:rsidR="002764CF" w:rsidRPr="002764CF" w:rsidRDefault="002764CF" w:rsidP="002764CF">
      <w:pPr>
        <w:rPr>
          <w:b/>
        </w:rPr>
      </w:pPr>
      <w:r w:rsidRPr="002764CF">
        <w:rPr>
          <w:b/>
        </w:rPr>
        <w:t>Ad.4. Ishođenje suglasnosti za glavni projekt od strane HEP-a</w:t>
      </w:r>
    </w:p>
    <w:p w:rsidR="002764CF" w:rsidRPr="002764CF" w:rsidRDefault="002764CF" w:rsidP="002764CF">
      <w:pPr>
        <w:numPr>
          <w:ilvl w:val="0"/>
          <w:numId w:val="4"/>
        </w:numPr>
        <w:contextualSpacing/>
      </w:pPr>
      <w:r w:rsidRPr="002764CF">
        <w:t>prema Pravilniku o održavanju građevina (NN 122/2014 od 17.10.2014.) i Pravilniku o jednostavnim i drugim građevinama i radovima (NN 112/2017 od 17.11.2017.)</w:t>
      </w:r>
    </w:p>
    <w:p w:rsidR="002764CF" w:rsidRPr="002764CF" w:rsidRDefault="002764CF" w:rsidP="002764CF">
      <w:pPr>
        <w:numPr>
          <w:ilvl w:val="0"/>
          <w:numId w:val="4"/>
        </w:numPr>
        <w:contextualSpacing/>
      </w:pPr>
      <w:r w:rsidRPr="002764CF">
        <w:t xml:space="preserve">potvrdu ishodi </w:t>
      </w:r>
      <w:r>
        <w:t>Naručitelj</w:t>
      </w:r>
      <w:r w:rsidRPr="002764CF">
        <w:t xml:space="preserve"> na temelju uputa i dokumentacije koju izrađuje projektant</w:t>
      </w:r>
      <w:r>
        <w:t>.</w:t>
      </w:r>
    </w:p>
    <w:p w:rsidR="002764CF" w:rsidRDefault="002764CF" w:rsidP="0069790A">
      <w:pPr>
        <w:jc w:val="both"/>
      </w:pPr>
    </w:p>
    <w:p w:rsidR="00463045" w:rsidRPr="00956D73" w:rsidRDefault="00463045" w:rsidP="00956D73">
      <w:pPr>
        <w:jc w:val="center"/>
        <w:rPr>
          <w:b/>
        </w:rPr>
      </w:pPr>
      <w:r w:rsidRPr="00956D73">
        <w:rPr>
          <w:b/>
        </w:rPr>
        <w:t>Članak 3.</w:t>
      </w:r>
    </w:p>
    <w:p w:rsidR="002764CF" w:rsidRDefault="002764CF" w:rsidP="0069790A">
      <w:pPr>
        <w:jc w:val="both"/>
      </w:pPr>
      <w:r>
        <w:t xml:space="preserve">Rok za izradu Glavnog elektrotehničkog projekta je 30 dana od datuma sklapanja ugovora. </w:t>
      </w:r>
    </w:p>
    <w:p w:rsidR="00463045" w:rsidRDefault="002764CF" w:rsidP="0069790A">
      <w:pPr>
        <w:jc w:val="both"/>
      </w:pPr>
      <w:r>
        <w:t>Rok trajanja ovog ugovora je 60 dana, u kojem roku se očekuje završetak postupka nabave radova modernizacije javne rasvjete. Taj se rok može produžiti u slučaju da postupak javne nabave radova traje duže.</w:t>
      </w:r>
    </w:p>
    <w:p w:rsidR="00463045" w:rsidRPr="00956D73" w:rsidRDefault="00463045" w:rsidP="00956D73">
      <w:pPr>
        <w:jc w:val="center"/>
        <w:rPr>
          <w:b/>
        </w:rPr>
      </w:pPr>
      <w:r w:rsidRPr="00956D73">
        <w:rPr>
          <w:b/>
        </w:rPr>
        <w:t>Članak 4.</w:t>
      </w:r>
    </w:p>
    <w:p w:rsidR="00463045" w:rsidRDefault="00463045" w:rsidP="0069790A">
      <w:pPr>
        <w:jc w:val="both"/>
      </w:pPr>
      <w:r>
        <w:t xml:space="preserve">Cijena predmeta nabave po ovom ugovoru, bez poreza na dodanu vrijednost iznosi: </w:t>
      </w:r>
      <w:r w:rsidR="002764CF">
        <w:t>___________</w:t>
      </w:r>
      <w:r>
        <w:t xml:space="preserve"> kuna.</w:t>
      </w:r>
    </w:p>
    <w:p w:rsidR="00463045" w:rsidRDefault="00463045" w:rsidP="0069790A">
      <w:pPr>
        <w:jc w:val="both"/>
      </w:pPr>
      <w:r>
        <w:t>Na navedeni iznos Naručitelj će obraču</w:t>
      </w:r>
      <w:bookmarkStart w:id="0" w:name="_GoBack"/>
      <w:bookmarkEnd w:id="0"/>
      <w:r>
        <w:t>nati i platiti porez na dodanu vrijednost po stopi od 25% (postupak prijenosa porezne obveze sukladno odredbi članka 75. st. 3. Zakona o porezu na dodanu vrijednost, Narodne novine br. 73/13, 99/13 – Rješenje USRH i 148/13 ).</w:t>
      </w:r>
    </w:p>
    <w:p w:rsidR="00463045" w:rsidRPr="00956D73" w:rsidRDefault="00463045" w:rsidP="00956D73">
      <w:pPr>
        <w:jc w:val="center"/>
        <w:rPr>
          <w:b/>
        </w:rPr>
      </w:pPr>
      <w:r w:rsidRPr="00956D73">
        <w:rPr>
          <w:b/>
        </w:rPr>
        <w:t>Članak 5.</w:t>
      </w:r>
    </w:p>
    <w:p w:rsidR="00463045" w:rsidRDefault="00463045" w:rsidP="0069790A">
      <w:pPr>
        <w:jc w:val="both"/>
      </w:pPr>
      <w:r>
        <w:t xml:space="preserve">Naručitelj se obvezuje ugovoreni iznos cijene, </w:t>
      </w:r>
      <w:r w:rsidR="0069790A">
        <w:t xml:space="preserve">po ispostavi računa, </w:t>
      </w:r>
      <w:r>
        <w:t xml:space="preserve">uplatiti na žiro račun Izvršitelja IBAN: </w:t>
      </w:r>
      <w:r w:rsidR="002764CF">
        <w:t>____________</w:t>
      </w:r>
      <w:r>
        <w:t xml:space="preserve"> koji se vodi kod </w:t>
      </w:r>
      <w:r w:rsidR="002764CF">
        <w:t>_________________</w:t>
      </w:r>
      <w:r>
        <w:t xml:space="preserve"> banke d.d.</w:t>
      </w:r>
    </w:p>
    <w:p w:rsidR="00463045" w:rsidRPr="00956D73" w:rsidRDefault="00463045" w:rsidP="00956D73">
      <w:pPr>
        <w:jc w:val="center"/>
        <w:rPr>
          <w:b/>
        </w:rPr>
      </w:pPr>
      <w:r w:rsidRPr="00956D73">
        <w:rPr>
          <w:b/>
        </w:rPr>
        <w:t>Članak 6.</w:t>
      </w:r>
    </w:p>
    <w:p w:rsidR="00463045" w:rsidRDefault="00463045" w:rsidP="0069790A">
      <w:pPr>
        <w:jc w:val="both"/>
      </w:pPr>
      <w:r>
        <w:t xml:space="preserve">Izvršitelj odgovara za sve pravne i materijalne nedostatke isporučenog dokumenta. </w:t>
      </w:r>
    </w:p>
    <w:p w:rsidR="00463045" w:rsidRPr="00956D73" w:rsidRDefault="00463045" w:rsidP="00956D73">
      <w:pPr>
        <w:jc w:val="center"/>
        <w:rPr>
          <w:b/>
        </w:rPr>
      </w:pPr>
      <w:r w:rsidRPr="00956D73">
        <w:rPr>
          <w:b/>
        </w:rPr>
        <w:t>Članak 7.</w:t>
      </w:r>
    </w:p>
    <w:p w:rsidR="00463045" w:rsidRDefault="00463045" w:rsidP="0069790A">
      <w:pPr>
        <w:jc w:val="both"/>
      </w:pPr>
      <w:r>
        <w:t>Naruči</w:t>
      </w:r>
      <w:r w:rsidR="00956D73">
        <w:t xml:space="preserve">telj ima pravo raskinuti Ugovor </w:t>
      </w:r>
      <w:r>
        <w:t>ukoliko se utvrdi da izrađen dokument ima takav nedostatak da bi daljnje izvršenje ugovora štetilo Naručitelju.</w:t>
      </w:r>
    </w:p>
    <w:p w:rsidR="00463045" w:rsidRPr="0069790A" w:rsidRDefault="00463045" w:rsidP="0069790A">
      <w:pPr>
        <w:jc w:val="center"/>
        <w:rPr>
          <w:b/>
        </w:rPr>
      </w:pPr>
      <w:r w:rsidRPr="0069790A">
        <w:rPr>
          <w:b/>
        </w:rPr>
        <w:t>Članak 8.</w:t>
      </w:r>
    </w:p>
    <w:p w:rsidR="00463045" w:rsidRPr="0069790A" w:rsidRDefault="00463045" w:rsidP="0069790A">
      <w:pPr>
        <w:jc w:val="both"/>
      </w:pPr>
      <w:r w:rsidRPr="0069790A">
        <w:t>Eventualne sporove ugovorne strane će nastojati riješiti sporazumno.</w:t>
      </w:r>
    </w:p>
    <w:p w:rsidR="00463045" w:rsidRPr="0069790A" w:rsidRDefault="00463045" w:rsidP="0069790A">
      <w:pPr>
        <w:jc w:val="both"/>
      </w:pPr>
      <w:r w:rsidRPr="0069790A">
        <w:t>U slučaju nemogućnosti sporazumnog rješavanja spora, ugovorne strane su se sporazumjele da je za rješavanje spora mjesno nadležan stvarno nadležan sud u prema sjedištu Naručitelja.</w:t>
      </w:r>
    </w:p>
    <w:p w:rsidR="00463045" w:rsidRPr="0069790A" w:rsidRDefault="00463045" w:rsidP="0069790A">
      <w:pPr>
        <w:jc w:val="center"/>
        <w:rPr>
          <w:b/>
        </w:rPr>
      </w:pPr>
      <w:r w:rsidRPr="0069790A">
        <w:rPr>
          <w:b/>
        </w:rPr>
        <w:t>Članak 9.</w:t>
      </w:r>
    </w:p>
    <w:p w:rsidR="00463045" w:rsidRPr="0069790A" w:rsidRDefault="00463045" w:rsidP="0069790A">
      <w:pPr>
        <w:jc w:val="both"/>
      </w:pPr>
      <w:r w:rsidRPr="0069790A">
        <w:lastRenderedPageBreak/>
        <w:t>Ovaj Ugovor sastavljen je u šest istovjetnih primjeraka, od kojih četiri za Naručitelja, a dva za Izvršitelja.</w:t>
      </w:r>
    </w:p>
    <w:p w:rsidR="00463045" w:rsidRPr="0069790A" w:rsidRDefault="00463045" w:rsidP="0069790A">
      <w:pPr>
        <w:jc w:val="both"/>
      </w:pPr>
      <w:r w:rsidRPr="0069790A">
        <w:t xml:space="preserve">Svaki račun Izvršitelj je dužan dostaviti kao jedan original i </w:t>
      </w:r>
      <w:r w:rsidR="0069790A">
        <w:t xml:space="preserve">jednu </w:t>
      </w:r>
      <w:r w:rsidRPr="0069790A">
        <w:t>ovjeren</w:t>
      </w:r>
      <w:r w:rsidR="0069790A">
        <w:t>u</w:t>
      </w:r>
      <w:r w:rsidRPr="0069790A">
        <w:t xml:space="preserve"> kopij</w:t>
      </w:r>
      <w:r w:rsidR="0069790A">
        <w:t>u</w:t>
      </w:r>
      <w:r w:rsidRPr="0069790A">
        <w:t>.</w:t>
      </w:r>
    </w:p>
    <w:p w:rsidR="00463045" w:rsidRDefault="00463045" w:rsidP="00463045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538"/>
      </w:tblGrid>
      <w:tr w:rsidR="00956D73" w:rsidTr="00544FEA">
        <w:tc>
          <w:tcPr>
            <w:tcW w:w="4644" w:type="dxa"/>
            <w:vAlign w:val="center"/>
          </w:tcPr>
          <w:p w:rsidR="00956D73" w:rsidRDefault="00956D73" w:rsidP="00544FEA">
            <w:pPr>
              <w:spacing w:line="276" w:lineRule="auto"/>
              <w:jc w:val="center"/>
            </w:pPr>
            <w:r>
              <w:t>Za Izvršitelja</w:t>
            </w:r>
          </w:p>
        </w:tc>
        <w:tc>
          <w:tcPr>
            <w:tcW w:w="4644" w:type="dxa"/>
            <w:vAlign w:val="center"/>
          </w:tcPr>
          <w:p w:rsidR="00956D73" w:rsidRDefault="00956D73" w:rsidP="00544FEA">
            <w:pPr>
              <w:spacing w:line="276" w:lineRule="auto"/>
              <w:jc w:val="center"/>
            </w:pPr>
            <w:r>
              <w:t>Za Naručitelja</w:t>
            </w:r>
          </w:p>
        </w:tc>
      </w:tr>
      <w:tr w:rsidR="00956D73" w:rsidTr="00544FEA">
        <w:tc>
          <w:tcPr>
            <w:tcW w:w="4644" w:type="dxa"/>
            <w:vAlign w:val="center"/>
          </w:tcPr>
          <w:p w:rsidR="00956D73" w:rsidRDefault="00956D73" w:rsidP="00544FEA">
            <w:pPr>
              <w:spacing w:line="276" w:lineRule="auto"/>
              <w:jc w:val="center"/>
            </w:pPr>
          </w:p>
        </w:tc>
        <w:tc>
          <w:tcPr>
            <w:tcW w:w="4644" w:type="dxa"/>
            <w:vAlign w:val="center"/>
          </w:tcPr>
          <w:p w:rsidR="00956D73" w:rsidRDefault="002764CF" w:rsidP="00544FEA">
            <w:pPr>
              <w:spacing w:line="276" w:lineRule="auto"/>
              <w:jc w:val="center"/>
            </w:pPr>
            <w:r>
              <w:t>OPĆINSKI NAČELNIK</w:t>
            </w:r>
          </w:p>
        </w:tc>
      </w:tr>
      <w:tr w:rsidR="00956D73" w:rsidTr="00544FEA">
        <w:tc>
          <w:tcPr>
            <w:tcW w:w="4644" w:type="dxa"/>
            <w:vAlign w:val="center"/>
          </w:tcPr>
          <w:p w:rsidR="00956D73" w:rsidRDefault="002764CF" w:rsidP="00544FEA">
            <w:pPr>
              <w:spacing w:line="276" w:lineRule="auto"/>
              <w:jc w:val="center"/>
            </w:pPr>
            <w:r>
              <w:t>DIREKTOR</w:t>
            </w:r>
          </w:p>
        </w:tc>
        <w:tc>
          <w:tcPr>
            <w:tcW w:w="4644" w:type="dxa"/>
            <w:vAlign w:val="center"/>
          </w:tcPr>
          <w:p w:rsidR="00956D73" w:rsidRDefault="00956D73" w:rsidP="00544FEA">
            <w:pPr>
              <w:spacing w:line="276" w:lineRule="auto"/>
              <w:jc w:val="center"/>
            </w:pPr>
          </w:p>
        </w:tc>
      </w:tr>
      <w:tr w:rsidR="00956D73" w:rsidTr="00544FEA">
        <w:tc>
          <w:tcPr>
            <w:tcW w:w="4644" w:type="dxa"/>
            <w:vAlign w:val="center"/>
          </w:tcPr>
          <w:p w:rsidR="00956D73" w:rsidRDefault="00956D73" w:rsidP="00544FEA">
            <w:pPr>
              <w:spacing w:line="276" w:lineRule="auto"/>
              <w:jc w:val="center"/>
            </w:pPr>
          </w:p>
        </w:tc>
        <w:tc>
          <w:tcPr>
            <w:tcW w:w="4644" w:type="dxa"/>
            <w:vAlign w:val="center"/>
          </w:tcPr>
          <w:p w:rsidR="00956D73" w:rsidRDefault="00956D73" w:rsidP="00544FEA">
            <w:pPr>
              <w:spacing w:line="276" w:lineRule="auto"/>
              <w:jc w:val="center"/>
            </w:pPr>
          </w:p>
        </w:tc>
      </w:tr>
      <w:tr w:rsidR="00956D73" w:rsidTr="00544FEA">
        <w:tc>
          <w:tcPr>
            <w:tcW w:w="4644" w:type="dxa"/>
            <w:vAlign w:val="center"/>
          </w:tcPr>
          <w:p w:rsidR="00956D73" w:rsidRDefault="00956D73" w:rsidP="00544FEA">
            <w:pPr>
              <w:spacing w:line="276" w:lineRule="auto"/>
              <w:jc w:val="center"/>
            </w:pPr>
          </w:p>
        </w:tc>
        <w:tc>
          <w:tcPr>
            <w:tcW w:w="4644" w:type="dxa"/>
            <w:vAlign w:val="center"/>
          </w:tcPr>
          <w:p w:rsidR="00956D73" w:rsidRDefault="002764CF" w:rsidP="00544FEA">
            <w:pPr>
              <w:spacing w:line="276" w:lineRule="auto"/>
              <w:jc w:val="center"/>
            </w:pPr>
            <w:r>
              <w:t xml:space="preserve">Josip Beljak, </w:t>
            </w:r>
            <w:proofErr w:type="spellStart"/>
            <w:r>
              <w:t>dipl.ing.agr</w:t>
            </w:r>
            <w:proofErr w:type="spellEnd"/>
            <w:r>
              <w:t>.</w:t>
            </w:r>
          </w:p>
        </w:tc>
      </w:tr>
    </w:tbl>
    <w:p w:rsidR="00463045" w:rsidRDefault="00463045" w:rsidP="00463045"/>
    <w:p w:rsidR="00FC20C4" w:rsidRDefault="00FC20C4"/>
    <w:sectPr w:rsidR="00FC20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4C0" w:rsidRDefault="003E04C0" w:rsidP="003E04C0">
      <w:pPr>
        <w:spacing w:after="0" w:line="240" w:lineRule="auto"/>
      </w:pPr>
      <w:r>
        <w:separator/>
      </w:r>
    </w:p>
  </w:endnote>
  <w:endnote w:type="continuationSeparator" w:id="0">
    <w:p w:rsidR="003E04C0" w:rsidRDefault="003E04C0" w:rsidP="003E0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4C0" w:rsidRDefault="003E04C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4C0" w:rsidRDefault="003E04C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4C0" w:rsidRDefault="003E04C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4C0" w:rsidRDefault="003E04C0" w:rsidP="003E04C0">
      <w:pPr>
        <w:spacing w:after="0" w:line="240" w:lineRule="auto"/>
      </w:pPr>
      <w:r>
        <w:separator/>
      </w:r>
    </w:p>
  </w:footnote>
  <w:footnote w:type="continuationSeparator" w:id="0">
    <w:p w:rsidR="003E04C0" w:rsidRDefault="003E04C0" w:rsidP="003E0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4C0" w:rsidRDefault="003E04C0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0356751" o:spid="_x0000_s2050" type="#_x0000_t136" style="position:absolute;margin-left:0;margin-top:0;width:1090.8pt;height:58.2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48pt" string="NACRT UGOVORA ZA POSTUPAKJEDNOSTAVNE NABAV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4C0" w:rsidRDefault="003E04C0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0356752" o:spid="_x0000_s2051" type="#_x0000_t136" style="position:absolute;margin-left:0;margin-top:0;width:1090.8pt;height:58.2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48pt" string="NACRT UGOVORA ZA POSTUPAKJEDNOSTAVNE NABAV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4C0" w:rsidRDefault="003E04C0">
    <w:pPr>
      <w:pStyle w:val="Zaglavlj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0356750" o:spid="_x0000_s2049" type="#_x0000_t136" style="position:absolute;margin-left:0;margin-top:0;width:1090.8pt;height:58.2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48pt" string="NACRT UGOVORA ZA POSTUPAKJEDNOSTAVNE NABAV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71A"/>
    <w:multiLevelType w:val="hybridMultilevel"/>
    <w:tmpl w:val="AD46E724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53187"/>
    <w:multiLevelType w:val="hybridMultilevel"/>
    <w:tmpl w:val="7E6C8D84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90D06"/>
    <w:multiLevelType w:val="hybridMultilevel"/>
    <w:tmpl w:val="BAA29390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C1DBE"/>
    <w:multiLevelType w:val="hybridMultilevel"/>
    <w:tmpl w:val="79D8D88A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45"/>
    <w:rsid w:val="002764CF"/>
    <w:rsid w:val="003E04C0"/>
    <w:rsid w:val="003F3664"/>
    <w:rsid w:val="00463045"/>
    <w:rsid w:val="0069790A"/>
    <w:rsid w:val="006A5DFD"/>
    <w:rsid w:val="00956D73"/>
    <w:rsid w:val="00CB1804"/>
    <w:rsid w:val="00E52783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DA0E1B4"/>
  <w15:chartTrackingRefBased/>
  <w15:docId w15:val="{E2E89E86-4AFE-4F4F-BF6B-7FF5C4A5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764CF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2764CF"/>
    <w:rPr>
      <w:color w:val="2B579A"/>
      <w:shd w:val="clear" w:color="auto" w:fill="E6E6E6"/>
    </w:rPr>
  </w:style>
  <w:style w:type="paragraph" w:styleId="Zaglavlje">
    <w:name w:val="header"/>
    <w:basedOn w:val="Normal"/>
    <w:link w:val="ZaglavljeChar"/>
    <w:uiPriority w:val="99"/>
    <w:unhideWhenUsed/>
    <w:rsid w:val="003E0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04C0"/>
  </w:style>
  <w:style w:type="paragraph" w:styleId="Podnoje">
    <w:name w:val="footer"/>
    <w:basedOn w:val="Normal"/>
    <w:link w:val="PodnojeChar"/>
    <w:uiPriority w:val="99"/>
    <w:unhideWhenUsed/>
    <w:rsid w:val="003E0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0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tubicketoplice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4</cp:revision>
  <dcterms:created xsi:type="dcterms:W3CDTF">2018-02-26T09:14:00Z</dcterms:created>
  <dcterms:modified xsi:type="dcterms:W3CDTF">2018-02-26T10:03:00Z</dcterms:modified>
</cp:coreProperties>
</file>