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Reetkatablice"/>
        <w:tblW w:w="5000" w:type="pct"/>
        <w:tblLook w:val="04A0" w:firstRow="1" w:lastRow="0" w:firstColumn="1" w:lastColumn="0" w:noHBand="0" w:noVBand="1"/>
      </w:tblPr>
      <w:tblGrid>
        <w:gridCol w:w="4644"/>
        <w:gridCol w:w="4644"/>
      </w:tblGrid>
      <w:tr w:rsidR="00126EF6" w:rsidTr="00D45D8E">
        <w:tc>
          <w:tcPr>
            <w:tcW w:w="2500" w:type="pct"/>
            <w:shd w:val="clear" w:color="auto" w:fill="C6D9F1" w:themeFill="text2" w:themeFillTint="33"/>
          </w:tcPr>
          <w:p w:rsidR="00126EF6" w:rsidRDefault="00126EF6" w:rsidP="00126EF6">
            <w:bookmarkStart w:id="0" w:name="_GoBack" w:colFirst="0" w:colLast="0"/>
            <w:r>
              <w:t>Naziv udruge:</w:t>
            </w:r>
          </w:p>
        </w:tc>
        <w:tc>
          <w:tcPr>
            <w:tcW w:w="2500" w:type="pct"/>
            <w:shd w:val="clear" w:color="auto" w:fill="A6A6A6" w:themeFill="background1" w:themeFillShade="A6"/>
          </w:tcPr>
          <w:p w:rsidR="00126EF6" w:rsidRPr="00D45D8E" w:rsidRDefault="00D45D8E" w:rsidP="00126EF6">
            <w:pPr>
              <w:rPr>
                <w:highlight w:val="lightGray"/>
              </w:rPr>
            </w:pPr>
            <w:r>
              <w:rPr>
                <w:rStyle w:val="Referencafusnote"/>
                <w:highlight w:val="lightGray"/>
              </w:rPr>
              <w:footnoteReference w:id="1"/>
            </w:r>
            <w:r w:rsidR="00603148">
              <w:rPr>
                <w:highlight w:val="lightGray"/>
              </w:rPr>
              <w:t xml:space="preserve"> </w:t>
            </w:r>
          </w:p>
        </w:tc>
      </w:tr>
      <w:tr w:rsidR="00126EF6" w:rsidTr="00D45D8E">
        <w:tc>
          <w:tcPr>
            <w:tcW w:w="2500" w:type="pct"/>
            <w:shd w:val="clear" w:color="auto" w:fill="C6D9F1" w:themeFill="text2" w:themeFillTint="33"/>
          </w:tcPr>
          <w:p w:rsidR="00126EF6" w:rsidRDefault="00126EF6" w:rsidP="00126EF6">
            <w:r>
              <w:t>OIB:</w:t>
            </w:r>
          </w:p>
        </w:tc>
        <w:tc>
          <w:tcPr>
            <w:tcW w:w="2500" w:type="pct"/>
            <w:shd w:val="clear" w:color="auto" w:fill="A6A6A6" w:themeFill="background1" w:themeFillShade="A6"/>
          </w:tcPr>
          <w:p w:rsidR="00126EF6" w:rsidRPr="00D45D8E" w:rsidRDefault="00126EF6" w:rsidP="00126EF6">
            <w:pPr>
              <w:rPr>
                <w:highlight w:val="lightGray"/>
              </w:rPr>
            </w:pPr>
          </w:p>
        </w:tc>
      </w:tr>
      <w:tr w:rsidR="00126EF6" w:rsidTr="00D45D8E">
        <w:tc>
          <w:tcPr>
            <w:tcW w:w="2500" w:type="pct"/>
            <w:shd w:val="clear" w:color="auto" w:fill="C6D9F1" w:themeFill="text2" w:themeFillTint="33"/>
          </w:tcPr>
          <w:p w:rsidR="00126EF6" w:rsidRDefault="00126EF6" w:rsidP="00126EF6">
            <w:r>
              <w:t>Sjedište:</w:t>
            </w:r>
          </w:p>
        </w:tc>
        <w:tc>
          <w:tcPr>
            <w:tcW w:w="2500" w:type="pct"/>
            <w:shd w:val="clear" w:color="auto" w:fill="A6A6A6" w:themeFill="background1" w:themeFillShade="A6"/>
          </w:tcPr>
          <w:p w:rsidR="00126EF6" w:rsidRPr="00D45D8E" w:rsidRDefault="00126EF6" w:rsidP="00126EF6">
            <w:pPr>
              <w:rPr>
                <w:highlight w:val="lightGray"/>
              </w:rPr>
            </w:pPr>
          </w:p>
        </w:tc>
      </w:tr>
      <w:bookmarkEnd w:id="0"/>
    </w:tbl>
    <w:p w:rsidR="00126EF6" w:rsidRDefault="00126EF6" w:rsidP="00126EF6"/>
    <w:p w:rsidR="00126EF6" w:rsidRPr="00D45D8E" w:rsidRDefault="00126EF6" w:rsidP="00D45D8E">
      <w:pPr>
        <w:jc w:val="center"/>
        <w:rPr>
          <w:b/>
        </w:rPr>
      </w:pPr>
      <w:r w:rsidRPr="00D45D8E">
        <w:rPr>
          <w:b/>
        </w:rPr>
        <w:t>I</w:t>
      </w:r>
      <w:r w:rsidR="00934102">
        <w:rPr>
          <w:b/>
        </w:rPr>
        <w:t xml:space="preserve"> </w:t>
      </w:r>
      <w:r w:rsidRPr="00D45D8E">
        <w:rPr>
          <w:b/>
        </w:rPr>
        <w:t>Z</w:t>
      </w:r>
      <w:r w:rsidR="00934102">
        <w:rPr>
          <w:b/>
        </w:rPr>
        <w:t xml:space="preserve"> </w:t>
      </w:r>
      <w:r w:rsidRPr="00D45D8E">
        <w:rPr>
          <w:b/>
        </w:rPr>
        <w:t>J</w:t>
      </w:r>
      <w:r w:rsidR="00934102">
        <w:rPr>
          <w:b/>
        </w:rPr>
        <w:t xml:space="preserve"> </w:t>
      </w:r>
      <w:r w:rsidRPr="00D45D8E">
        <w:rPr>
          <w:b/>
        </w:rPr>
        <w:t>A</w:t>
      </w:r>
      <w:r w:rsidR="00934102">
        <w:rPr>
          <w:b/>
        </w:rPr>
        <w:t xml:space="preserve"> </w:t>
      </w:r>
      <w:r w:rsidRPr="00D45D8E">
        <w:rPr>
          <w:b/>
        </w:rPr>
        <w:t>V</w:t>
      </w:r>
      <w:r w:rsidR="00934102">
        <w:rPr>
          <w:b/>
        </w:rPr>
        <w:t xml:space="preserve"> </w:t>
      </w:r>
      <w:r w:rsidRPr="00D45D8E">
        <w:rPr>
          <w:b/>
        </w:rPr>
        <w:t>A</w:t>
      </w:r>
    </w:p>
    <w:p w:rsidR="00D45D8E" w:rsidRDefault="00126EF6" w:rsidP="00934102">
      <w:pPr>
        <w:spacing w:after="0"/>
        <w:jc w:val="both"/>
        <w:rPr>
          <w:color w:val="000000"/>
        </w:rPr>
      </w:pPr>
      <w:r w:rsidRPr="00D45D8E">
        <w:t xml:space="preserve">Kojom ja </w:t>
      </w:r>
      <w:r w:rsidR="00D45D8E">
        <w:t>(</w:t>
      </w:r>
      <w:r w:rsidR="00D45D8E" w:rsidRPr="00D45D8E">
        <w:rPr>
          <w:highlight w:val="lightGray"/>
        </w:rPr>
        <w:t>upisati ime i prezime osobe ovlaštene za zastupanje udruge</w:t>
      </w:r>
      <w:r w:rsidR="00D45D8E">
        <w:t>)</w:t>
      </w:r>
      <w:r w:rsidR="00D45D8E" w:rsidRPr="00D45D8E">
        <w:t xml:space="preserve">, </w:t>
      </w:r>
      <w:r w:rsidR="00934102">
        <w:t xml:space="preserve">kao </w:t>
      </w:r>
      <w:r w:rsidR="00D45D8E" w:rsidRPr="00D45D8E">
        <w:t xml:space="preserve">osoba ovlaštena za zastupanje udruge </w:t>
      </w:r>
      <w:r w:rsidR="00D45D8E">
        <w:t>(</w:t>
      </w:r>
      <w:r w:rsidR="00D45D8E" w:rsidRPr="00D45D8E">
        <w:rPr>
          <w:highlight w:val="lightGray"/>
        </w:rPr>
        <w:t>upisati naziv udruge</w:t>
      </w:r>
      <w:r w:rsidR="00D45D8E">
        <w:t>)</w:t>
      </w:r>
      <w:r w:rsidR="00D45D8E" w:rsidRPr="00D45D8E">
        <w:t xml:space="preserve">, dajem izjavu da ista udruga nije pravomoćno osuđena za prekršaj </w:t>
      </w:r>
      <w:r w:rsidR="00D45D8E" w:rsidRPr="00D45D8E">
        <w:rPr>
          <w:color w:val="000000"/>
        </w:rPr>
        <w:t xml:space="preserve">počinjen zlouporabom dužnosti i djelatnosti, u obavljanju poslova </w:t>
      </w:r>
      <w:r w:rsidR="00D45D8E">
        <w:rPr>
          <w:color w:val="000000"/>
        </w:rPr>
        <w:t>i djelatnosti, odnosno u vezi sa svojom djelatnošću</w:t>
      </w:r>
      <w:r w:rsidR="00D45D8E" w:rsidRPr="00D45D8E">
        <w:rPr>
          <w:color w:val="000000"/>
        </w:rPr>
        <w:t xml:space="preserve">, </w:t>
      </w:r>
      <w:r w:rsidR="00934102">
        <w:rPr>
          <w:color w:val="000000"/>
        </w:rPr>
        <w:t>te</w:t>
      </w:r>
      <w:r w:rsidR="00D45D8E">
        <w:rPr>
          <w:color w:val="000000"/>
        </w:rPr>
        <w:t xml:space="preserve"> da nije</w:t>
      </w:r>
      <w:r w:rsidR="00D45D8E" w:rsidRPr="00D45D8E">
        <w:rPr>
          <w:color w:val="000000"/>
        </w:rPr>
        <w:t xml:space="preserve"> pravomoćno osuđena za neko od sljedećih kaznenih djela: krađa (članak 228.), teška krađa (članak 229.), razbojništvo (članak 230.), razbojnička krađa (članak 231.), pronevjera (članak 233.), prijevara (članak 236.), prijevara u gospodarskom poslovanju (članak 247.), primanje mita u gospodarskom poslovanju (članak 252.), davanje mita u gospodarskom poslovanju (članak 253.), utaja poreza ili carine (članak 256.), zlouporaba povjerenja (članak 240.) pranje novca (članak 265.), krivotvorenje novca (članak 274.), krivotvorenje isprave (članak 278.), krivotvorenje službene ili poslovne isprave (članak 279.), zlouporaba položaja i ovlasti (članak 291.), primanje mita (članak 293.), davanje mita (članak 294.), zločinačko udruženje (članak 328.) i počinjenje kaznenog djela u sastavu zločinačkog udruženja (članak 329.) iz Kaznenog zakona »Narodne novine« br. 125/2011 i 144/2012), odnosno krađa (članak 216.), teška krađa (članak 217.), razbojništvo (članak 218.), razbojnička krađa (članak 219.), prijevara (članak 224.), zlouporaba povjerenja (članak 227.), krivotvorenje novca (članak 274.), pranje novca (članak 279.), utaja poreza i drugih davanja (članak 286.), prijevara u gospodarskom poslovanju (članak 293.), primanje mita u gospodarskom poslovanju (članak 294.a), davanje mita u gospodarskom poslovanju (članak 294.b), krivotvorenje isprave (članak 311.), krivotvorenje službene isprave (članak 312.), udruživanje za počinjenje kaznenih djela (članak 333.), zlouporaba položaja i ovlasti (članak 337.), zlouporaba obavljanja dužnosti državne vlasti (članak 338.), protuzakonito posredovanje (članak 343.), pronevjera (članak 345.), primanje mita (članak 347.) i davanje mita (članak 348.) iz Kaznenog zakona »Narodne novine« br. 110/97, 27/98, 50/2000, 129/2000, 51/2001, 111/2003, 190/2003, 105/2004, 84/2005, 71/2006, 110/2007, 152/2008 i 57/2011</w:t>
      </w:r>
      <w:r w:rsidR="00D45D8E">
        <w:rPr>
          <w:color w:val="000000"/>
        </w:rPr>
        <w:t>).</w:t>
      </w:r>
    </w:p>
    <w:p w:rsidR="00934102" w:rsidRPr="00D45D8E" w:rsidRDefault="00934102" w:rsidP="00934102">
      <w:pPr>
        <w:spacing w:after="0"/>
        <w:jc w:val="both"/>
      </w:pPr>
    </w:p>
    <w:tbl>
      <w:tblPr>
        <w:tblW w:w="0" w:type="auto"/>
        <w:tblBorders>
          <w:insideH w:val="single" w:sz="4" w:space="0" w:color="auto"/>
          <w:insideV w:val="single" w:sz="4" w:space="0" w:color="auto"/>
        </w:tblBorders>
        <w:tblLook w:val="04A0" w:firstRow="1" w:lastRow="0" w:firstColumn="1" w:lastColumn="0" w:noHBand="0" w:noVBand="1"/>
      </w:tblPr>
      <w:tblGrid>
        <w:gridCol w:w="2835"/>
        <w:gridCol w:w="6227"/>
      </w:tblGrid>
      <w:tr w:rsidR="00D45D8E" w:rsidTr="00D45D8E">
        <w:tc>
          <w:tcPr>
            <w:tcW w:w="2835" w:type="dxa"/>
            <w:tcBorders>
              <w:top w:val="nil"/>
              <w:left w:val="nil"/>
              <w:bottom w:val="single" w:sz="4" w:space="0" w:color="auto"/>
              <w:right w:val="single" w:sz="4" w:space="0" w:color="auto"/>
            </w:tcBorders>
            <w:hideMark/>
          </w:tcPr>
          <w:p w:rsidR="00D45D8E" w:rsidRDefault="00D45D8E">
            <w:pPr>
              <w:jc w:val="right"/>
              <w:rPr>
                <w:szCs w:val="24"/>
              </w:rPr>
            </w:pPr>
            <w:r>
              <w:rPr>
                <w:szCs w:val="24"/>
              </w:rPr>
              <w:t>DATUM</w:t>
            </w:r>
          </w:p>
        </w:tc>
        <w:tc>
          <w:tcPr>
            <w:tcW w:w="6227" w:type="dxa"/>
            <w:tcBorders>
              <w:top w:val="nil"/>
              <w:left w:val="single" w:sz="4" w:space="0" w:color="auto"/>
              <w:bottom w:val="single" w:sz="4" w:space="0" w:color="auto"/>
              <w:right w:val="nil"/>
            </w:tcBorders>
            <w:shd w:val="clear" w:color="auto" w:fill="A6A6A6" w:themeFill="background1" w:themeFillShade="A6"/>
          </w:tcPr>
          <w:p w:rsidR="00D45D8E" w:rsidRDefault="00D45D8E">
            <w:pPr>
              <w:rPr>
                <w:b/>
                <w:sz w:val="24"/>
                <w:szCs w:val="24"/>
              </w:rPr>
            </w:pPr>
          </w:p>
        </w:tc>
      </w:tr>
      <w:tr w:rsidR="00D45D8E" w:rsidTr="00D45D8E">
        <w:tc>
          <w:tcPr>
            <w:tcW w:w="2835" w:type="dxa"/>
            <w:tcBorders>
              <w:top w:val="single" w:sz="4" w:space="0" w:color="auto"/>
              <w:left w:val="nil"/>
              <w:bottom w:val="single" w:sz="4" w:space="0" w:color="auto"/>
              <w:right w:val="single" w:sz="4" w:space="0" w:color="auto"/>
            </w:tcBorders>
            <w:hideMark/>
          </w:tcPr>
          <w:p w:rsidR="00D45D8E" w:rsidRDefault="00D45D8E">
            <w:pPr>
              <w:jc w:val="right"/>
              <w:rPr>
                <w:szCs w:val="24"/>
              </w:rPr>
            </w:pPr>
            <w:r>
              <w:rPr>
                <w:szCs w:val="24"/>
              </w:rPr>
              <w:t>MJESTO</w:t>
            </w:r>
          </w:p>
        </w:tc>
        <w:tc>
          <w:tcPr>
            <w:tcW w:w="6227" w:type="dxa"/>
            <w:tcBorders>
              <w:top w:val="single" w:sz="4" w:space="0" w:color="auto"/>
              <w:left w:val="single" w:sz="4" w:space="0" w:color="auto"/>
              <w:bottom w:val="single" w:sz="4" w:space="0" w:color="auto"/>
              <w:right w:val="nil"/>
            </w:tcBorders>
            <w:shd w:val="clear" w:color="auto" w:fill="A6A6A6" w:themeFill="background1" w:themeFillShade="A6"/>
          </w:tcPr>
          <w:p w:rsidR="00D45D8E" w:rsidRDefault="00D45D8E">
            <w:pPr>
              <w:rPr>
                <w:b/>
                <w:sz w:val="24"/>
                <w:szCs w:val="24"/>
              </w:rPr>
            </w:pPr>
          </w:p>
        </w:tc>
      </w:tr>
      <w:tr w:rsidR="00D45D8E" w:rsidTr="00D45D8E">
        <w:tc>
          <w:tcPr>
            <w:tcW w:w="2835" w:type="dxa"/>
            <w:tcBorders>
              <w:top w:val="single" w:sz="4" w:space="0" w:color="auto"/>
              <w:left w:val="nil"/>
              <w:bottom w:val="single" w:sz="4" w:space="0" w:color="auto"/>
              <w:right w:val="single" w:sz="4" w:space="0" w:color="auto"/>
            </w:tcBorders>
            <w:hideMark/>
          </w:tcPr>
          <w:p w:rsidR="00D45D8E" w:rsidRDefault="00D45D8E">
            <w:pPr>
              <w:jc w:val="right"/>
              <w:rPr>
                <w:szCs w:val="24"/>
              </w:rPr>
            </w:pPr>
            <w:r>
              <w:rPr>
                <w:szCs w:val="24"/>
              </w:rPr>
              <w:t>IME I PREZIME OSOBE OVLAŠTENE ZA ZASTUPANJE</w:t>
            </w:r>
          </w:p>
        </w:tc>
        <w:tc>
          <w:tcPr>
            <w:tcW w:w="6227" w:type="dxa"/>
            <w:tcBorders>
              <w:top w:val="single" w:sz="4" w:space="0" w:color="auto"/>
              <w:left w:val="single" w:sz="4" w:space="0" w:color="auto"/>
              <w:bottom w:val="single" w:sz="4" w:space="0" w:color="auto"/>
              <w:right w:val="nil"/>
            </w:tcBorders>
            <w:shd w:val="clear" w:color="auto" w:fill="A6A6A6" w:themeFill="background1" w:themeFillShade="A6"/>
          </w:tcPr>
          <w:p w:rsidR="00D45D8E" w:rsidRDefault="00D45D8E">
            <w:pPr>
              <w:rPr>
                <w:b/>
                <w:sz w:val="24"/>
                <w:szCs w:val="24"/>
              </w:rPr>
            </w:pPr>
          </w:p>
        </w:tc>
      </w:tr>
      <w:tr w:rsidR="00D45D8E" w:rsidTr="00D45D8E">
        <w:tc>
          <w:tcPr>
            <w:tcW w:w="2835" w:type="dxa"/>
            <w:tcBorders>
              <w:top w:val="single" w:sz="4" w:space="0" w:color="auto"/>
              <w:left w:val="nil"/>
              <w:bottom w:val="single" w:sz="4" w:space="0" w:color="auto"/>
              <w:right w:val="single" w:sz="4" w:space="0" w:color="auto"/>
            </w:tcBorders>
            <w:hideMark/>
          </w:tcPr>
          <w:p w:rsidR="00D45D8E" w:rsidRDefault="00D45D8E">
            <w:pPr>
              <w:jc w:val="right"/>
              <w:rPr>
                <w:szCs w:val="24"/>
              </w:rPr>
            </w:pPr>
            <w:r>
              <w:rPr>
                <w:szCs w:val="24"/>
              </w:rPr>
              <w:t>VLASTORUČNI POTPIS OSOBE OVLAŠTENE ZA ZASTUPANJE</w:t>
            </w:r>
          </w:p>
        </w:tc>
        <w:tc>
          <w:tcPr>
            <w:tcW w:w="6227" w:type="dxa"/>
            <w:tcBorders>
              <w:top w:val="single" w:sz="4" w:space="0" w:color="auto"/>
              <w:left w:val="single" w:sz="4" w:space="0" w:color="auto"/>
              <w:bottom w:val="single" w:sz="4" w:space="0" w:color="auto"/>
              <w:right w:val="nil"/>
            </w:tcBorders>
            <w:shd w:val="clear" w:color="auto" w:fill="A6A6A6" w:themeFill="background1" w:themeFillShade="A6"/>
          </w:tcPr>
          <w:p w:rsidR="00D45D8E" w:rsidRDefault="00D45D8E">
            <w:pPr>
              <w:rPr>
                <w:b/>
                <w:sz w:val="24"/>
                <w:szCs w:val="24"/>
              </w:rPr>
            </w:pPr>
          </w:p>
        </w:tc>
      </w:tr>
      <w:tr w:rsidR="00D45D8E" w:rsidTr="00D45D8E">
        <w:tc>
          <w:tcPr>
            <w:tcW w:w="2835" w:type="dxa"/>
            <w:tcBorders>
              <w:top w:val="single" w:sz="4" w:space="0" w:color="auto"/>
              <w:left w:val="nil"/>
              <w:bottom w:val="nil"/>
              <w:right w:val="single" w:sz="4" w:space="0" w:color="auto"/>
            </w:tcBorders>
            <w:hideMark/>
          </w:tcPr>
          <w:p w:rsidR="00D45D8E" w:rsidRDefault="00D45D8E">
            <w:pPr>
              <w:jc w:val="right"/>
              <w:rPr>
                <w:szCs w:val="24"/>
              </w:rPr>
            </w:pPr>
            <w:r>
              <w:rPr>
                <w:szCs w:val="24"/>
              </w:rPr>
              <w:t>PEČAT</w:t>
            </w:r>
          </w:p>
        </w:tc>
        <w:tc>
          <w:tcPr>
            <w:tcW w:w="6227" w:type="dxa"/>
            <w:tcBorders>
              <w:top w:val="single" w:sz="4" w:space="0" w:color="auto"/>
              <w:left w:val="single" w:sz="4" w:space="0" w:color="auto"/>
              <w:bottom w:val="nil"/>
              <w:right w:val="nil"/>
            </w:tcBorders>
            <w:shd w:val="clear" w:color="auto" w:fill="A6A6A6" w:themeFill="background1" w:themeFillShade="A6"/>
          </w:tcPr>
          <w:p w:rsidR="00D45D8E" w:rsidRDefault="00D45D8E">
            <w:pPr>
              <w:rPr>
                <w:b/>
                <w:sz w:val="24"/>
                <w:szCs w:val="24"/>
              </w:rPr>
            </w:pPr>
          </w:p>
        </w:tc>
      </w:tr>
    </w:tbl>
    <w:p w:rsidR="00D45D8E" w:rsidRPr="00126EF6" w:rsidRDefault="00D45D8E" w:rsidP="00126EF6"/>
    <w:sectPr w:rsidR="00D45D8E" w:rsidRPr="00126EF6">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5D8E" w:rsidRDefault="00D45D8E" w:rsidP="00D45D8E">
      <w:pPr>
        <w:spacing w:after="0" w:line="240" w:lineRule="auto"/>
      </w:pPr>
      <w:r>
        <w:separator/>
      </w:r>
    </w:p>
  </w:endnote>
  <w:endnote w:type="continuationSeparator" w:id="0">
    <w:p w:rsidR="00D45D8E" w:rsidRDefault="00D45D8E" w:rsidP="00D45D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5D8E" w:rsidRDefault="00D45D8E" w:rsidP="00D45D8E">
      <w:pPr>
        <w:spacing w:after="0" w:line="240" w:lineRule="auto"/>
      </w:pPr>
      <w:r>
        <w:separator/>
      </w:r>
    </w:p>
  </w:footnote>
  <w:footnote w:type="continuationSeparator" w:id="0">
    <w:p w:rsidR="00D45D8E" w:rsidRDefault="00D45D8E" w:rsidP="00D45D8E">
      <w:pPr>
        <w:spacing w:after="0" w:line="240" w:lineRule="auto"/>
      </w:pPr>
      <w:r>
        <w:continuationSeparator/>
      </w:r>
    </w:p>
  </w:footnote>
  <w:footnote w:id="1">
    <w:p w:rsidR="00D45D8E" w:rsidRDefault="00D45D8E">
      <w:pPr>
        <w:pStyle w:val="Tekstfusnote"/>
      </w:pPr>
      <w:r>
        <w:rPr>
          <w:rStyle w:val="Referencafusnote"/>
        </w:rPr>
        <w:footnoteRef/>
      </w:r>
      <w:r>
        <w:t xml:space="preserve"> popuniti siva polja!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32F9F" w:rsidRDefault="0096266D">
    <w:pPr>
      <w:pBdr>
        <w:left w:val="single" w:sz="12" w:space="11" w:color="4F81BD" w:themeColor="accent1"/>
      </w:pBdr>
      <w:tabs>
        <w:tab w:val="left" w:pos="3620"/>
        <w:tab w:val="left" w:pos="3964"/>
      </w:tabs>
      <w:spacing w:after="0"/>
      <w:rPr>
        <w:rFonts w:asciiTheme="majorHAnsi" w:eastAsiaTheme="majorEastAsia" w:hAnsiTheme="majorHAnsi" w:cstheme="majorBidi"/>
        <w:color w:val="365F91" w:themeColor="accent1" w:themeShade="BF"/>
        <w:sz w:val="26"/>
        <w:szCs w:val="26"/>
      </w:rPr>
    </w:pPr>
    <w:sdt>
      <w:sdtPr>
        <w:rPr>
          <w:rFonts w:asciiTheme="majorHAnsi" w:eastAsiaTheme="majorEastAsia" w:hAnsiTheme="majorHAnsi" w:cstheme="majorBidi"/>
          <w:color w:val="365F91" w:themeColor="accent1" w:themeShade="BF"/>
          <w:sz w:val="26"/>
          <w:szCs w:val="26"/>
        </w:rPr>
        <w:alias w:val="Naslov"/>
        <w:tag w:val=""/>
        <w:id w:val="-932208079"/>
        <w:placeholder>
          <w:docPart w:val="A9C130FE2BA14002A138EFA8BE93D3AA"/>
        </w:placeholder>
        <w:dataBinding w:prefixMappings="xmlns:ns0='http://purl.org/dc/elements/1.1/' xmlns:ns1='http://schemas.openxmlformats.org/package/2006/metadata/core-properties' " w:xpath="/ns1:coreProperties[1]/ns0:title[1]" w:storeItemID="{6C3C8BC8-F283-45AE-878A-BAB7291924A1}"/>
        <w:text/>
      </w:sdtPr>
      <w:sdtEndPr/>
      <w:sdtContent>
        <w:r>
          <w:rPr>
            <w:rFonts w:asciiTheme="majorHAnsi" w:eastAsiaTheme="majorEastAsia" w:hAnsiTheme="majorHAnsi" w:cstheme="majorBidi"/>
            <w:color w:val="365F91" w:themeColor="accent1" w:themeShade="BF"/>
            <w:sz w:val="26"/>
            <w:szCs w:val="26"/>
          </w:rPr>
          <w:t>JAVNI NATJEČAJ ZA FINANCIRANJE PROGRAMA I PROJEKATA UDRUGA NA PODRUČJU OPĆINE STUBIČKE TOPLICE U 2018. GODINI</w:t>
        </w:r>
      </w:sdtContent>
    </w:sdt>
  </w:p>
  <w:p w:rsidR="00A90EC7" w:rsidRDefault="00A90EC7">
    <w:pPr>
      <w:pStyle w:val="Zaglavlj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6EF6"/>
    <w:rsid w:val="000475C6"/>
    <w:rsid w:val="00126EF6"/>
    <w:rsid w:val="001638A6"/>
    <w:rsid w:val="00432F9F"/>
    <w:rsid w:val="00603148"/>
    <w:rsid w:val="00745781"/>
    <w:rsid w:val="00934102"/>
    <w:rsid w:val="0096266D"/>
    <w:rsid w:val="00A90EC7"/>
    <w:rsid w:val="00C448F4"/>
    <w:rsid w:val="00D45D8E"/>
    <w:rsid w:val="00E7108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3E0E"/>
  <w15:docId w15:val="{A2E1039E-FABB-49C3-AA2E-3AAC8AF2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styleId="Reetkatablice">
    <w:name w:val="Table Grid"/>
    <w:basedOn w:val="Obinatablica"/>
    <w:uiPriority w:val="59"/>
    <w:rsid w:val="00126E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Zadanifontodlomka"/>
    <w:rsid w:val="00D45D8E"/>
  </w:style>
  <w:style w:type="paragraph" w:styleId="Tekstfusnote">
    <w:name w:val="footnote text"/>
    <w:basedOn w:val="Normal"/>
    <w:link w:val="TekstfusnoteChar"/>
    <w:uiPriority w:val="99"/>
    <w:semiHidden/>
    <w:unhideWhenUsed/>
    <w:rsid w:val="00D45D8E"/>
    <w:pPr>
      <w:spacing w:after="0" w:line="240" w:lineRule="auto"/>
    </w:pPr>
    <w:rPr>
      <w:sz w:val="20"/>
      <w:szCs w:val="20"/>
    </w:rPr>
  </w:style>
  <w:style w:type="character" w:customStyle="1" w:styleId="TekstfusnoteChar">
    <w:name w:val="Tekst fusnote Char"/>
    <w:basedOn w:val="Zadanifontodlomka"/>
    <w:link w:val="Tekstfusnote"/>
    <w:uiPriority w:val="99"/>
    <w:semiHidden/>
    <w:rsid w:val="00D45D8E"/>
    <w:rPr>
      <w:sz w:val="20"/>
      <w:szCs w:val="20"/>
    </w:rPr>
  </w:style>
  <w:style w:type="character" w:styleId="Referencafusnote">
    <w:name w:val="footnote reference"/>
    <w:basedOn w:val="Zadanifontodlomka"/>
    <w:uiPriority w:val="99"/>
    <w:semiHidden/>
    <w:unhideWhenUsed/>
    <w:rsid w:val="00D45D8E"/>
    <w:rPr>
      <w:vertAlign w:val="superscript"/>
    </w:rPr>
  </w:style>
  <w:style w:type="paragraph" w:styleId="Zaglavlje">
    <w:name w:val="header"/>
    <w:basedOn w:val="Normal"/>
    <w:link w:val="ZaglavljeChar"/>
    <w:uiPriority w:val="99"/>
    <w:unhideWhenUsed/>
    <w:rsid w:val="00A90EC7"/>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A90EC7"/>
  </w:style>
  <w:style w:type="paragraph" w:styleId="Podnoje">
    <w:name w:val="footer"/>
    <w:basedOn w:val="Normal"/>
    <w:link w:val="PodnojeChar"/>
    <w:uiPriority w:val="99"/>
    <w:unhideWhenUsed/>
    <w:rsid w:val="00A90EC7"/>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A90EC7"/>
  </w:style>
  <w:style w:type="paragraph" w:styleId="Tekstbalonia">
    <w:name w:val="Balloon Text"/>
    <w:basedOn w:val="Normal"/>
    <w:link w:val="TekstbaloniaChar"/>
    <w:uiPriority w:val="99"/>
    <w:semiHidden/>
    <w:unhideWhenUsed/>
    <w:rsid w:val="00A90EC7"/>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A90EC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117918">
      <w:bodyDiv w:val="1"/>
      <w:marLeft w:val="0"/>
      <w:marRight w:val="0"/>
      <w:marTop w:val="0"/>
      <w:marBottom w:val="0"/>
      <w:divBdr>
        <w:top w:val="none" w:sz="0" w:space="0" w:color="auto"/>
        <w:left w:val="none" w:sz="0" w:space="0" w:color="auto"/>
        <w:bottom w:val="none" w:sz="0" w:space="0" w:color="auto"/>
        <w:right w:val="none" w:sz="0" w:space="0" w:color="auto"/>
      </w:divBdr>
    </w:div>
    <w:div w:id="164215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9C130FE2BA14002A138EFA8BE93D3AA"/>
        <w:category>
          <w:name w:val="Općenito"/>
          <w:gallery w:val="placeholder"/>
        </w:category>
        <w:types>
          <w:type w:val="bbPlcHdr"/>
        </w:types>
        <w:behaviors>
          <w:behavior w:val="content"/>
        </w:behaviors>
        <w:guid w:val="{FCFE7C3F-EF7F-42A3-8F26-8E8D5E2BAD8F}"/>
      </w:docPartPr>
      <w:docPartBody>
        <w:p w:rsidR="00AA091D" w:rsidRDefault="00453655" w:rsidP="00453655">
          <w:pPr>
            <w:pStyle w:val="A9C130FE2BA14002A138EFA8BE93D3AA"/>
          </w:pPr>
          <w:r>
            <w:rPr>
              <w:rFonts w:asciiTheme="majorHAnsi" w:eastAsiaTheme="majorEastAsia" w:hAnsiTheme="majorHAnsi" w:cstheme="majorBidi"/>
              <w:color w:val="2F5496" w:themeColor="accent1" w:themeShade="BF"/>
              <w:sz w:val="32"/>
              <w:szCs w:val="32"/>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0ED"/>
    <w:rsid w:val="00290B96"/>
    <w:rsid w:val="00453655"/>
    <w:rsid w:val="008660ED"/>
    <w:rsid w:val="00AA091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18069F1FC18B4F26957FE146C7555E94">
    <w:name w:val="18069F1FC18B4F26957FE146C7555E94"/>
    <w:rsid w:val="008660ED"/>
  </w:style>
  <w:style w:type="paragraph" w:customStyle="1" w:styleId="92A2BF50BAC5464A950AC785871374FC">
    <w:name w:val="92A2BF50BAC5464A950AC785871374FC"/>
    <w:rsid w:val="008660ED"/>
  </w:style>
  <w:style w:type="paragraph" w:customStyle="1" w:styleId="A9C130FE2BA14002A138EFA8BE93D3AA">
    <w:name w:val="A9C130FE2BA14002A138EFA8BE93D3AA"/>
    <w:rsid w:val="00453655"/>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2017-01-04T00:00:00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7F875EF-2198-4775-8ACB-840E3DABD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353</Words>
  <Characters>2015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JAVNI NATJEČAJ ZA FINANCIRANJE PROGRAMA I PROJEKATA UDRUGA NA PODRUČJU OPĆINE STUBIČKE TOPLICE U 2016. GODINI</vt:lpstr>
    </vt:vector>
  </TitlesOfParts>
  <Company/>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JAVNI NATJEČAJ ZA FINANCIRANJE PROGRAMA I PROJEKATA UDRUGA NA PODRUČJU OPĆINE STUBIČKE TOPLICE U 2017. GODINI</dc:title>
  <dc:creator>Ljubica Bozic</dc:creator>
  <cp:lastModifiedBy>Ljubica Bozic</cp:lastModifiedBy>
  <cp:revision>6</cp:revision>
  <dcterms:created xsi:type="dcterms:W3CDTF">2017-01-04T12:00:00Z</dcterms:created>
  <dcterms:modified xsi:type="dcterms:W3CDTF">2018-01-29T08:05:00Z</dcterms:modified>
</cp:coreProperties>
</file>