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F54780" w:rsidRPr="00F54780" w:rsidTr="00F54780">
        <w:tc>
          <w:tcPr>
            <w:tcW w:w="0" w:type="auto"/>
            <w:vAlign w:val="center"/>
          </w:tcPr>
          <w:p w:rsidR="00F54780" w:rsidRPr="00F54780" w:rsidRDefault="00F54780" w:rsidP="00F54780">
            <w:pPr>
              <w:jc w:val="center"/>
              <w:rPr>
                <w:rFonts w:ascii="Times New Roman" w:hAnsi="Times New Roman" w:cs="Times New Roman"/>
                <w:b/>
                <w:sz w:val="24"/>
                <w:szCs w:val="24"/>
              </w:rPr>
            </w:pPr>
            <w:r w:rsidRPr="00F54780">
              <w:rPr>
                <w:rFonts w:ascii="Times New Roman" w:eastAsia="Calibri" w:hAnsi="Times New Roman" w:cs="Times New Roman"/>
                <w:b/>
                <w:noProof/>
                <w:sz w:val="24"/>
                <w:szCs w:val="24"/>
                <w:lang w:eastAsia="hr-HR"/>
              </w:rPr>
              <w:drawing>
                <wp:inline distT="0" distB="0" distL="0" distR="0" wp14:anchorId="7BD9CC99" wp14:editId="6D8B0D01">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REPUBLIKA HRVATSKA</w:t>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KRAPINSKO-ZAGORSKA ŽUPANIJA</w:t>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OPĆINA STUBIČKE TOPLICE</w:t>
            </w:r>
          </w:p>
          <w:p w:rsidR="00F54780" w:rsidRPr="00F54780" w:rsidRDefault="00F54780" w:rsidP="00F54780">
            <w:pPr>
              <w:jc w:val="center"/>
              <w:rPr>
                <w:rFonts w:ascii="Times New Roman" w:hAnsi="Times New Roman" w:cs="Times New Roman"/>
                <w:b/>
                <w:sz w:val="24"/>
                <w:szCs w:val="24"/>
              </w:rPr>
            </w:pPr>
            <w:r w:rsidRPr="00F54780">
              <w:rPr>
                <w:rFonts w:ascii="Times New Roman" w:hAnsi="Times New Roman" w:cs="Times New Roman"/>
                <w:b/>
                <w:sz w:val="24"/>
                <w:szCs w:val="24"/>
              </w:rPr>
              <w:t>OPĆINSKO VIJEĆE</w:t>
            </w:r>
          </w:p>
        </w:tc>
      </w:tr>
    </w:tbl>
    <w:p w:rsidR="00FC20C4" w:rsidRPr="00F54780" w:rsidRDefault="00FC20C4" w:rsidP="00F54780">
      <w:pPr>
        <w:pStyle w:val="Bezproreda"/>
        <w:spacing w:line="276" w:lineRule="auto"/>
        <w:jc w:val="both"/>
        <w:rPr>
          <w:rFonts w:ascii="Times New Roman" w:hAnsi="Times New Roman" w:cs="Times New Roman"/>
          <w:sz w:val="24"/>
          <w:szCs w:val="24"/>
        </w:rPr>
      </w:pPr>
    </w:p>
    <w:p w:rsidR="00016DCC" w:rsidRPr="004968EA" w:rsidRDefault="00016DCC" w:rsidP="00016DCC">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KLASA:400-08/17-01/26</w:t>
      </w:r>
    </w:p>
    <w:p w:rsidR="00016DCC" w:rsidRPr="004968EA" w:rsidRDefault="00407A98" w:rsidP="00016DCC">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URBROJ:2113/03-01</w:t>
      </w:r>
      <w:bookmarkStart w:id="0" w:name="_GoBack"/>
      <w:bookmarkEnd w:id="0"/>
      <w:r w:rsidR="00016DCC">
        <w:rPr>
          <w:rFonts w:ascii="Times New Roman" w:hAnsi="Times New Roman" w:cs="Times New Roman"/>
          <w:sz w:val="24"/>
          <w:szCs w:val="24"/>
        </w:rPr>
        <w:t>-17-2</w:t>
      </w:r>
    </w:p>
    <w:p w:rsidR="00016DCC" w:rsidRPr="004968EA" w:rsidRDefault="00016DCC" w:rsidP="00016DCC">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 xml:space="preserve">Stubičke Toplice, </w:t>
      </w:r>
      <w:r>
        <w:rPr>
          <w:rFonts w:ascii="Times New Roman" w:hAnsi="Times New Roman" w:cs="Times New Roman"/>
          <w:sz w:val="24"/>
          <w:szCs w:val="24"/>
        </w:rPr>
        <w:t>23</w:t>
      </w:r>
      <w:r w:rsidRPr="004968EA">
        <w:rPr>
          <w:rFonts w:ascii="Times New Roman" w:hAnsi="Times New Roman" w:cs="Times New Roman"/>
          <w:sz w:val="24"/>
          <w:szCs w:val="24"/>
        </w:rPr>
        <w:t>.11.2017.</w:t>
      </w:r>
    </w:p>
    <w:p w:rsidR="00F54780" w:rsidRPr="00F54780" w:rsidRDefault="00F54780" w:rsidP="00F54780">
      <w:pPr>
        <w:pStyle w:val="Bezproreda"/>
        <w:spacing w:line="276" w:lineRule="auto"/>
        <w:jc w:val="both"/>
        <w:rPr>
          <w:rFonts w:ascii="Times New Roman" w:hAnsi="Times New Roman" w:cs="Times New Roman"/>
          <w:sz w:val="24"/>
          <w:szCs w:val="24"/>
        </w:rPr>
      </w:pP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 xml:space="preserve">Na temelju članka 14. stavka 1. Zakona o proračunu (Nar. nov. br. 87/08, 136/12, 15/15) i članka 25. st. 1. t. 3. Statuta Općine Stubičke Toplice (Službeni glasnik Krapinsko-zagorske županije br. 16/09 i 09/13), Općinsko vijeće Općine Stubičke Toplice na svojoj </w:t>
      </w:r>
      <w:r w:rsidR="004C7B81">
        <w:rPr>
          <w:rFonts w:ascii="Times New Roman" w:hAnsi="Times New Roman" w:cs="Times New Roman"/>
          <w:sz w:val="24"/>
          <w:szCs w:val="24"/>
        </w:rPr>
        <w:t>4</w:t>
      </w:r>
      <w:r w:rsidRPr="00016DCC">
        <w:rPr>
          <w:rFonts w:ascii="Times New Roman" w:hAnsi="Times New Roman" w:cs="Times New Roman"/>
          <w:sz w:val="24"/>
          <w:szCs w:val="24"/>
        </w:rPr>
        <w:t xml:space="preserve">. sjednici održanoj dana </w:t>
      </w:r>
      <w:r w:rsidR="004C7B81">
        <w:rPr>
          <w:rFonts w:ascii="Times New Roman" w:hAnsi="Times New Roman" w:cs="Times New Roman"/>
          <w:sz w:val="24"/>
          <w:szCs w:val="24"/>
        </w:rPr>
        <w:t xml:space="preserve">23. studenog </w:t>
      </w:r>
      <w:r w:rsidRPr="00016DCC">
        <w:rPr>
          <w:rFonts w:ascii="Times New Roman" w:hAnsi="Times New Roman" w:cs="Times New Roman"/>
          <w:sz w:val="24"/>
          <w:szCs w:val="24"/>
        </w:rPr>
        <w:t>2017. godine donijelo je</w:t>
      </w:r>
    </w:p>
    <w:p w:rsidR="00016DCC" w:rsidRPr="00016DCC" w:rsidRDefault="00016DCC" w:rsidP="00016DCC">
      <w:pPr>
        <w:jc w:val="center"/>
        <w:rPr>
          <w:rFonts w:ascii="Times New Roman" w:hAnsi="Times New Roman" w:cs="Times New Roman"/>
          <w:sz w:val="24"/>
          <w:szCs w:val="24"/>
        </w:rPr>
      </w:pP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ODLUKU O IZVRŠAVANJU PRORAČUNA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OPĆINE STUBIČKE TOPLICE ZA 2018. GODINU</w:t>
      </w:r>
    </w:p>
    <w:p w:rsidR="00016DCC" w:rsidRPr="00016DCC" w:rsidRDefault="00016DCC" w:rsidP="00016DCC">
      <w:pPr>
        <w:jc w:val="both"/>
        <w:rPr>
          <w:rFonts w:ascii="Times New Roman" w:hAnsi="Times New Roman" w:cs="Times New Roman"/>
          <w:sz w:val="24"/>
          <w:szCs w:val="24"/>
        </w:rPr>
      </w:pP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w:t>
      </w:r>
    </w:p>
    <w:p w:rsidR="00016DCC" w:rsidRDefault="00016DCC" w:rsidP="004C7B81">
      <w:pPr>
        <w:spacing w:line="276" w:lineRule="auto"/>
        <w:jc w:val="both"/>
        <w:rPr>
          <w:rFonts w:ascii="Times New Roman" w:hAnsi="Times New Roman" w:cs="Times New Roman"/>
          <w:sz w:val="24"/>
          <w:szCs w:val="24"/>
        </w:rPr>
      </w:pPr>
      <w:r w:rsidRPr="00016DCC">
        <w:rPr>
          <w:rFonts w:ascii="Times New Roman" w:hAnsi="Times New Roman" w:cs="Times New Roman"/>
          <w:sz w:val="24"/>
          <w:szCs w:val="24"/>
        </w:rPr>
        <w:t>Ovom Odlukom se uređuje struktura prihoda i primitaka te rashoda i izdataka Proračuna Općine Stubičke Toplice za 2018.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rsidR="004C7B81" w:rsidRPr="00016DCC" w:rsidRDefault="004C7B81" w:rsidP="004C7B81">
      <w:pPr>
        <w:spacing w:line="276" w:lineRule="auto"/>
        <w:jc w:val="both"/>
        <w:rPr>
          <w:rFonts w:ascii="Times New Roman" w:hAnsi="Times New Roman" w:cs="Times New Roman"/>
          <w:sz w:val="24"/>
          <w:szCs w:val="24"/>
        </w:rPr>
      </w:pPr>
    </w:p>
    <w:p w:rsidR="00016DCC" w:rsidRPr="00016DCC" w:rsidRDefault="00016DCC" w:rsidP="004C7B81">
      <w:pPr>
        <w:jc w:val="center"/>
        <w:rPr>
          <w:rFonts w:ascii="Times New Roman" w:hAnsi="Times New Roman" w:cs="Times New Roman"/>
          <w:sz w:val="24"/>
          <w:szCs w:val="24"/>
        </w:rPr>
      </w:pPr>
      <w:r w:rsidRPr="00016DCC">
        <w:rPr>
          <w:rFonts w:ascii="Times New Roman" w:hAnsi="Times New Roman" w:cs="Times New Roman"/>
          <w:b/>
          <w:sz w:val="24"/>
          <w:szCs w:val="24"/>
        </w:rPr>
        <w:t>Članak 2.</w:t>
      </w:r>
    </w:p>
    <w:p w:rsidR="00016DCC" w:rsidRPr="00016DCC" w:rsidRDefault="00016DCC" w:rsidP="004C7B81">
      <w:pPr>
        <w:spacing w:line="276" w:lineRule="auto"/>
        <w:jc w:val="both"/>
        <w:rPr>
          <w:rFonts w:ascii="Times New Roman" w:hAnsi="Times New Roman" w:cs="Times New Roman"/>
          <w:sz w:val="24"/>
          <w:szCs w:val="24"/>
        </w:rPr>
      </w:pPr>
      <w:r w:rsidRPr="00016DCC">
        <w:rPr>
          <w:rFonts w:ascii="Times New Roman" w:hAnsi="Times New Roman" w:cs="Times New Roman"/>
          <w:sz w:val="24"/>
          <w:szCs w:val="24"/>
        </w:rPr>
        <w:t>Proračun se sastoji od Općeg i Posebnog dijela te Plana razvojnih programa.</w:t>
      </w:r>
    </w:p>
    <w:p w:rsidR="00016DCC" w:rsidRPr="00016DCC" w:rsidRDefault="00016DCC" w:rsidP="004C7B81">
      <w:pPr>
        <w:spacing w:line="276" w:lineRule="auto"/>
        <w:jc w:val="both"/>
        <w:rPr>
          <w:rFonts w:ascii="Times New Roman" w:hAnsi="Times New Roman" w:cs="Times New Roman"/>
          <w:sz w:val="24"/>
          <w:szCs w:val="24"/>
        </w:rPr>
      </w:pPr>
      <w:r w:rsidRPr="00016DCC">
        <w:rPr>
          <w:rFonts w:ascii="Times New Roman" w:hAnsi="Times New Roman" w:cs="Times New Roman"/>
          <w:sz w:val="24"/>
          <w:szCs w:val="24"/>
        </w:rPr>
        <w:t>Opći dio Proračuna sastoji se od Računa prihoda i rashoda te Računa financiranja.</w:t>
      </w:r>
    </w:p>
    <w:p w:rsidR="00016DCC" w:rsidRPr="00016DCC" w:rsidRDefault="00016DCC" w:rsidP="004C7B81">
      <w:pPr>
        <w:spacing w:line="276" w:lineRule="auto"/>
        <w:jc w:val="both"/>
        <w:rPr>
          <w:rFonts w:ascii="Times New Roman" w:hAnsi="Times New Roman" w:cs="Times New Roman"/>
          <w:sz w:val="24"/>
          <w:szCs w:val="24"/>
        </w:rPr>
      </w:pPr>
      <w:r w:rsidRPr="00016DCC">
        <w:rPr>
          <w:rFonts w:ascii="Times New Roman" w:hAnsi="Times New Roman" w:cs="Times New Roman"/>
          <w:sz w:val="24"/>
          <w:szCs w:val="24"/>
        </w:rPr>
        <w:t>Posebni dio Proračuna sastoji se od Plana rashoda i izdataka iskazanih po vrstama raspoređenih u programe koji se sastoje od aktivnosti i projekata za tekuću proračunsku godinu.</w:t>
      </w:r>
    </w:p>
    <w:p w:rsidR="00016DCC" w:rsidRPr="00016DCC" w:rsidRDefault="00016DCC" w:rsidP="004C7B81">
      <w:pPr>
        <w:spacing w:line="276" w:lineRule="auto"/>
        <w:jc w:val="both"/>
        <w:rPr>
          <w:rFonts w:ascii="Times New Roman" w:hAnsi="Times New Roman" w:cs="Times New Roman"/>
          <w:sz w:val="24"/>
          <w:szCs w:val="24"/>
        </w:rPr>
      </w:pPr>
      <w:r w:rsidRPr="00016DCC">
        <w:rPr>
          <w:rFonts w:ascii="Times New Roman" w:hAnsi="Times New Roman" w:cs="Times New Roman"/>
          <w:sz w:val="24"/>
          <w:szCs w:val="24"/>
        </w:rPr>
        <w:t>Plan razvojnih programa sadrži ciljeve i prioritete razvoja Općine Stubičke Toplice, koji su povezani s programskom i organizacijskom klasifikacijom Proračuna.</w:t>
      </w:r>
    </w:p>
    <w:p w:rsidR="00016DCC" w:rsidRPr="00016DCC" w:rsidRDefault="00016DCC" w:rsidP="004C7B81">
      <w:pPr>
        <w:spacing w:line="276" w:lineRule="auto"/>
        <w:jc w:val="both"/>
        <w:rPr>
          <w:rFonts w:ascii="Times New Roman" w:hAnsi="Times New Roman" w:cs="Times New Roman"/>
          <w:sz w:val="24"/>
          <w:szCs w:val="24"/>
        </w:rPr>
      </w:pPr>
      <w:r w:rsidRPr="00016DCC">
        <w:rPr>
          <w:rFonts w:ascii="Times New Roman" w:hAnsi="Times New Roman" w:cs="Times New Roman"/>
          <w:sz w:val="24"/>
          <w:szCs w:val="24"/>
        </w:rPr>
        <w:t>Račun prihoda i rashoda sastoji se od prihoda i rashoda prema ekonomskoj klasifikaciji: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b/>
        <w:t>1.</w:t>
      </w:r>
      <w:r w:rsidRPr="00016DCC">
        <w:rPr>
          <w:rFonts w:ascii="Times New Roman" w:hAnsi="Times New Roman" w:cs="Times New Roman"/>
          <w:sz w:val="24"/>
          <w:szCs w:val="24"/>
        </w:rPr>
        <w:tab/>
        <w:t>Prihodi: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a) prihodi od poreza,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b) doprinosi za obvezna osiguranja,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c) pomoći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d) prihodi od imovine,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e) prihodi od pristojbi i naknada,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f) ostali prihodi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g) prihodi od prodaje nefinancijske imovine.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b/>
        <w:t xml:space="preserve">2. </w:t>
      </w:r>
      <w:r w:rsidRPr="00016DCC">
        <w:rPr>
          <w:rFonts w:ascii="Times New Roman" w:hAnsi="Times New Roman" w:cs="Times New Roman"/>
          <w:sz w:val="24"/>
          <w:szCs w:val="24"/>
        </w:rPr>
        <w:tab/>
        <w:t>Rashodi: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 rashodi za zaposlene,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b) materijalni rashodi,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c) financijski rashodi,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d) subvencije,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e) pomoći,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f) naknade građanima i kućanstvima na temelju osiguranja i druge naknade,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g) ostali rashodi 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h) rashodi za nabavu nefinancijske imovine.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 Računu financiranja iskazuju se primici od financijske imovine i zaduživanja te izdaci za financijsku imovinu i za otplatu kredita i zajmova.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3.</w:t>
      </w:r>
    </w:p>
    <w:p w:rsidR="00016DCC" w:rsidRPr="00016DCC" w:rsidRDefault="00016DCC" w:rsidP="00016DCC">
      <w:pPr>
        <w:jc w:val="both"/>
        <w:rPr>
          <w:rFonts w:ascii="Times New Roman" w:hAnsi="Times New Roman" w:cs="Times New Roman"/>
          <w:sz w:val="24"/>
          <w:szCs w:val="24"/>
        </w:rPr>
      </w:pP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 se donosi za proračunsku godinu i vrijedi za godinu za koju je donesen.</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Proračunska godina je razdoblje od dvanaest mjeseci, koja počinje 01. siječnja, a završava 31. prosinca.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 mora biti donesen prije početka godine na koju se odnosi.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 odnosno njegove izmjene i dopune, objavljuju se u Službenom glasniku Krapinsko-zagorske županije.</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4.</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Ako Proračun ne bude donesen prije početka proračunske godine, donosi se odluka o privremenom financiranju, i to najduže za prva tri mjeseca proračunske godine.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Odluku o privremenom financiranju donosi Općinsko vijeće u skladu sa zakonom.</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Privremeno financiranje obavlja se u skladu sa Zakonom o proračunu.</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Ako ni nakon proteka roka iz stavka 1. ovog članka ne bude donesen proračun, općinski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5.</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Tijekom proračunske godine Općina može mijenjati i dopunjavati svoj Proračun.</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Izmjene i dopune Proračuna obavljaju se po postupku koji je propisan za donošenje Proračuna.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6.</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podnosi Općinskom vijeću na donošenje polugodišnji izvještaj o izvršenju Proračuna do 15. rujna tekuće proračunske godine.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podnosi Općinskom vijeću na donošenje godišnji izvještaj o izvršenju Proračuna do 01. lipnja tekuće godine za prethodnu godinu.</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7.</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je odgovoran Općinskom vijeću za zakonito i pravilno planiranje i izvršavanje Proračuna, o čemu ga izvještava na način određen Statutom Općine Stubičke Toplice.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dostavlja Proračun te izmjene i dopune Proračuna kao i ovu Odluku  Ministarstvu financija i Državnom uredu za reviziju u roku od 15 dana od dana njihova stupanja na snagu.</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8.</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Sredstva za plaće, naknade, troškove i materijalna prava službenika i namještenika u Jedinstvenom upravnom odjelu isplaćivat će se u skladu s odlukom kojom se uređuju plaće službenika i namještenika Jedinstvenog upravnog odjela.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9.</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Proračunski korisnici proračuna Općine Stubičke Toplice izrađuju financijski plan na osnovi uputa za izradu financijskog plana proračunskog korisnika.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Upute za izradu financijskog plana se dostavljaju proračunskom korisniku do 15. kolovoza tekuće godine.</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10.</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 xml:space="preserve">Suglasnost na financijski plan i izmjene i dopune financijskog plana proračunskog korisnika daje Općinsko vijeće, bez obzira radi li se o promjenama u financijskom planu koje su vezane </w:t>
      </w:r>
      <w:r w:rsidRPr="00016DCC">
        <w:rPr>
          <w:rFonts w:ascii="Times New Roman" w:hAnsi="Times New Roman" w:cs="Times New Roman"/>
          <w:sz w:val="24"/>
          <w:szCs w:val="24"/>
        </w:rPr>
        <w:lastRenderedPageBreak/>
        <w:t>uz financiranje iz proračuna Općine ili promjena vezanih uz vlastite i namjenske prihode i primitke.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Izmjene i dopune financijskog plana proračunskog korisnika donose se sukladno odredbama za donošenje izvornog financijskog plana i sukladno uputama za izradu financijskog plana iz članka 9. ove Odluke.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Financijski plan proračunskog korisnika te izmjene i dopune financijskog plana proračunskog korisnika izrađuju se paralelno uz proračun, odnosno izmjene proračuna Općine.</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11.</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Sredstva za sufinanciranje javnih potreba utvrđenih programima koji se donose uz Proračun doznačuju se korisnicima u pravilu tromjesečno, u visini četvrtine planiranih sredstava u Proračunu, odnosno razmjerno ostvarenim prihodima Proračuna.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Po zahtjevu korisnika može se odobriti i drugačiji način isplate sredstava.</w:t>
      </w:r>
    </w:p>
    <w:p w:rsidR="00016DCC" w:rsidRPr="00016DCC" w:rsidRDefault="00016DCC" w:rsidP="00016DCC">
      <w:pPr>
        <w:jc w:val="both"/>
        <w:rPr>
          <w:rFonts w:ascii="Times New Roman" w:hAnsi="Times New Roman" w:cs="Times New Roman"/>
          <w:sz w:val="24"/>
          <w:szCs w:val="24"/>
        </w:rPr>
      </w:pP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12.</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Odgovorna osoba korisnika financiranja iz proračuna Općine odgovorna je za zakonito i pravilno planiranje i izvršavanje financijskog plana.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Korisnicima financiranja iz Proračuna koji ne dostave financijski plan i izvješće iz prethodne godine neće se isplaćivati proračunska sredstva.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Odluku o neisplaćivanju proračunskih sredstava iz prethodnog stavka donosi načelnik.</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13.</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Nositelji i korisnici financiranja iz proračuna obvezni su koristiti sredstva proračuna samo za namjene koje su raspoređene u njegovom posebnom dijelu po načelu zakonitosti, svrsishodnosti i štedljivosti.</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14.</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Odluku o umanjivanju i obustavi doznake sredstava donosi načelnik.</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15.</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Odgovorna osoba proračunskog korisnika, Općinsko vijeće i načelnik odgovorni su za potpunu i pravodobnu naplatu prihoda i primitaka iz svoje nadležnosti, za njihovu uplatu u Proračun i za izvršavanje svih rashoda i izdataka u skladu s namjenama.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Prihodi Proračuna ubiru se i uplaćuju u proračun u skladu sa zakonom ili drugim propisima, neovisno o visini prihoda planiranih u Proračunu.</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16.</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rsidR="00016DCC" w:rsidRPr="00016DCC" w:rsidRDefault="00016DCC" w:rsidP="00016DCC">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zaustaviti preuzimanje obveza i/ili</w:t>
      </w:r>
    </w:p>
    <w:p w:rsidR="00016DCC" w:rsidRPr="00016DCC" w:rsidRDefault="00016DCC" w:rsidP="00016DCC">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predložiti produljenje ugovorenih rokova plaćanja i/ili</w:t>
      </w:r>
    </w:p>
    <w:p w:rsidR="00016DCC" w:rsidRPr="00016DCC" w:rsidRDefault="00016DCC" w:rsidP="00016DCC">
      <w:pPr>
        <w:pStyle w:val="Odlomakpopisa"/>
        <w:numPr>
          <w:ilvl w:val="0"/>
          <w:numId w:val="2"/>
        </w:numPr>
        <w:jc w:val="both"/>
        <w:rPr>
          <w:rFonts w:ascii="Times New Roman" w:hAnsi="Times New Roman" w:cs="Times New Roman"/>
          <w:sz w:val="24"/>
          <w:szCs w:val="24"/>
        </w:rPr>
      </w:pPr>
      <w:r w:rsidRPr="00016DCC">
        <w:rPr>
          <w:rFonts w:ascii="Times New Roman" w:hAnsi="Times New Roman" w:cs="Times New Roman"/>
          <w:sz w:val="24"/>
          <w:szCs w:val="24"/>
        </w:rPr>
        <w:t>zaustaviti preraspodjelu proračunskih sredstava.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Ako se za vrijeme provođenja mjera privremene obustave izvršavanja Proračuna Proračun ne može uravnotežiti, načelnik mora najkasnije u roku od 15 dana prije isteka roka za privremenu obustavu izvršavanja Proračuna, predložiti izmjene i dopune Proračuna.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Izmjenama i dopunama Proračuna iz prethodnog stavka uravnotežuju se prihodi i primici, odnosno rashodi i izdaci Proračuna.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 xml:space="preserve">U tijeku postupka izmjena i dopuna Proračuna načelnik može ponovno privremeno obustaviti izvršavanje pojedinih rashoda i/ili izdataka. </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17.</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Proračunska sredstva mogu se preraspodijeliti pod uvjetima i na način utvrđen Zakonom o proračunu.</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 okviru proračunskih sredstava pojedinog razdjela iznimno je dopuštena preraspodjela utvrđenih sredstava između pojedinih stavaka rashoda i izdataka, a uz odobrenje načelnika.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Preraspodjela sredstava može se izvršiti najviše do 5% rashoda i izdataka na proračunskoj stavci donesenoj od strane Općinskog vijeća koja se umanjuje, ako to odobri načelnik.</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Proračunska sredstva ne mogu se preraspodijeliti između Računa prihoda i rashoda i Računa financiranja.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o preraspodjelama izvještava Općinsko vijeće u polugodišnjem i godišnjem izvještaju o izvršenju Proračuna.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18.</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Pogrešno ili više uplaćeni prihodi u Proračun vraćaju se uplatiteljima na teret tih prihoda.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Odluku o povratu donosi načelnik.</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19.</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Plaćanje predujma moguće je samo iznimno, na temelju suglasnosti načelnika.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20.</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Namjenski prihodi i primici Proračuna jesu pomoći, donacije, prihodi za posebne namjene, prihodi od prodaje ili zamjene imovine u vlasništvu Općine Stubičke Toplice, naknade s osnove osiguranja i namjenski primici od zaduživanja i prodaje dionica i udjela.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Prihodi i primici iz prethodnog stavka uplaćuju se u Proračun.</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21.</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Namjenski prihodi i primici koji nisu iskorišteni u prethodnoj godini prenose se u Proračun za tekuću proračunsku godinu.</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22.</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Proračunska sredstva koristit će se samo za namjene utvrđene u Proračunu i to do visine utvrđene u Posebnom dijelu Proračuna, prema načelima štednje i racionalnog korištenja odobrenih sredstava.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Rashodi i izdaci Proračuna koji se financiraju iz namjenskih prihoda i primitaka izvršavat će se do iznosa naplaćenih prihoda i primitaka za te namjene.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Iznimno od odredbe stavka 2. ovoga članka, načelnik može odlučiti da se pojedini rashodi i izdaci, u slučaju nepravovremene naplate namjenskih prihoda i primitaka, pokrivaju i na teret ostalih proračunskih prihoda, a najviše do visine planiranih iznosa.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Proračunski korisnici mogu preuzeti obveze na teret Proračuna tekuće godine samo do visine i za namjene utvrđene u Posebnom dijelu Proračuna, a sukladno dinamici ostvarenja prihoda Proračuna.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Ako su namjenski prihodi i primici uplaćeni u nižem opsegu nego što je iskazano u Proračunu, korisnik može preuzeti i plaćati obveze samo u visini stvarno uplaćenih, odnosno raspoloživih sredstava.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Uplaćene i prenesene, a manje planirane pomoći, donacije i prihodi za posebne namjene mogu se izvršavati iznad iznosa utvrđenih u Proračunu, a do visine uplaćenih, odnosno prenesenih sredstava.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Uplaćeni i preneseni, a manje planirani namjenski primici od zaduživanja mogu se izvršavati iznad iznosa utvrđenih u Proračunu, a do visine uplaćenih, odnosno prenesenih sredstava, uz suglasnost Općinskog vijeća.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Uplaćene i prenesene, a neplanirane pomoći, donacije, prihodi za posebne namjene i namjenski primici od zaduživanja mogu se koristiti prema naknadno utvrđenim aktivnostima i/ili projektima u Proračunu uz prethodnu suglasnost Općinskog vijeća.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Za iznos nenamjenski utrošenih sredstava, proračunskom korisniku umanjit će se proračunska sredstva u godini u kojoj nenamjenski utrošena sredstva mora vratiti.</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23.</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Ustanove i druge pravne osobe kojima je osnivač Općina Stubičke Toplice imaju pravo zadržati vlastite prihode i koristiti se njima, uz obvezu da o njihovom ostvarivanju i korištenju polugodišnje izvješćuju Općinsko vijeće.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 ostvarenim i utrošenim prihodima od vlastite djelatnosti korisnici izvješćuju Općinsko vijeće.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Proračunski korisnici ne dostavljaju zasebno izvješće iz stavka 1. i 2. ovog članka, već je izvješće sadržano u polugodišnjem i godišnjem izvještaju o izvršenju financijskog plana.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Korisnici mogu preuzimati obveze i plaćati ih po stavkama rashoda za čije su financiranje planirani prihodi od vlastite djelatnosti isključivo do iznosa naplaćenih prihoda od vlastite djelatnosti.</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Prihodi od vlastite djelatnosti korisnika planiraju se u financijskom planu i iskazuju u konsolidiranim financijskim izvještajima proračuna polugodišnje i godišnje.</w:t>
      </w:r>
    </w:p>
    <w:p w:rsidR="00016DCC" w:rsidRPr="00016DCC" w:rsidRDefault="00016DCC" w:rsidP="00016DCC">
      <w:pPr>
        <w:jc w:val="both"/>
        <w:rPr>
          <w:rFonts w:ascii="Times New Roman" w:hAnsi="Times New Roman" w:cs="Times New Roman"/>
          <w:sz w:val="24"/>
          <w:szCs w:val="24"/>
        </w:rPr>
      </w:pP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24.</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Raspoloživim novčanim sredstvima na računu Proračuna upravlja načelnik.</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Raspoloživa novčana sredstva na računu Proračuna mogu se polagati u Hrvatsku narodnu banku, poslovnu banku te ulagati u državne vrijednosne papire, poštujući načela sigurnosti, likvidnosti i isplativosti ulaganja.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Odluku o izboru banke iz prethodnog stavka ili ulaganju u državne vrijednosne papire donosi načelnik.</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Raspoloživa novčana sredstva na računu Općine Stubičke Toplice ne smiju se ulagati u dionice i udjele trgovačkih društava.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Ostvarene kamate prihod su Proračuna.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25.</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 xml:space="preserve">Sredstva za pokroviteljstva te za aktivnosti i projekte koja se izvršavaju kao subvencije, donacije i pomoći pojedinom korisniku, raspoređuje načelnik ako krajnji korisnik nije utvrđen u Posebnom dijelu Proračuna, programu javnih potreba ili drugom aktu Općinskog vijeća. </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26.</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Dužniku se može, na njegov zahtjev, odobriti obročna otplata dugovanja s naslova poreza i drugih javnih davanja, i to u maksimalno dvanaest jednakih mjesečnih obroka, svaki s rokom dospijeća za 30 dana. Za vrijeme obročne otplate duga obračunava se zakonska zatezna kamata.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Dužniku se može, na njegov zahtjev, odobriti odgoda plaćanja poreznog duga za najviše dva mjeseca. Za vrijeme odgode plaćanja duga obračunava se zakonska zatezna kamata.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 zahtjevu dužnika iz st. 1. i 2. ovog članka odlučuje načelnik rješenjem, ako iznos pojedinačnog duga nije veći od 13.000,00 kuna, a u ostalim slučajevima Općinsko vijeće.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Porezni dug može se otpisati, u cijelosti ili djelomice, na zahtjev dužnika, ako bi izvršenje naplate poreznog duga dovelo u pitanje osnovne životne potrebe dužnika odnosno članova njegova kućanstva. Zahtjev dužnika razmatra Radno tijelo za socijalnu problematiku i školstvo Općinskog vijeća Općine Stubičke Toplice, a o zahtjevu odlučuje načelnik na prijedlog Radnog tijela za socijalnu problematiku i školstvo.</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27.</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Dužniku fizičkoj i pravnoj osobi može se odobriti odgoda ili obročna otplata dospjelog i nedospjelog duga, osim duga s naslova poreza i drugih javnih davanja. Za vrijeme trajanja odgode i obročne otplate duga obračunava se godišnja kamata po stopi od 4,5 %.</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Dužniku fizičkoj osobi može se odobriti otpis ili djelomičan otpis duga, osim duga s naslova poreza i drugih javnih davanja.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Razdoblje za koje se može odgoditi plaćanje duga te odobriti obročna otplata duga određuje se sukladno čl. 26. ove Odluke.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 xml:space="preserve">Načelnik može u cijelosti ili djelomično otpisati potraživanje, osim onog s naslova poreza i drugih javnih davanja, do pojedinačnog iznosa potraživanja od 5.000,00 kuna, za koje ne postoji realna mogućnost naplate, a nakon što je ista </w:t>
      </w:r>
      <w:proofErr w:type="spellStart"/>
      <w:r w:rsidRPr="00016DCC">
        <w:rPr>
          <w:rFonts w:ascii="Times New Roman" w:hAnsi="Times New Roman" w:cs="Times New Roman"/>
          <w:sz w:val="24"/>
          <w:szCs w:val="24"/>
        </w:rPr>
        <w:t>pokušana</w:t>
      </w:r>
      <w:proofErr w:type="spellEnd"/>
      <w:r w:rsidRPr="00016DCC">
        <w:rPr>
          <w:rFonts w:ascii="Times New Roman" w:hAnsi="Times New Roman" w:cs="Times New Roman"/>
          <w:sz w:val="24"/>
          <w:szCs w:val="24"/>
        </w:rPr>
        <w:t xml:space="preserve"> u ovršnom postupku, i ako bi daljnje provođenje postupka ovrhe uzrokovalo Općini dodatne troškove u visini koje prelazi 1/3 iznosa duga.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može otpisati potraživanje prema dužniku pravnoj osobi, osim onoga s naslova poreza i drugih javnih davanja, koje se ne može naplatiti u stečajnom postupku, na temelju pravomoćnog rješenja o zaključenju stečajnog postupka nad pravnom osobom ili u postupku likvidacije na temelju pravomoćnog rješenja o brisanju pravne osobe iz sudskog registra.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može po službenoj dužnosti otpisati potraživanje prema dužniku fizičkoj i pravnoj osobi, osim onoga s naslova poreza i drugih javnih davanja, u iznosu do 50,00 kuna.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Potraživanje, osim onog s naslova poreza i drugih javnih davanja, za koje je nastupila apsolutna zastara, načelnik može otpisati bez obzira na iznos duga.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može fizičkoj osobi odobriti otpis duga s osnove kamata ukoliko dužnik glavnicu duga plati u cijelosti.</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28.</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Općina Stubičke Toplice može se zaduživati uzimanjem kredita, zajmova i izdavanjem vrijednosnih papira.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 xml:space="preserve">Općina Stubičke Toplice može se kratkoročno zadužiti najduže do 12 mjeseci, bez mogućnosti daljnjeg </w:t>
      </w:r>
      <w:proofErr w:type="spellStart"/>
      <w:r w:rsidRPr="00016DCC">
        <w:rPr>
          <w:rFonts w:ascii="Times New Roman" w:hAnsi="Times New Roman" w:cs="Times New Roman"/>
          <w:sz w:val="24"/>
          <w:szCs w:val="24"/>
        </w:rPr>
        <w:t>reprograma</w:t>
      </w:r>
      <w:proofErr w:type="spellEnd"/>
      <w:r w:rsidRPr="00016DCC">
        <w:rPr>
          <w:rFonts w:ascii="Times New Roman" w:hAnsi="Times New Roman" w:cs="Times New Roman"/>
          <w:sz w:val="24"/>
          <w:szCs w:val="24"/>
        </w:rPr>
        <w:t xml:space="preserve"> ili zatvaranja postojećih obveza po kratkoročnim kreditima ili zajmovima uzimanjem novih kratkoročnih kredita ili zajmova, i to samo za premošćivanje jaza nastalog zbog različite dinamike priljeva sredstava i dospijeća obveza.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Općina Stubičke Toplice može se dugoročno zadužiti samo za investiciju koja se financira iz njezinog Proračuna, a koju potvrdi Općinsko vijeće uz suglasnost Vlade Republike Hrvatske, a na prijedlog ministra financija.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Ugovor o zaduživanju sklapa načelnik na osnovi donesenog Proračuna, uz suglasnost Vlade Republike Hrvatske na prijedlog ministra financija.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Suglasnost iz stavka 1. ovog članka je sastavni dio ugovora o zaduživanju.</w:t>
      </w:r>
    </w:p>
    <w:p w:rsidR="00016DCC" w:rsidRPr="00016DCC" w:rsidRDefault="00016DCC" w:rsidP="00016DCC">
      <w:pPr>
        <w:jc w:val="both"/>
        <w:rPr>
          <w:rFonts w:ascii="Times New Roman" w:hAnsi="Times New Roman" w:cs="Times New Roman"/>
          <w:sz w:val="24"/>
          <w:szCs w:val="24"/>
        </w:rPr>
      </w:pP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29.</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Ukupna godišnja obveza iz članka 28. ove Odluke može iznositi najviše do 20 posto ostvarenih prihoda u godini koja prethodi godini u kojoj se zadužuje, sukladno Zakonu o proračunu.</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30.</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Općina Stubičke Toplice, ustanove čiji je osnivač Općina Stubičke Toplice i trgovačka društva u većinskom vlasništvu Općine Stubičke Toplice mogu sklopiti ugovor o javno-privatnom partnerstvu pod uvjetima određenim u Zakonu o proračunu.</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31.</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Općinski načelnik i odgovorna osoba proračunskog korisnika čiji je osnivač Općina Stubičke Toplice odgovoran je za:</w:t>
      </w:r>
    </w:p>
    <w:p w:rsidR="00016DCC" w:rsidRPr="00016DCC" w:rsidRDefault="00016DCC" w:rsidP="00016DCC">
      <w:pPr>
        <w:pStyle w:val="Odlomakpopisa"/>
        <w:numPr>
          <w:ilvl w:val="0"/>
          <w:numId w:val="3"/>
        </w:numPr>
        <w:jc w:val="both"/>
        <w:rPr>
          <w:rFonts w:ascii="Times New Roman" w:hAnsi="Times New Roman" w:cs="Times New Roman"/>
          <w:sz w:val="24"/>
          <w:szCs w:val="24"/>
        </w:rPr>
      </w:pPr>
      <w:r w:rsidRPr="00016DCC">
        <w:rPr>
          <w:rFonts w:ascii="Times New Roman" w:hAnsi="Times New Roman" w:cs="Times New Roman"/>
          <w:sz w:val="24"/>
          <w:szCs w:val="24"/>
        </w:rPr>
        <w:t>planiranje i izvršavanje svog dijela Proračuna,</w:t>
      </w:r>
    </w:p>
    <w:p w:rsidR="00016DCC" w:rsidRPr="00016DCC" w:rsidRDefault="00016DCC" w:rsidP="00016DCC">
      <w:pPr>
        <w:pStyle w:val="Odlomakpopisa"/>
        <w:numPr>
          <w:ilvl w:val="0"/>
          <w:numId w:val="3"/>
        </w:numPr>
        <w:jc w:val="both"/>
        <w:rPr>
          <w:rFonts w:ascii="Times New Roman" w:hAnsi="Times New Roman" w:cs="Times New Roman"/>
          <w:sz w:val="24"/>
          <w:szCs w:val="24"/>
        </w:rPr>
      </w:pPr>
      <w:r w:rsidRPr="00016DCC">
        <w:rPr>
          <w:rFonts w:ascii="Times New Roman" w:hAnsi="Times New Roman" w:cs="Times New Roman"/>
          <w:sz w:val="24"/>
          <w:szCs w:val="24"/>
        </w:rPr>
        <w:t>prikupljanje prihoda i primitaka iz svoje nadležnosti i njihovo uplaćivanje u Proračun,</w:t>
      </w:r>
    </w:p>
    <w:p w:rsidR="00016DCC" w:rsidRPr="00016DCC" w:rsidRDefault="00016DCC" w:rsidP="00016DCC">
      <w:pPr>
        <w:pStyle w:val="Odlomakpopisa"/>
        <w:numPr>
          <w:ilvl w:val="0"/>
          <w:numId w:val="3"/>
        </w:numPr>
        <w:jc w:val="both"/>
        <w:rPr>
          <w:rFonts w:ascii="Times New Roman" w:hAnsi="Times New Roman" w:cs="Times New Roman"/>
          <w:sz w:val="24"/>
          <w:szCs w:val="24"/>
        </w:rPr>
      </w:pPr>
      <w:r w:rsidRPr="00016DCC">
        <w:rPr>
          <w:rFonts w:ascii="Times New Roman" w:hAnsi="Times New Roman" w:cs="Times New Roman"/>
          <w:sz w:val="24"/>
          <w:szCs w:val="24"/>
        </w:rPr>
        <w:t>preuzimanje obveza, verifikaciju obveza, izdavanje naloga za plaćanje na teret proračunskih sredstava i utvrđivanje prava naplate te za izdavanje naloga za naplatu u korist proračunskih sredstava,</w:t>
      </w:r>
    </w:p>
    <w:p w:rsidR="00016DCC" w:rsidRPr="00016DCC" w:rsidRDefault="00016DCC" w:rsidP="00016DCC">
      <w:pPr>
        <w:pStyle w:val="Odlomakpopisa"/>
        <w:numPr>
          <w:ilvl w:val="0"/>
          <w:numId w:val="3"/>
        </w:numPr>
        <w:jc w:val="both"/>
        <w:rPr>
          <w:rFonts w:ascii="Times New Roman" w:hAnsi="Times New Roman" w:cs="Times New Roman"/>
          <w:sz w:val="24"/>
          <w:szCs w:val="24"/>
        </w:rPr>
      </w:pPr>
      <w:r w:rsidRPr="00016DCC">
        <w:rPr>
          <w:rFonts w:ascii="Times New Roman" w:hAnsi="Times New Roman" w:cs="Times New Roman"/>
          <w:sz w:val="24"/>
          <w:szCs w:val="24"/>
        </w:rPr>
        <w:t>zakonitost, svrhovitost, učinkovitost i za ekonomično raspolaganje proračunskim sredstvima.</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Načelnik može za obavljanje poslova iz stavka 1. ovog članka posebnom odlukom ovlastiti druge osobe. Prenošenjem ovlasti prenosi se i odgovornost, čime se ne isključuje odgovornost načelnika.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32.</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Ukupno materijalno i financijsko poslovanje Općine Stubičke Toplice nadzire Općinsko vijeće.</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Zakonitost, svrhovitost i pravodobnost korištenja proračunskih sredstava Općine Stubičke Toplice nadzire Ministarstvo financija.</w:t>
      </w:r>
    </w:p>
    <w:p w:rsidR="00016DCC" w:rsidRPr="00016DCC" w:rsidRDefault="00016DCC" w:rsidP="00016DCC">
      <w:pPr>
        <w:jc w:val="center"/>
        <w:rPr>
          <w:rFonts w:ascii="Times New Roman" w:hAnsi="Times New Roman" w:cs="Times New Roman"/>
          <w:b/>
          <w:sz w:val="24"/>
          <w:szCs w:val="24"/>
        </w:rPr>
      </w:pPr>
      <w:r w:rsidRPr="00016DCC">
        <w:rPr>
          <w:rFonts w:ascii="Times New Roman" w:hAnsi="Times New Roman" w:cs="Times New Roman"/>
          <w:b/>
          <w:sz w:val="24"/>
          <w:szCs w:val="24"/>
        </w:rPr>
        <w:t>Članak 33.</w:t>
      </w: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t>Odluka o izvršavanju Proračuna Općine Stubičke Toplice za 2018. godinu stupa na snagu osmog dana od dana objave u Službenom glasniku Krapinsko-zagorske županije.</w:t>
      </w:r>
    </w:p>
    <w:p w:rsidR="00016DCC" w:rsidRPr="00016DCC" w:rsidRDefault="00016DCC" w:rsidP="00016DCC">
      <w:pPr>
        <w:jc w:val="both"/>
        <w:rPr>
          <w:rFonts w:ascii="Times New Roman" w:hAnsi="Times New Roman" w:cs="Times New Roman"/>
          <w:sz w:val="24"/>
          <w:szCs w:val="24"/>
        </w:rPr>
      </w:pPr>
    </w:p>
    <w:p w:rsidR="00016DCC" w:rsidRPr="00016DCC" w:rsidRDefault="00016DCC" w:rsidP="00016DCC">
      <w:pPr>
        <w:ind w:left="4248"/>
        <w:jc w:val="center"/>
        <w:rPr>
          <w:rFonts w:ascii="Times New Roman" w:hAnsi="Times New Roman" w:cs="Times New Roman"/>
          <w:sz w:val="24"/>
          <w:szCs w:val="24"/>
        </w:rPr>
      </w:pPr>
      <w:r w:rsidRPr="00016DCC">
        <w:rPr>
          <w:rFonts w:ascii="Times New Roman" w:hAnsi="Times New Roman" w:cs="Times New Roman"/>
          <w:sz w:val="24"/>
          <w:szCs w:val="24"/>
        </w:rPr>
        <w:t>Predsjednik Općinskog vijeća</w:t>
      </w:r>
    </w:p>
    <w:p w:rsidR="00016DCC" w:rsidRPr="00016DCC" w:rsidRDefault="00016DCC" w:rsidP="00016DCC">
      <w:pPr>
        <w:ind w:left="4248"/>
        <w:jc w:val="center"/>
        <w:rPr>
          <w:rFonts w:ascii="Times New Roman" w:hAnsi="Times New Roman" w:cs="Times New Roman"/>
          <w:sz w:val="24"/>
          <w:szCs w:val="24"/>
        </w:rPr>
      </w:pPr>
      <w:r w:rsidRPr="00016DCC">
        <w:rPr>
          <w:rFonts w:ascii="Times New Roman" w:hAnsi="Times New Roman" w:cs="Times New Roman"/>
          <w:sz w:val="24"/>
          <w:szCs w:val="24"/>
        </w:rPr>
        <w:t>Općine Stubičke Toplice</w:t>
      </w:r>
    </w:p>
    <w:p w:rsidR="00016DCC" w:rsidRPr="00016DCC" w:rsidRDefault="00016DCC" w:rsidP="00016DCC">
      <w:pPr>
        <w:ind w:left="4248"/>
        <w:jc w:val="center"/>
        <w:rPr>
          <w:rFonts w:ascii="Times New Roman" w:hAnsi="Times New Roman" w:cs="Times New Roman"/>
          <w:sz w:val="24"/>
          <w:szCs w:val="24"/>
        </w:rPr>
      </w:pPr>
    </w:p>
    <w:p w:rsidR="00016DCC" w:rsidRPr="00016DCC" w:rsidRDefault="00016DCC" w:rsidP="00016DCC">
      <w:pPr>
        <w:ind w:left="4248"/>
        <w:jc w:val="center"/>
        <w:rPr>
          <w:rFonts w:ascii="Times New Roman" w:hAnsi="Times New Roman" w:cs="Times New Roman"/>
          <w:sz w:val="24"/>
          <w:szCs w:val="24"/>
        </w:rPr>
      </w:pPr>
      <w:r w:rsidRPr="00016DCC">
        <w:rPr>
          <w:rFonts w:ascii="Times New Roman" w:hAnsi="Times New Roman" w:cs="Times New Roman"/>
          <w:sz w:val="24"/>
          <w:szCs w:val="24"/>
        </w:rPr>
        <w:t>Nedjeljko Ćuk</w:t>
      </w:r>
    </w:p>
    <w:p w:rsidR="00016DCC" w:rsidRPr="00016DCC" w:rsidRDefault="00016DCC" w:rsidP="00016DCC">
      <w:pPr>
        <w:ind w:left="4248"/>
        <w:jc w:val="center"/>
        <w:rPr>
          <w:rFonts w:ascii="Times New Roman" w:hAnsi="Times New Roman" w:cs="Times New Roman"/>
          <w:sz w:val="24"/>
          <w:szCs w:val="24"/>
        </w:rPr>
      </w:pPr>
    </w:p>
    <w:p w:rsidR="00016DCC" w:rsidRPr="00016DCC" w:rsidRDefault="00016DCC" w:rsidP="00016DCC">
      <w:pPr>
        <w:jc w:val="both"/>
        <w:rPr>
          <w:rFonts w:ascii="Times New Roman" w:hAnsi="Times New Roman" w:cs="Times New Roman"/>
          <w:sz w:val="24"/>
          <w:szCs w:val="24"/>
        </w:rPr>
      </w:pPr>
      <w:r w:rsidRPr="00016DCC">
        <w:rPr>
          <w:rFonts w:ascii="Times New Roman" w:hAnsi="Times New Roman" w:cs="Times New Roman"/>
          <w:sz w:val="24"/>
          <w:szCs w:val="24"/>
        </w:rPr>
        <w:lastRenderedPageBreak/>
        <w:t>DOSTAVITI:</w:t>
      </w:r>
    </w:p>
    <w:p w:rsidR="00016DCC" w:rsidRPr="00016DCC" w:rsidRDefault="00016DCC" w:rsidP="00016DCC">
      <w:pPr>
        <w:pStyle w:val="Odlomakpopisa"/>
        <w:numPr>
          <w:ilvl w:val="0"/>
          <w:numId w:val="4"/>
        </w:numPr>
        <w:jc w:val="both"/>
        <w:rPr>
          <w:rFonts w:ascii="Times New Roman" w:hAnsi="Times New Roman" w:cs="Times New Roman"/>
          <w:sz w:val="24"/>
          <w:szCs w:val="24"/>
        </w:rPr>
      </w:pPr>
      <w:r w:rsidRPr="00016DCC">
        <w:rPr>
          <w:rFonts w:ascii="Times New Roman" w:hAnsi="Times New Roman" w:cs="Times New Roman"/>
          <w:sz w:val="24"/>
          <w:szCs w:val="24"/>
        </w:rPr>
        <w:t>Ured državne uprave u Krapinsko-zagorskoj županiji, Služba za zajedničke poslove (2x)</w:t>
      </w:r>
    </w:p>
    <w:p w:rsidR="00016DCC" w:rsidRPr="00016DCC" w:rsidRDefault="00016DCC" w:rsidP="00016DCC">
      <w:pPr>
        <w:pStyle w:val="Odlomakpopisa"/>
        <w:numPr>
          <w:ilvl w:val="0"/>
          <w:numId w:val="4"/>
        </w:numPr>
        <w:jc w:val="both"/>
        <w:rPr>
          <w:rFonts w:ascii="Times New Roman" w:hAnsi="Times New Roman" w:cs="Times New Roman"/>
          <w:sz w:val="24"/>
          <w:szCs w:val="24"/>
        </w:rPr>
      </w:pPr>
      <w:r w:rsidRPr="00016DCC">
        <w:rPr>
          <w:rFonts w:ascii="Times New Roman" w:hAnsi="Times New Roman" w:cs="Times New Roman"/>
          <w:sz w:val="24"/>
          <w:szCs w:val="24"/>
        </w:rPr>
        <w:t>Ministarstvo financija</w:t>
      </w:r>
    </w:p>
    <w:p w:rsidR="00016DCC" w:rsidRPr="00016DCC" w:rsidRDefault="00016DCC" w:rsidP="00016DCC">
      <w:pPr>
        <w:pStyle w:val="Odlomakpopisa"/>
        <w:numPr>
          <w:ilvl w:val="0"/>
          <w:numId w:val="4"/>
        </w:numPr>
        <w:jc w:val="both"/>
        <w:rPr>
          <w:rFonts w:ascii="Times New Roman" w:hAnsi="Times New Roman" w:cs="Times New Roman"/>
          <w:sz w:val="24"/>
          <w:szCs w:val="24"/>
        </w:rPr>
      </w:pPr>
      <w:r w:rsidRPr="00016DCC">
        <w:rPr>
          <w:rFonts w:ascii="Times New Roman" w:hAnsi="Times New Roman" w:cs="Times New Roman"/>
          <w:sz w:val="24"/>
          <w:szCs w:val="24"/>
        </w:rPr>
        <w:t>Upravni odjel za financije, proračun i javnu nabavu Krapinsko-zagorske županije</w:t>
      </w:r>
    </w:p>
    <w:p w:rsidR="00016DCC" w:rsidRPr="00016DCC" w:rsidRDefault="00016DCC" w:rsidP="00016DCC">
      <w:pPr>
        <w:pStyle w:val="Odlomakpopisa"/>
        <w:numPr>
          <w:ilvl w:val="0"/>
          <w:numId w:val="4"/>
        </w:numPr>
        <w:jc w:val="both"/>
        <w:rPr>
          <w:rFonts w:ascii="Times New Roman" w:hAnsi="Times New Roman" w:cs="Times New Roman"/>
          <w:sz w:val="24"/>
          <w:szCs w:val="24"/>
        </w:rPr>
      </w:pPr>
      <w:r w:rsidRPr="00016DCC">
        <w:rPr>
          <w:rFonts w:ascii="Times New Roman" w:hAnsi="Times New Roman" w:cs="Times New Roman"/>
          <w:sz w:val="24"/>
          <w:szCs w:val="24"/>
        </w:rPr>
        <w:t>Državni ured za reviziju, Krapina</w:t>
      </w:r>
    </w:p>
    <w:p w:rsidR="00016DCC" w:rsidRPr="00016DCC" w:rsidRDefault="00016DCC" w:rsidP="00016DCC">
      <w:pPr>
        <w:pStyle w:val="Odlomakpopisa"/>
        <w:numPr>
          <w:ilvl w:val="0"/>
          <w:numId w:val="4"/>
        </w:numPr>
        <w:jc w:val="both"/>
        <w:rPr>
          <w:rFonts w:ascii="Times New Roman" w:hAnsi="Times New Roman" w:cs="Times New Roman"/>
          <w:sz w:val="24"/>
          <w:szCs w:val="24"/>
        </w:rPr>
      </w:pPr>
      <w:r w:rsidRPr="00016DCC">
        <w:rPr>
          <w:rFonts w:ascii="Times New Roman" w:hAnsi="Times New Roman" w:cs="Times New Roman"/>
          <w:sz w:val="24"/>
          <w:szCs w:val="24"/>
        </w:rPr>
        <w:t>Arhiva, ovdje</w:t>
      </w:r>
    </w:p>
    <w:p w:rsidR="00F54780" w:rsidRPr="00016DCC" w:rsidRDefault="00F54780" w:rsidP="00F54780">
      <w:pPr>
        <w:pStyle w:val="Bezproreda"/>
        <w:spacing w:line="276" w:lineRule="auto"/>
        <w:ind w:left="4248"/>
        <w:jc w:val="center"/>
        <w:rPr>
          <w:rFonts w:ascii="Times New Roman" w:hAnsi="Times New Roman" w:cs="Times New Roman"/>
          <w:sz w:val="24"/>
          <w:szCs w:val="24"/>
        </w:rPr>
      </w:pPr>
    </w:p>
    <w:p w:rsidR="00F54780" w:rsidRPr="00016DCC" w:rsidRDefault="00F54780" w:rsidP="00F54780">
      <w:pPr>
        <w:pStyle w:val="Bezproreda"/>
        <w:spacing w:line="276" w:lineRule="auto"/>
        <w:ind w:left="4248"/>
        <w:jc w:val="center"/>
        <w:rPr>
          <w:rFonts w:ascii="Times New Roman" w:hAnsi="Times New Roman" w:cs="Times New Roman"/>
          <w:sz w:val="24"/>
          <w:szCs w:val="24"/>
        </w:rPr>
      </w:pPr>
    </w:p>
    <w:p w:rsidR="00F54780" w:rsidRPr="00016DCC" w:rsidRDefault="00F54780" w:rsidP="00F54780">
      <w:pPr>
        <w:pStyle w:val="Bezproreda"/>
        <w:spacing w:line="276" w:lineRule="auto"/>
        <w:ind w:left="4248"/>
        <w:jc w:val="center"/>
        <w:rPr>
          <w:rFonts w:ascii="Times New Roman" w:hAnsi="Times New Roman" w:cs="Times New Roman"/>
          <w:sz w:val="24"/>
          <w:szCs w:val="24"/>
        </w:rPr>
      </w:pPr>
    </w:p>
    <w:sectPr w:rsidR="00F54780" w:rsidRPr="00016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2CF"/>
    <w:multiLevelType w:val="hybridMultilevel"/>
    <w:tmpl w:val="ED3831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810C60"/>
    <w:multiLevelType w:val="hybridMultilevel"/>
    <w:tmpl w:val="C4E4EE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096766"/>
    <w:multiLevelType w:val="hybridMultilevel"/>
    <w:tmpl w:val="252A46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80"/>
    <w:rsid w:val="00016DCC"/>
    <w:rsid w:val="00407A98"/>
    <w:rsid w:val="004C7B81"/>
    <w:rsid w:val="008F08A3"/>
    <w:rsid w:val="009C1F4E"/>
    <w:rsid w:val="00DC37FC"/>
    <w:rsid w:val="00F54780"/>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4A4E"/>
  <w15:chartTrackingRefBased/>
  <w15:docId w15:val="{4D6FAE6E-8F60-49F5-BDB4-B54445E7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5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54780"/>
    <w:pPr>
      <w:spacing w:after="0" w:line="240" w:lineRule="auto"/>
    </w:pPr>
  </w:style>
  <w:style w:type="paragraph" w:styleId="Odlomakpopisa">
    <w:name w:val="List Paragraph"/>
    <w:basedOn w:val="Normal"/>
    <w:uiPriority w:val="34"/>
    <w:qFormat/>
    <w:rsid w:val="0001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2949</Words>
  <Characters>16814</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3</cp:revision>
  <dcterms:created xsi:type="dcterms:W3CDTF">2017-11-29T13:38:00Z</dcterms:created>
  <dcterms:modified xsi:type="dcterms:W3CDTF">2017-11-30T07:38:00Z</dcterms:modified>
</cp:coreProperties>
</file>