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URBROJ:2140-27-1-22-5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Stubičke Toplice, 09.11.2022.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289. Zakona o socijalnoj skrbi </w:t>
      </w:r>
      <w:bookmarkStart w:id="0" w:name="_Hlk119315089"/>
      <w:r>
        <w:rPr>
          <w:rFonts w:cstheme="minorHAnsi"/>
        </w:rPr>
        <w:t xml:space="preserve">(Nar. nov. br. 18/22, 46/22 i 119/22) </w:t>
      </w:r>
      <w:bookmarkEnd w:id="0"/>
      <w:r>
        <w:rPr>
          <w:rFonts w:cstheme="minorHAnsi"/>
        </w:rPr>
        <w:t xml:space="preserve">i članka 46. st. 2. t. 3. Statuta Općine Stubičke Toplice (Službeni glasnik Krapinsko-zagorske županije br. 16/09, 9/13, 15/18 i 7/21), Općinski načelnik utvrđuje prijedlog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ODLUKE O SOCIJALNOM PROGRAMU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2023.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za 2023. godinu osigurava sredstva za potrebe socijalne skrbi u iznosu  od  23.960,00 eura.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2023.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Nar. nov. br. 18/22,  46/22 i 119/22), Zakonu o odgoju i obrazovanju u osnovnoj i srednjoj školi </w:t>
      </w:r>
      <w:r>
        <w:rPr>
          <w:rFonts w:cstheme="minorHAnsi"/>
          <w:lang w:val="en-GB"/>
        </w:rPr>
        <w:t>(</w:t>
      </w:r>
      <w:proofErr w:type="spellStart"/>
      <w:r>
        <w:rPr>
          <w:rFonts w:cstheme="minorHAnsi"/>
          <w:lang w:val="en-GB"/>
        </w:rPr>
        <w:t>Narodne</w:t>
      </w:r>
      <w:proofErr w:type="spellEnd"/>
      <w:r>
        <w:rPr>
          <w:rFonts w:cstheme="minorHAnsi"/>
          <w:lang w:val="en-GB"/>
        </w:rPr>
        <w:t xml:space="preserve"> novine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Izvori sredstava za financiranje aktivnosti koje obuhvaća socijalni program je proračun Općine – opći prihodi i primici.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842"/>
      </w:tblGrid>
      <w:tr>
        <w:tc>
          <w:tcPr>
            <w:tcW w:w="9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2023. godinu (eura)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3.320,00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1.060,00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9.290,00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6.640,00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3.050,00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842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678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23.960,00</w:t>
            </w:r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Odluke o socijalnom programu Općine Stubičke Toplice za 2023. godinu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9258">
    <w:abstractNumId w:val="0"/>
  </w:num>
  <w:num w:numId="2" w16cid:durableId="829057615">
    <w:abstractNumId w:val="5"/>
  </w:num>
  <w:num w:numId="3" w16cid:durableId="833103577">
    <w:abstractNumId w:val="1"/>
  </w:num>
  <w:num w:numId="4" w16cid:durableId="1487748176">
    <w:abstractNumId w:val="6"/>
  </w:num>
  <w:num w:numId="5" w16cid:durableId="1672292986">
    <w:abstractNumId w:val="4"/>
  </w:num>
  <w:num w:numId="6" w16cid:durableId="1505047448">
    <w:abstractNumId w:val="2"/>
  </w:num>
  <w:num w:numId="7" w16cid:durableId="65472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21</cp:revision>
  <cp:lastPrinted>2022-11-14T10:38:00Z</cp:lastPrinted>
  <dcterms:created xsi:type="dcterms:W3CDTF">2019-11-29T17:38:00Z</dcterms:created>
  <dcterms:modified xsi:type="dcterms:W3CDTF">2022-11-14T10:38:00Z</dcterms:modified>
</cp:coreProperties>
</file>