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C8328C">
        <w:rPr>
          <w:rFonts w:ascii="Times New Roman" w:hAnsi="Times New Roman" w:cs="Times New Roman"/>
          <w:sz w:val="24"/>
          <w:szCs w:val="24"/>
        </w:rPr>
        <w:t>363-</w:t>
      </w:r>
      <w:r w:rsidR="00550393">
        <w:rPr>
          <w:rFonts w:ascii="Times New Roman" w:hAnsi="Times New Roman" w:cs="Times New Roman"/>
          <w:sz w:val="24"/>
          <w:szCs w:val="24"/>
        </w:rPr>
        <w:t>05/</w:t>
      </w:r>
      <w:r w:rsidR="00234624">
        <w:rPr>
          <w:rFonts w:ascii="Times New Roman" w:hAnsi="Times New Roman" w:cs="Times New Roman"/>
          <w:sz w:val="24"/>
          <w:szCs w:val="24"/>
        </w:rPr>
        <w:t>17-01/</w:t>
      </w:r>
      <w:r w:rsidR="00030B42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C8328C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34624">
        <w:rPr>
          <w:rFonts w:ascii="Times New Roman" w:hAnsi="Times New Roman" w:cs="Times New Roman"/>
          <w:sz w:val="24"/>
          <w:szCs w:val="24"/>
        </w:rPr>
        <w:t>28</w:t>
      </w:r>
      <w:r w:rsidR="00C8328C">
        <w:rPr>
          <w:rFonts w:ascii="Times New Roman" w:hAnsi="Times New Roman" w:cs="Times New Roman"/>
          <w:sz w:val="24"/>
          <w:szCs w:val="24"/>
        </w:rPr>
        <w:t>.03.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2B76" w:rsidRPr="00E06C0D" w:rsidRDefault="00702B76" w:rsidP="00702B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31. st. 7. Zakona o komunalnom gospodarstvu (Nar. nov. br. </w:t>
      </w:r>
      <w:r w:rsidR="00965881">
        <w:rPr>
          <w:rFonts w:ascii="Times New Roman" w:hAnsi="Times New Roman" w:cs="Times New Roman"/>
          <w:sz w:val="24"/>
          <w:szCs w:val="24"/>
        </w:rPr>
        <w:t>36/95, 109/95, 21/96, 70/97, 128/99, 57/00, 129/00, 59/01, 82/04, 110/04, 178/</w:t>
      </w:r>
      <w:r w:rsidRPr="00702B76">
        <w:rPr>
          <w:rFonts w:ascii="Times New Roman" w:hAnsi="Times New Roman" w:cs="Times New Roman"/>
          <w:sz w:val="24"/>
          <w:szCs w:val="24"/>
        </w:rPr>
        <w:t>04, 38/</w:t>
      </w:r>
      <w:r w:rsidR="00965881">
        <w:rPr>
          <w:rFonts w:ascii="Times New Roman" w:hAnsi="Times New Roman" w:cs="Times New Roman"/>
          <w:sz w:val="24"/>
          <w:szCs w:val="24"/>
        </w:rPr>
        <w:t>09, 79/09, 153/</w:t>
      </w:r>
      <w:r>
        <w:rPr>
          <w:rFonts w:ascii="Times New Roman" w:hAnsi="Times New Roman" w:cs="Times New Roman"/>
          <w:sz w:val="24"/>
          <w:szCs w:val="24"/>
        </w:rPr>
        <w:t>09, 153/09</w:t>
      </w:r>
      <w:r w:rsidR="00965881">
        <w:rPr>
          <w:rFonts w:ascii="Times New Roman" w:hAnsi="Times New Roman" w:cs="Times New Roman"/>
          <w:sz w:val="24"/>
          <w:szCs w:val="24"/>
        </w:rPr>
        <w:t>, 49/11, 84/11, 90/11, 144/12, 56/13, 94/13, 153/13, 147/14, 36/</w:t>
      </w:r>
      <w:r w:rsidRPr="00702B76">
        <w:rPr>
          <w:rFonts w:ascii="Times New Roman" w:hAnsi="Times New Roman" w:cs="Times New Roman"/>
          <w:sz w:val="24"/>
          <w:szCs w:val="24"/>
        </w:rPr>
        <w:t>15</w:t>
      </w:r>
      <w:r w:rsidR="00164EC5">
        <w:rPr>
          <w:rFonts w:ascii="Times New Roman" w:hAnsi="Times New Roman" w:cs="Times New Roman"/>
          <w:sz w:val="24"/>
          <w:szCs w:val="24"/>
        </w:rPr>
        <w:t xml:space="preserve">), </w:t>
      </w:r>
      <w:r w:rsidR="00164EC5" w:rsidRPr="00164EC5">
        <w:rPr>
          <w:rFonts w:ascii="Times New Roman" w:hAnsi="Times New Roman" w:cs="Times New Roman"/>
          <w:sz w:val="24"/>
          <w:szCs w:val="24"/>
        </w:rPr>
        <w:t xml:space="preserve">i članka 46. st. 2. t. 23. u vezi sa člankom 49.a Statuta Općine Stubičke Toplice (Službeni glasnik Krapinsko-zagorske županije br. 16/09 i 9/13), </w:t>
      </w:r>
      <w:proofErr w:type="spellStart"/>
      <w:r w:rsidR="00164EC5" w:rsidRPr="00164EC5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="00164EC5" w:rsidRPr="00164EC5">
        <w:rPr>
          <w:rFonts w:ascii="Times New Roman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prijedlog Odluke o izmjenama i dopunama Odluke o komunalnom doprinosu.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164EC5">
        <w:rPr>
          <w:rFonts w:ascii="Times New Roman" w:hAnsi="Times New Roman" w:cs="Times New Roman"/>
          <w:sz w:val="24"/>
          <w:szCs w:val="24"/>
        </w:rPr>
        <w:t>o izmjenama i dopunama Odluke o komunalnom doprinosu</w:t>
      </w:r>
      <w:r>
        <w:rPr>
          <w:rFonts w:ascii="Times New Roman" w:hAnsi="Times New Roman" w:cs="Times New Roman"/>
          <w:sz w:val="24"/>
          <w:szCs w:val="24"/>
        </w:rPr>
        <w:t xml:space="preserve"> i Obrazloženje.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4EC5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164EC5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Default="00C8328C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</w:t>
      </w:r>
      <w:r w:rsidR="00164EC5">
        <w:rPr>
          <w:rFonts w:ascii="Times New Roman" w:hAnsi="Times New Roman" w:cs="Times New Roman"/>
          <w:sz w:val="24"/>
          <w:szCs w:val="24"/>
        </w:rPr>
        <w:t>OG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URBROJ:2113/03-01-17-2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EC5">
        <w:rPr>
          <w:rFonts w:ascii="Times New Roman" w:hAnsi="Times New Roman" w:cs="Times New Roman"/>
          <w:sz w:val="24"/>
          <w:szCs w:val="24"/>
        </w:rPr>
        <w:t xml:space="preserve">Na temelju članka 31. st. 7. Zakona o komunalnom gospodarstvu (Nar. nov. br. 36/95, 109/95, 21/96, 70/97, 128/99, 57/00, 129/00, 59/01, 82/04, 110/04, 178/04, 38/09, 79/09, 153/09, 153/09, 49/11, 84/11, 90/11, 144/12, 56/13, 94/13, 153/13, 147/14, 36/15), i članka </w:t>
      </w:r>
      <w:r>
        <w:rPr>
          <w:rFonts w:ascii="Times New Roman" w:hAnsi="Times New Roman" w:cs="Times New Roman"/>
          <w:sz w:val="24"/>
          <w:szCs w:val="24"/>
        </w:rPr>
        <w:t xml:space="preserve">25. t. 16 </w:t>
      </w:r>
      <w:r w:rsidRPr="00164EC5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br. 16/09 i 9/13)</w:t>
      </w:r>
      <w:r>
        <w:rPr>
          <w:rFonts w:ascii="Times New Roman" w:hAnsi="Times New Roman" w:cs="Times New Roman"/>
          <w:sz w:val="24"/>
          <w:szCs w:val="24"/>
        </w:rPr>
        <w:t>, Općinsko vijeće Općine Stubičke Toplice na svojoj 40. sjednici, održanoj dana __.__.2017. godine donosi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ODLUKU O IZMJENAMA I DOPUNAMA</w:t>
      </w: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ODLUKE O KOMUNALNOM DOPRINOSU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0602D3" w:rsidRDefault="00164EC5" w:rsidP="000602D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D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</w:t>
      </w:r>
      <w:r w:rsidRPr="00164EC5">
        <w:rPr>
          <w:rFonts w:ascii="Times New Roman" w:hAnsi="Times New Roman" w:cs="Times New Roman"/>
          <w:sz w:val="24"/>
          <w:szCs w:val="24"/>
        </w:rPr>
        <w:t>Odluke o komunalnom doprinosu (Službeni glasnik Krapinsko-zagorske županije br. 2/14 i 4/14, dalje: Odluka)</w:t>
      </w:r>
      <w:r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0602D3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Jedinična vrijednost komunalnog doprinosa za I. zonu, određena u kunama po m³ građevine, iznosi:</w:t>
      </w:r>
    </w:p>
    <w:p w:rsidR="00164EC5" w:rsidRPr="000602D3" w:rsidRDefault="00164EC5" w:rsidP="00164EC5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javne površine 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4624">
        <w:rPr>
          <w:rFonts w:ascii="Times New Roman" w:hAnsi="Times New Roman" w:cs="Times New Roman"/>
          <w:b/>
          <w:i/>
          <w:sz w:val="24"/>
          <w:szCs w:val="24"/>
        </w:rPr>
        <w:t>34,50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 iznosa</w:t>
      </w:r>
    </w:p>
    <w:p w:rsidR="00164EC5" w:rsidRPr="000602D3" w:rsidRDefault="00164EC5" w:rsidP="00164EC5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nerazvrstane ceste 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4624">
        <w:rPr>
          <w:rFonts w:ascii="Times New Roman" w:hAnsi="Times New Roman" w:cs="Times New Roman"/>
          <w:b/>
          <w:i/>
          <w:sz w:val="24"/>
          <w:szCs w:val="24"/>
        </w:rPr>
        <w:t>69,00 kuna</w:t>
      </w:r>
    </w:p>
    <w:p w:rsidR="00164EC5" w:rsidRDefault="00164EC5" w:rsidP="00164EC5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javna rasvjeta 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4624">
        <w:rPr>
          <w:rFonts w:ascii="Times New Roman" w:hAnsi="Times New Roman" w:cs="Times New Roman"/>
          <w:b/>
          <w:i/>
          <w:sz w:val="24"/>
          <w:szCs w:val="24"/>
        </w:rPr>
        <w:t>34,50 iznosa,</w:t>
      </w:r>
    </w:p>
    <w:p w:rsidR="00234624" w:rsidRPr="000602D3" w:rsidRDefault="00234624" w:rsidP="00164EC5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odnosno ukupno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138,00 kuna.</w:t>
      </w:r>
    </w:p>
    <w:p w:rsidR="00164EC5" w:rsidRPr="000602D3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4EC5" w:rsidRPr="000602D3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Jedinična vrijednost komunalnog doprinosa za I</w:t>
      </w:r>
      <w:r w:rsidR="009462E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. zonu, određena u kunama po m³ građevine, iznosi: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javne površine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3,</w:t>
      </w:r>
      <w:r w:rsidR="000602D3" w:rsidRPr="000602D3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 kuna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nerazvrstane ceste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7,</w:t>
      </w:r>
      <w:r w:rsidR="000602D3" w:rsidRPr="000602D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0 kuna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javna rasvjeta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3,</w:t>
      </w:r>
      <w:r w:rsidR="000602D3" w:rsidRPr="000602D3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 kuna,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odnosno ukupno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15,00 kuna.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D3" w:rsidRPr="00023E50" w:rsidRDefault="000602D3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602D3" w:rsidRDefault="000602D3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D3" w:rsidRDefault="000602D3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 Odluke mijenja se i glasi:</w:t>
      </w:r>
    </w:p>
    <w:p w:rsidR="000602D3" w:rsidRDefault="000602D3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24" w:rsidRPr="00023E50" w:rsidRDefault="00234624" w:rsidP="00234624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„Komunalni doprinos ne plaća se:</w:t>
      </w:r>
    </w:p>
    <w:p w:rsidR="00234624" w:rsidRPr="00023E50" w:rsidRDefault="00234624" w:rsidP="0023462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za gradnju, dogradnju ili nadogradnju objekata kada je investitor ili suinvestitor  Općina Stubičke Toplice,</w:t>
      </w:r>
    </w:p>
    <w:p w:rsidR="00234624" w:rsidRPr="00023E50" w:rsidRDefault="00234624" w:rsidP="0023462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za gradnju, dogradnju ili nadogradnju objekata za potrebe dobrovoljnih vatrogasnih društava,</w:t>
      </w:r>
    </w:p>
    <w:p w:rsidR="00234624" w:rsidRPr="00023E50" w:rsidRDefault="00234624" w:rsidP="0023462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lastRenderedPageBreak/>
        <w:t>za gradnju, dogradnju ili nadogradnju sakralnih objekata,</w:t>
      </w:r>
    </w:p>
    <w:p w:rsidR="00234624" w:rsidRPr="00023E50" w:rsidRDefault="00234624" w:rsidP="0023462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za gradnju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8244B">
        <w:rPr>
          <w:rFonts w:ascii="Times New Roman" w:hAnsi="Times New Roman" w:cs="Times New Roman"/>
          <w:b/>
          <w:i/>
          <w:sz w:val="24"/>
          <w:szCs w:val="24"/>
        </w:rPr>
        <w:t>dogradnju ili nadogradnju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u građevinskom području koje je Prostornim planom Općine Stubičke Toplice označeno kao zona gospodarske – proizvodne namjene (K), gospodarske –pretežito poslovne namjene (K1) i zona gospodarske – pretežito trgovačke namjene (K2)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34624" w:rsidRPr="00023E50" w:rsidRDefault="00234624" w:rsidP="0023462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za gradnju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8244B">
        <w:rPr>
          <w:rFonts w:ascii="Times New Roman" w:hAnsi="Times New Roman" w:cs="Times New Roman"/>
          <w:b/>
          <w:i/>
          <w:sz w:val="24"/>
          <w:szCs w:val="24"/>
        </w:rPr>
        <w:t>dogradnju ili nadogradnju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u građevinskom području Prostornim planom Općine Stubičke Toplice označeno kao zona gospodarske – ugostiteljsko turističke namjene (T) i to u zonama hoteli T1, i kamp – autokamp T3,</w:t>
      </w:r>
    </w:p>
    <w:p w:rsidR="00234624" w:rsidRPr="0088244B" w:rsidRDefault="00234624" w:rsidP="0023462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44B">
        <w:rPr>
          <w:rFonts w:ascii="Times New Roman" w:hAnsi="Times New Roman" w:cs="Times New Roman"/>
          <w:b/>
          <w:i/>
          <w:sz w:val="24"/>
          <w:szCs w:val="24"/>
        </w:rPr>
        <w:t>za gradnju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8244B">
        <w:rPr>
          <w:rFonts w:ascii="Times New Roman" w:hAnsi="Times New Roman" w:cs="Times New Roman"/>
          <w:b/>
          <w:i/>
          <w:sz w:val="24"/>
          <w:szCs w:val="24"/>
        </w:rPr>
        <w:t xml:space="preserve">dogradnju ili nadogradnju u građevinskom području koje je Prostornim planom Općine Stubičke Toplice označeno kao zona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88244B">
        <w:rPr>
          <w:rFonts w:ascii="Times New Roman" w:hAnsi="Times New Roman" w:cs="Times New Roman"/>
          <w:b/>
          <w:i/>
          <w:sz w:val="24"/>
          <w:szCs w:val="24"/>
        </w:rPr>
        <w:t xml:space="preserve"> građevinskom području obuhvaćenom Detaljnim planom uređenja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„Polivalentni kolodvor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Stubaki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“,</w:t>
      </w:r>
    </w:p>
    <w:p w:rsidR="00234624" w:rsidRPr="00023E50" w:rsidRDefault="00234624" w:rsidP="0023462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u ostalim slučajevima propisanim posebnim zakonom.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8C642A" w:rsidRDefault="008C642A" w:rsidP="008C642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2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 st. 1. Odluke mijenja se i glasi: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>Obveznik je u rješenju utvrđeni iznos komunalnog doprinosa dužan platiti u roku od osam dana od dana izvršnosti rješenja o komunalnom doprinosu</w:t>
      </w:r>
      <w:r w:rsidRPr="008C642A">
        <w:rPr>
          <w:rFonts w:ascii="Times New Roman" w:hAnsi="Times New Roman" w:cs="Times New Roman"/>
          <w:sz w:val="24"/>
          <w:szCs w:val="24"/>
        </w:rPr>
        <w:t>.</w:t>
      </w:r>
      <w:r w:rsidR="00023E50">
        <w:rPr>
          <w:rFonts w:ascii="Times New Roman" w:hAnsi="Times New Roman" w:cs="Times New Roman"/>
          <w:sz w:val="24"/>
          <w:szCs w:val="24"/>
        </w:rPr>
        <w:t>“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Pr="00023E50" w:rsidRDefault="008C642A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Krapinsko-zagorske županije.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C642A" w:rsidRDefault="008C642A" w:rsidP="008C642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državne uprave u KZŽ (2X)</w:t>
      </w:r>
    </w:p>
    <w:p w:rsidR="008C642A" w:rsidRDefault="008C642A" w:rsidP="008C642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0" w:rsidRDefault="008C642A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uz prijedlog Odluke o izmjenama i dopunama </w:t>
      </w:r>
    </w:p>
    <w:p w:rsidR="008C642A" w:rsidRPr="00023E50" w:rsidRDefault="008C642A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t>Odluke o komunalnom doprinosu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Pr="008C642A">
        <w:rPr>
          <w:rFonts w:ascii="Times New Roman" w:hAnsi="Times New Roman" w:cs="Times New Roman"/>
          <w:sz w:val="24"/>
          <w:szCs w:val="24"/>
        </w:rPr>
        <w:t xml:space="preserve"> 31. st. 7. Zakona o komunalnom gospodarstvu (Nar. nov. br. 36/95, 109/95, 21/96, 70/97, 128/99, 57/00, 129/00, 59/01, 82/04, 110/04, 178/04, 38/09, 79/09, 153/09, 153/09, 49/11, 84/11, 90/11, 144/12, 56/13, 94/13, 153/13, 147/14, 36/15)</w:t>
      </w:r>
      <w:r>
        <w:rPr>
          <w:rFonts w:ascii="Times New Roman" w:hAnsi="Times New Roman" w:cs="Times New Roman"/>
          <w:sz w:val="24"/>
          <w:szCs w:val="24"/>
        </w:rPr>
        <w:t xml:space="preserve"> određeno je da p</w:t>
      </w:r>
      <w:r w:rsidRPr="008C642A">
        <w:rPr>
          <w:rFonts w:ascii="Times New Roman" w:hAnsi="Times New Roman" w:cs="Times New Roman"/>
          <w:sz w:val="24"/>
          <w:szCs w:val="24"/>
        </w:rPr>
        <w:t>redstavničko tijelo jedinice lokalne samouprave donosi odluku o komunalnom doprinosu kojom se obvezno utvrđuje: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područja zone u gradu, odnosno općini, ovisno o pogodnosti položaja određenog područja i stupnju opremljenosti objektima i uređajima komunalne infrastrukture,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jedinična vrijednost komunalnog doprinosa po vrsti objekata i uređaja komunalne infrastrukture i po pojedinim zonama, određena u kunama po m3 građevine,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način i rokovi plaćanja komunalnog doprinosa,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opći uvjeti i razlozi zbog kojih se u pojedinačnim slučajevima može odobriti djelomično ili potpuno oslobađanje od plaćanja komunalnog doprinosa i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izvore sredstava iz kojih će se namiriti iznos za slučaj potpunog ili djelomičnog oslobađanja od plaćanja komunalnog doprinosa.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Komunalni doprinosi su novčana javna davanja koja se plaćaju za građenje i korištenje objekata i uređaja komunalne infrastrukture.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sada je iznos komunalnog doprinosa po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građevine u naseljima Stubičke Toplice,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i Pila bio 30</w:t>
      </w:r>
      <w:r w:rsidR="007613E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C642A" w:rsidRDefault="00023E50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snižava se cijena komunalnog doprinosa sa 30</w:t>
      </w:r>
      <w:r w:rsidR="007613E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na 15</w:t>
      </w:r>
      <w:r w:rsidR="007613E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 po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Također se oslobađaju komunalnog doprinosa investitori u zonama za koje se očekuje da bi mogle polučiti radna mjesta te je to mjera poticanja razvoja gospodarstva i turizma.</w:t>
      </w:r>
    </w:p>
    <w:p w:rsidR="00023E50" w:rsidRDefault="00023E50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 st. 1. postojeće Odluke o komunalnom doprinosu mijenja se radi usklađivanja sa zakonom o općem upravnom postupku.</w:t>
      </w:r>
    </w:p>
    <w:p w:rsidR="00234624" w:rsidRDefault="00234624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31. stavkom 9. Zakona o komunalnom gospodarstvu određeno je da j</w:t>
      </w:r>
      <w:r w:rsidRPr="00234624">
        <w:rPr>
          <w:rFonts w:ascii="Times New Roman" w:hAnsi="Times New Roman" w:cs="Times New Roman"/>
          <w:sz w:val="24"/>
          <w:szCs w:val="24"/>
        </w:rPr>
        <w:t>edinična vrijednost komunalnog doprinosa za obračun po m</w:t>
      </w:r>
      <w:r w:rsidRPr="002346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624">
        <w:rPr>
          <w:rFonts w:ascii="Times New Roman" w:hAnsi="Times New Roman" w:cs="Times New Roman"/>
          <w:sz w:val="24"/>
          <w:szCs w:val="24"/>
        </w:rPr>
        <w:t xml:space="preserve"> građevine koja se gradi određuje se za pojedine zone u gradu, odnosno općini. Ta je vrijednost najviša za prvu zonu i ne može biti viša od 10% prosječnih troškova gradnje m3 etalonske građevine u Republici Hrvatskoj, a taj podatak objavljuje ministar u čijem je djelokrugu komunalno gospodarstvo.</w:t>
      </w:r>
    </w:p>
    <w:p w:rsidR="00234624" w:rsidRDefault="00234624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Stavak 1. izmijenjenog članka 4. Odluke o komunalnom doprinosu bio je vezan upravo uz trošk</w:t>
      </w:r>
      <w:r w:rsidR="002B318B">
        <w:rPr>
          <w:rFonts w:ascii="Times New Roman" w:hAnsi="Times New Roman" w:cs="Times New Roman"/>
          <w:sz w:val="24"/>
          <w:szCs w:val="24"/>
        </w:rPr>
        <w:t>ove gradnje etalonske građevine, a ne uz točan iznos u kunama, obzirom da se pretpostavljalo da je to podatak koji se mijenja, pa izmjenom podatka od strane ministra ne bi trebalo mijenjati i odluku.</w:t>
      </w:r>
      <w:r w:rsidR="0031335D">
        <w:rPr>
          <w:rFonts w:ascii="Times New Roman" w:hAnsi="Times New Roman" w:cs="Times New Roman"/>
          <w:sz w:val="24"/>
          <w:szCs w:val="24"/>
        </w:rPr>
        <w:t xml:space="preserve"> U tom slučaju izračun </w:t>
      </w:r>
      <w:r w:rsidR="00516841">
        <w:rPr>
          <w:rFonts w:ascii="Times New Roman" w:hAnsi="Times New Roman" w:cs="Times New Roman"/>
          <w:sz w:val="24"/>
          <w:szCs w:val="24"/>
        </w:rPr>
        <w:t>komunalnog doprinosa veže se uz podatak o troškovima gradnje etalonske građevine, koji jest u kunama.</w:t>
      </w:r>
    </w:p>
    <w:p w:rsidR="00CC7701" w:rsidRDefault="00CC7701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Općina po dostavi materijala sa 40. sjednice Općinskog vijeća zaprimila uputu Ureda državne uprave kojom se traži da se točno u odluci naznači iznos u kunama, potrebno je ponovno donijeti Odluku o izmjenama i dopunama Odluke o komunalnom doprinosu.</w:t>
      </w:r>
    </w:p>
    <w:p w:rsidR="00CC7701" w:rsidRDefault="00CC7701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Napominje se da je visina komunalnog doprinosa za naselje Sljeme bila na isti način određena i u Odluci o komunalnom doprinosu koja je objavljena u Službenom glas</w:t>
      </w:r>
      <w:r w:rsidR="00B40134">
        <w:rPr>
          <w:rFonts w:ascii="Times New Roman" w:hAnsi="Times New Roman" w:cs="Times New Roman"/>
          <w:sz w:val="24"/>
          <w:szCs w:val="24"/>
        </w:rPr>
        <w:t>niku KZŽ br. 2/14, odnosno prvi puta od donošenja Odluke o izmjenama i dopunama Odluke o komunalnom doprinosu, koja je objavljena u Službenom glasniku KZŽ br. 17 iz 2012. godine.</w:t>
      </w:r>
    </w:p>
    <w:p w:rsidR="00B40134" w:rsidRDefault="00B40134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Razlog za određivanje te visine komunalnog doprinosa jest u činjenici da se komunalni doprinos koristi za gradnju objekata i uređaja komunalne infrastrukture, a da na tom području nema izgrađene komunalne infrastrukture te bi ju tek trebalo izgraditi</w:t>
      </w:r>
      <w:r w:rsidR="007613E5">
        <w:rPr>
          <w:rFonts w:ascii="Times New Roman" w:hAnsi="Times New Roman" w:cs="Times New Roman"/>
          <w:sz w:val="24"/>
          <w:szCs w:val="24"/>
        </w:rPr>
        <w:t>.</w:t>
      </w:r>
    </w:p>
    <w:p w:rsidR="00023E50" w:rsidRDefault="00023E50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0" w:rsidRDefault="00023E50" w:rsidP="00023E5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023E50" w:rsidRDefault="00023E50" w:rsidP="00023E5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23E50" w:rsidRPr="00023E50" w:rsidRDefault="00023E50" w:rsidP="00023E5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sectPr w:rsidR="00023E50" w:rsidRPr="0002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943"/>
    <w:multiLevelType w:val="hybridMultilevel"/>
    <w:tmpl w:val="0CFC88FE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43E5"/>
    <w:multiLevelType w:val="hybridMultilevel"/>
    <w:tmpl w:val="CF28A712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5BC9"/>
    <w:multiLevelType w:val="hybridMultilevel"/>
    <w:tmpl w:val="54E43160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6F07"/>
    <w:multiLevelType w:val="hybridMultilevel"/>
    <w:tmpl w:val="58FC505C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27800"/>
    <w:multiLevelType w:val="hybridMultilevel"/>
    <w:tmpl w:val="E5BCF444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94632"/>
    <w:multiLevelType w:val="hybridMultilevel"/>
    <w:tmpl w:val="454A73EA"/>
    <w:lvl w:ilvl="0" w:tplc="A72E0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23E50"/>
    <w:rsid w:val="00030B42"/>
    <w:rsid w:val="000602D3"/>
    <w:rsid w:val="00164EC5"/>
    <w:rsid w:val="00234624"/>
    <w:rsid w:val="0024763A"/>
    <w:rsid w:val="002B318B"/>
    <w:rsid w:val="0031335D"/>
    <w:rsid w:val="0047572E"/>
    <w:rsid w:val="00516841"/>
    <w:rsid w:val="00550393"/>
    <w:rsid w:val="00702B76"/>
    <w:rsid w:val="007613E5"/>
    <w:rsid w:val="008C642A"/>
    <w:rsid w:val="009462E0"/>
    <w:rsid w:val="00965881"/>
    <w:rsid w:val="00B40134"/>
    <w:rsid w:val="00B97514"/>
    <w:rsid w:val="00C8328C"/>
    <w:rsid w:val="00CC7701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3C62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2017-03-09T13:43:00Z</cp:lastPrinted>
  <dcterms:created xsi:type="dcterms:W3CDTF">2017-03-28T10:11:00Z</dcterms:created>
  <dcterms:modified xsi:type="dcterms:W3CDTF">2017-03-28T10:12:00Z</dcterms:modified>
</cp:coreProperties>
</file>