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6E0" w:rsidRPr="00E87D8B" w:rsidRDefault="00CD56E0" w:rsidP="00FD446B">
      <w:pPr>
        <w:spacing w:line="276" w:lineRule="auto"/>
        <w:jc w:val="both"/>
        <w:rPr>
          <w:rFonts w:eastAsiaTheme="minorHAnsi"/>
          <w:b/>
          <w:sz w:val="22"/>
          <w:szCs w:val="22"/>
        </w:rPr>
      </w:pPr>
      <w:r w:rsidRPr="00E87D8B">
        <w:rPr>
          <w:rFonts w:eastAsiaTheme="minorHAnsi"/>
          <w:b/>
          <w:sz w:val="22"/>
          <w:szCs w:val="22"/>
        </w:rPr>
        <w:t>Prilog 3 – PRIJEDLOG UGOVORA</w:t>
      </w:r>
    </w:p>
    <w:p w:rsidR="00CD56E0" w:rsidRPr="00E87D8B" w:rsidRDefault="00CD56E0" w:rsidP="00FD446B">
      <w:pPr>
        <w:spacing w:line="276" w:lineRule="auto"/>
        <w:jc w:val="both"/>
        <w:rPr>
          <w:rFonts w:eastAsiaTheme="minorHAnsi"/>
          <w:b/>
          <w:sz w:val="22"/>
          <w:szCs w:val="22"/>
        </w:rPr>
      </w:pPr>
    </w:p>
    <w:p w:rsidR="00F6583B" w:rsidRPr="00E87D8B" w:rsidRDefault="00CD56E0" w:rsidP="00FD446B">
      <w:p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b/>
          <w:sz w:val="22"/>
          <w:szCs w:val="22"/>
        </w:rPr>
        <w:t>O</w:t>
      </w:r>
      <w:r w:rsidR="00F6583B" w:rsidRPr="00E87D8B">
        <w:rPr>
          <w:rFonts w:eastAsiaTheme="minorHAnsi"/>
          <w:b/>
          <w:sz w:val="22"/>
          <w:szCs w:val="22"/>
        </w:rPr>
        <w:t>PĆINA STUBIČKE TO</w:t>
      </w:r>
      <w:r w:rsidR="00397AC6" w:rsidRPr="00E87D8B">
        <w:rPr>
          <w:rFonts w:eastAsiaTheme="minorHAnsi"/>
          <w:b/>
          <w:sz w:val="22"/>
          <w:szCs w:val="22"/>
        </w:rPr>
        <w:t>P</w:t>
      </w:r>
      <w:r w:rsidR="00F6583B" w:rsidRPr="00E87D8B">
        <w:rPr>
          <w:rFonts w:eastAsiaTheme="minorHAnsi"/>
          <w:b/>
          <w:sz w:val="22"/>
          <w:szCs w:val="22"/>
        </w:rPr>
        <w:t xml:space="preserve">LICE </w:t>
      </w:r>
      <w:r w:rsidR="00F6583B" w:rsidRPr="00E87D8B">
        <w:rPr>
          <w:rFonts w:eastAsiaTheme="minorHAnsi"/>
          <w:sz w:val="22"/>
          <w:szCs w:val="22"/>
        </w:rPr>
        <w:t xml:space="preserve">(OIB:15490794749) sa sjedištem u Stubičkim Toplicama, Viktora </w:t>
      </w:r>
      <w:proofErr w:type="spellStart"/>
      <w:r w:rsidR="00F6583B" w:rsidRPr="00E87D8B">
        <w:rPr>
          <w:rFonts w:eastAsiaTheme="minorHAnsi"/>
          <w:sz w:val="22"/>
          <w:szCs w:val="22"/>
        </w:rPr>
        <w:t>Šipeka</w:t>
      </w:r>
      <w:proofErr w:type="spellEnd"/>
      <w:r w:rsidR="00F6583B" w:rsidRPr="00E87D8B">
        <w:rPr>
          <w:rFonts w:eastAsiaTheme="minorHAnsi"/>
          <w:sz w:val="22"/>
          <w:szCs w:val="22"/>
        </w:rPr>
        <w:t xml:space="preserve"> 16 (u daljnjem tekstu: Naručitelj) koju zastupa općinski načelnik Josip Beljak, </w:t>
      </w:r>
      <w:proofErr w:type="spellStart"/>
      <w:r w:rsidR="00F6583B" w:rsidRPr="00E87D8B">
        <w:rPr>
          <w:rFonts w:eastAsiaTheme="minorHAnsi"/>
          <w:sz w:val="22"/>
          <w:szCs w:val="22"/>
        </w:rPr>
        <w:t>dipl.ing.agr</w:t>
      </w:r>
      <w:proofErr w:type="spellEnd"/>
      <w:r w:rsidR="00F6583B" w:rsidRPr="00E87D8B">
        <w:rPr>
          <w:rFonts w:eastAsiaTheme="minorHAnsi"/>
          <w:sz w:val="22"/>
          <w:szCs w:val="22"/>
        </w:rPr>
        <w:t>.</w:t>
      </w:r>
    </w:p>
    <w:p w:rsidR="009D281D" w:rsidRPr="00E87D8B" w:rsidRDefault="00F6583B" w:rsidP="00FD446B">
      <w:p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>i</w:t>
      </w:r>
    </w:p>
    <w:p w:rsidR="009D281D" w:rsidRPr="00E87D8B" w:rsidRDefault="00E25BD8" w:rsidP="00FD44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  <w:r w:rsidRPr="00E87D8B">
        <w:rPr>
          <w:b/>
          <w:sz w:val="22"/>
          <w:szCs w:val="22"/>
        </w:rPr>
        <w:t xml:space="preserve">________________________________________________________ </w:t>
      </w:r>
      <w:r w:rsidRPr="00E87D8B">
        <w:rPr>
          <w:sz w:val="22"/>
          <w:szCs w:val="22"/>
        </w:rPr>
        <w:t>(</w:t>
      </w:r>
      <w:r w:rsidR="009D281D" w:rsidRPr="00E87D8B">
        <w:rPr>
          <w:sz w:val="22"/>
          <w:szCs w:val="22"/>
          <w:lang w:eastAsia="en-US"/>
        </w:rPr>
        <w:t xml:space="preserve">u daljnjem tekstu </w:t>
      </w:r>
      <w:r w:rsidR="007E6556">
        <w:rPr>
          <w:iCs/>
          <w:sz w:val="22"/>
          <w:szCs w:val="22"/>
          <w:lang w:eastAsia="en-US"/>
        </w:rPr>
        <w:t>Izvođač radova</w:t>
      </w:r>
      <w:r w:rsidR="009D281D" w:rsidRPr="00E87D8B">
        <w:rPr>
          <w:sz w:val="22"/>
          <w:szCs w:val="22"/>
          <w:lang w:eastAsia="en-US"/>
        </w:rPr>
        <w:t>)</w:t>
      </w:r>
    </w:p>
    <w:p w:rsidR="009D281D" w:rsidRPr="00E87D8B" w:rsidRDefault="009D281D" w:rsidP="00FD446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en-US"/>
        </w:rPr>
      </w:pPr>
    </w:p>
    <w:p w:rsidR="009D281D" w:rsidRPr="00E87D8B" w:rsidRDefault="00397AC6" w:rsidP="00FD446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  <w:r w:rsidRPr="00E87D8B">
        <w:rPr>
          <w:sz w:val="22"/>
          <w:szCs w:val="22"/>
          <w:lang w:eastAsia="en-US"/>
        </w:rPr>
        <w:t xml:space="preserve">sklopili su dana </w:t>
      </w:r>
      <w:r w:rsidR="00E25BD8" w:rsidRPr="00E87D8B">
        <w:rPr>
          <w:sz w:val="22"/>
          <w:szCs w:val="22"/>
          <w:lang w:eastAsia="en-US"/>
        </w:rPr>
        <w:t xml:space="preserve">____________ </w:t>
      </w:r>
      <w:r w:rsidR="00940C2E" w:rsidRPr="00E87D8B">
        <w:rPr>
          <w:sz w:val="22"/>
          <w:szCs w:val="22"/>
          <w:lang w:eastAsia="en-US"/>
        </w:rPr>
        <w:t>201</w:t>
      </w:r>
      <w:r w:rsidR="00E25BD8" w:rsidRPr="00E87D8B">
        <w:rPr>
          <w:sz w:val="22"/>
          <w:szCs w:val="22"/>
          <w:lang w:eastAsia="en-US"/>
        </w:rPr>
        <w:t>9</w:t>
      </w:r>
      <w:r w:rsidR="00940C2E" w:rsidRPr="00E87D8B">
        <w:rPr>
          <w:sz w:val="22"/>
          <w:szCs w:val="22"/>
          <w:lang w:eastAsia="en-US"/>
        </w:rPr>
        <w:t>. godine</w:t>
      </w:r>
      <w:r w:rsidRPr="00E87D8B">
        <w:rPr>
          <w:sz w:val="22"/>
          <w:szCs w:val="22"/>
          <w:lang w:eastAsia="en-US"/>
        </w:rPr>
        <w:t xml:space="preserve"> u </w:t>
      </w:r>
      <w:r w:rsidR="00940C2E" w:rsidRPr="00E87D8B">
        <w:rPr>
          <w:sz w:val="22"/>
          <w:szCs w:val="22"/>
          <w:lang w:eastAsia="en-US"/>
        </w:rPr>
        <w:t>Stubičkim Toplicama</w:t>
      </w:r>
      <w:r w:rsidR="009D281D" w:rsidRPr="00E87D8B">
        <w:rPr>
          <w:sz w:val="22"/>
          <w:szCs w:val="22"/>
          <w:lang w:eastAsia="en-US"/>
        </w:rPr>
        <w:t xml:space="preserve"> sljedeći</w:t>
      </w:r>
    </w:p>
    <w:p w:rsidR="009D281D" w:rsidRPr="00E87D8B" w:rsidRDefault="009D281D" w:rsidP="00397AC6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en-US"/>
        </w:rPr>
      </w:pPr>
    </w:p>
    <w:p w:rsidR="00E25BD8" w:rsidRPr="00E87D8B" w:rsidRDefault="009D281D" w:rsidP="00E25B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  <w:lang w:eastAsia="en-US"/>
        </w:rPr>
      </w:pPr>
      <w:r w:rsidRPr="00E87D8B">
        <w:rPr>
          <w:b/>
          <w:bCs/>
          <w:sz w:val="22"/>
          <w:szCs w:val="22"/>
          <w:lang w:eastAsia="en-US"/>
        </w:rPr>
        <w:t xml:space="preserve">UGOVOR O </w:t>
      </w:r>
      <w:r w:rsidR="00E25BD8" w:rsidRPr="00E87D8B">
        <w:rPr>
          <w:b/>
          <w:bCs/>
          <w:sz w:val="22"/>
          <w:szCs w:val="22"/>
          <w:lang w:eastAsia="en-US"/>
        </w:rPr>
        <w:t>IZVOĐENJU RADOVA IZGRADNJE</w:t>
      </w:r>
    </w:p>
    <w:p w:rsidR="00F136E8" w:rsidRPr="00E87D8B" w:rsidRDefault="00E25BD8" w:rsidP="00E25BD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  <w:lang w:eastAsia="en-US"/>
        </w:rPr>
      </w:pPr>
      <w:r w:rsidRPr="00E87D8B">
        <w:rPr>
          <w:b/>
          <w:bCs/>
          <w:sz w:val="22"/>
          <w:szCs w:val="22"/>
          <w:lang w:eastAsia="en-US"/>
        </w:rPr>
        <w:t xml:space="preserve">PROŠIRENJA </w:t>
      </w:r>
      <w:r w:rsidRPr="00E87D8B">
        <w:rPr>
          <w:b/>
          <w:sz w:val="22"/>
          <w:szCs w:val="22"/>
        </w:rPr>
        <w:t>MREŽE JAVNE RASVJETE ZAGORSKA ULICA OD ULICE ŽRTAVA SELJAČKE BUNE DO KBR. 64</w:t>
      </w:r>
    </w:p>
    <w:p w:rsidR="009D281D" w:rsidRPr="00E87D8B" w:rsidRDefault="009D281D" w:rsidP="00FD446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  <w:lang w:eastAsia="en-US"/>
        </w:rPr>
      </w:pPr>
    </w:p>
    <w:p w:rsidR="00735432" w:rsidRPr="00E87D8B" w:rsidRDefault="00735432" w:rsidP="0073543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bCs/>
          <w:sz w:val="22"/>
          <w:szCs w:val="22"/>
          <w:lang w:eastAsia="en-US"/>
        </w:rPr>
      </w:pPr>
      <w:r w:rsidRPr="00E87D8B">
        <w:rPr>
          <w:b/>
          <w:bCs/>
          <w:sz w:val="22"/>
          <w:szCs w:val="22"/>
          <w:lang w:eastAsia="en-US"/>
        </w:rPr>
        <w:t>Predmet Ugovora</w:t>
      </w:r>
    </w:p>
    <w:p w:rsidR="009D281D" w:rsidRPr="00E87D8B" w:rsidRDefault="009D281D" w:rsidP="00FD446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  <w:lang w:eastAsia="en-US"/>
        </w:rPr>
      </w:pPr>
      <w:r w:rsidRPr="00E87D8B">
        <w:rPr>
          <w:b/>
          <w:bCs/>
          <w:sz w:val="22"/>
          <w:szCs w:val="22"/>
          <w:lang w:eastAsia="en-US"/>
        </w:rPr>
        <w:t>Članak 1.</w:t>
      </w:r>
    </w:p>
    <w:p w:rsidR="00282262" w:rsidRPr="00E87D8B" w:rsidRDefault="00282262" w:rsidP="00FD446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  <w:lang w:eastAsia="en-US"/>
        </w:rPr>
      </w:pPr>
    </w:p>
    <w:p w:rsidR="00282262" w:rsidRPr="00E87D8B" w:rsidRDefault="00282262" w:rsidP="00E87D8B">
      <w:pPr>
        <w:pStyle w:val="Odlomakpopisa"/>
        <w:numPr>
          <w:ilvl w:val="0"/>
          <w:numId w:val="1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bCs/>
          <w:sz w:val="22"/>
          <w:szCs w:val="22"/>
          <w:lang w:eastAsia="en-US"/>
        </w:rPr>
      </w:pPr>
      <w:r w:rsidRPr="00E87D8B">
        <w:rPr>
          <w:sz w:val="22"/>
          <w:szCs w:val="22"/>
        </w:rPr>
        <w:t>Ugovorne strane suglasne su da je predmet ovog Ugovora</w:t>
      </w:r>
      <w:r w:rsidRPr="00E87D8B">
        <w:rPr>
          <w:sz w:val="22"/>
          <w:szCs w:val="22"/>
        </w:rPr>
        <w:t xml:space="preserve"> izvođenje radova</w:t>
      </w:r>
      <w:r w:rsidRPr="00E87D8B">
        <w:rPr>
          <w:sz w:val="22"/>
          <w:szCs w:val="22"/>
        </w:rPr>
        <w:t xml:space="preserve"> izgradnje proširenja mreže javne rasvjete Zagorska ulica od Ulice Žrtava Seljačke bune do kbr. </w:t>
      </w:r>
      <w:r w:rsidRPr="00E87D8B">
        <w:rPr>
          <w:sz w:val="22"/>
          <w:szCs w:val="22"/>
        </w:rPr>
        <w:t xml:space="preserve">64, </w:t>
      </w:r>
      <w:r w:rsidRPr="00E87D8B">
        <w:rPr>
          <w:sz w:val="22"/>
          <w:szCs w:val="22"/>
        </w:rPr>
        <w:t xml:space="preserve">sukladno ponudi </w:t>
      </w:r>
      <w:r w:rsidR="007E6556">
        <w:rPr>
          <w:sz w:val="22"/>
          <w:szCs w:val="22"/>
        </w:rPr>
        <w:t>Izvođača radova</w:t>
      </w:r>
      <w:r w:rsidRPr="00E87D8B">
        <w:rPr>
          <w:sz w:val="22"/>
          <w:szCs w:val="22"/>
        </w:rPr>
        <w:t>, broj:____</w:t>
      </w:r>
      <w:r w:rsidR="007E6556">
        <w:rPr>
          <w:sz w:val="22"/>
          <w:szCs w:val="22"/>
        </w:rPr>
        <w:t xml:space="preserve"> </w:t>
      </w:r>
      <w:r w:rsidRPr="00E87D8B">
        <w:rPr>
          <w:sz w:val="22"/>
          <w:szCs w:val="22"/>
        </w:rPr>
        <w:t>od __________ (dalje u tekstu: Ponuda), koja je sastavni dio ovog Ugovora.</w:t>
      </w:r>
    </w:p>
    <w:p w:rsidR="00282262" w:rsidRPr="00E87D8B" w:rsidRDefault="00282262" w:rsidP="00282262">
      <w:pPr>
        <w:pStyle w:val="Odlomakpopisa"/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b/>
          <w:bCs/>
          <w:sz w:val="22"/>
          <w:szCs w:val="22"/>
          <w:lang w:eastAsia="en-US"/>
        </w:rPr>
      </w:pPr>
    </w:p>
    <w:p w:rsidR="009D281D" w:rsidRPr="00E87D8B" w:rsidRDefault="009D281D" w:rsidP="00FD446B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2"/>
          <w:lang w:eastAsia="en-US"/>
        </w:rPr>
      </w:pPr>
      <w:r w:rsidRPr="00E87D8B">
        <w:rPr>
          <w:b/>
          <w:sz w:val="22"/>
          <w:szCs w:val="22"/>
          <w:lang w:eastAsia="en-US"/>
        </w:rPr>
        <w:t>Članak 2.</w:t>
      </w:r>
    </w:p>
    <w:p w:rsidR="00282262" w:rsidRPr="00E87D8B" w:rsidRDefault="009D281D" w:rsidP="00E87D8B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  <w:r w:rsidRPr="00E87D8B">
        <w:rPr>
          <w:sz w:val="22"/>
          <w:szCs w:val="22"/>
        </w:rPr>
        <w:t xml:space="preserve">Naručitelj daje, a </w:t>
      </w:r>
      <w:r w:rsidR="007E6556">
        <w:rPr>
          <w:sz w:val="22"/>
          <w:szCs w:val="22"/>
        </w:rPr>
        <w:t>Izvođač radova</w:t>
      </w:r>
      <w:r w:rsidR="00282262" w:rsidRPr="00E87D8B">
        <w:rPr>
          <w:sz w:val="22"/>
          <w:szCs w:val="22"/>
        </w:rPr>
        <w:t xml:space="preserve"> </w:t>
      </w:r>
      <w:r w:rsidRPr="00E87D8B">
        <w:rPr>
          <w:sz w:val="22"/>
          <w:szCs w:val="22"/>
        </w:rPr>
        <w:t xml:space="preserve">preuzima obvezu, za račun Naručitelja, </w:t>
      </w:r>
      <w:r w:rsidR="00A35D59" w:rsidRPr="00E87D8B">
        <w:rPr>
          <w:rFonts w:eastAsiaTheme="minorEastAsia"/>
          <w:sz w:val="22"/>
          <w:szCs w:val="22"/>
        </w:rPr>
        <w:t>izvesti radove</w:t>
      </w:r>
      <w:r w:rsidR="00036480" w:rsidRPr="00E87D8B">
        <w:rPr>
          <w:sz w:val="22"/>
          <w:szCs w:val="22"/>
        </w:rPr>
        <w:t xml:space="preserve"> izgradnje proširenja mreže javne rasvjete Zagorska ulica od Ulice Žrtava Seljačke bune do kbr. 64</w:t>
      </w:r>
      <w:r w:rsidR="00A35D59" w:rsidRPr="00E87D8B">
        <w:rPr>
          <w:rFonts w:eastAsiaTheme="minorEastAsia"/>
          <w:sz w:val="22"/>
          <w:szCs w:val="22"/>
        </w:rPr>
        <w:t xml:space="preserve"> </w:t>
      </w:r>
      <w:r w:rsidR="007E6556">
        <w:rPr>
          <w:rFonts w:eastAsiaTheme="minorEastAsia"/>
          <w:sz w:val="22"/>
          <w:szCs w:val="22"/>
        </w:rPr>
        <w:t>t</w:t>
      </w:r>
      <w:r w:rsidRPr="00E87D8B">
        <w:rPr>
          <w:sz w:val="22"/>
          <w:szCs w:val="22"/>
        </w:rPr>
        <w:t xml:space="preserve">e </w:t>
      </w:r>
      <w:r w:rsidR="00036480" w:rsidRPr="00E87D8B">
        <w:rPr>
          <w:sz w:val="22"/>
          <w:szCs w:val="22"/>
        </w:rPr>
        <w:t>ih</w:t>
      </w:r>
      <w:r w:rsidR="00F136E8" w:rsidRPr="00E87D8B">
        <w:rPr>
          <w:sz w:val="22"/>
          <w:szCs w:val="22"/>
        </w:rPr>
        <w:t xml:space="preserve"> </w:t>
      </w:r>
      <w:r w:rsidRPr="00E87D8B">
        <w:rPr>
          <w:sz w:val="22"/>
          <w:szCs w:val="22"/>
        </w:rPr>
        <w:t>predati Naručitelju na korištenje</w:t>
      </w:r>
      <w:r w:rsidR="00282262" w:rsidRPr="00E87D8B">
        <w:rPr>
          <w:sz w:val="22"/>
          <w:szCs w:val="22"/>
        </w:rPr>
        <w:t>.</w:t>
      </w:r>
    </w:p>
    <w:p w:rsidR="00282262" w:rsidRPr="00E87D8B" w:rsidRDefault="00282262" w:rsidP="00E87D8B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  <w:r w:rsidRPr="00E87D8B">
        <w:rPr>
          <w:sz w:val="22"/>
          <w:szCs w:val="22"/>
        </w:rPr>
        <w:t xml:space="preserve">Ugovorne strane suglasne su da su svi navedeni radovi koje je </w:t>
      </w:r>
      <w:r w:rsidR="007E6556">
        <w:rPr>
          <w:sz w:val="22"/>
          <w:szCs w:val="22"/>
        </w:rPr>
        <w:t>Izvođač radova</w:t>
      </w:r>
      <w:r w:rsidRPr="00E87D8B">
        <w:rPr>
          <w:sz w:val="22"/>
          <w:szCs w:val="22"/>
        </w:rPr>
        <w:t xml:space="preserve"> dužan izvesti specificirani Troškovnikom Ponude</w:t>
      </w:r>
      <w:r w:rsidRPr="00E87D8B">
        <w:rPr>
          <w:sz w:val="22"/>
          <w:szCs w:val="22"/>
        </w:rPr>
        <w:t>.</w:t>
      </w:r>
    </w:p>
    <w:p w:rsidR="00282262" w:rsidRPr="00E87D8B" w:rsidRDefault="00282262" w:rsidP="002822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</w:p>
    <w:p w:rsidR="00282262" w:rsidRPr="00E87D8B" w:rsidRDefault="00282262" w:rsidP="002822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  <w:lang w:eastAsia="en-US"/>
        </w:rPr>
      </w:pPr>
      <w:r w:rsidRPr="00E87D8B">
        <w:rPr>
          <w:b/>
          <w:sz w:val="22"/>
          <w:szCs w:val="22"/>
          <w:lang w:eastAsia="en-US"/>
        </w:rPr>
        <w:t>Cijena i način plaćanja</w:t>
      </w:r>
    </w:p>
    <w:p w:rsidR="00282262" w:rsidRDefault="00282262" w:rsidP="00282262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  <w:lang w:eastAsia="en-US"/>
        </w:rPr>
      </w:pPr>
      <w:r w:rsidRPr="00E87D8B">
        <w:rPr>
          <w:b/>
          <w:bCs/>
          <w:sz w:val="22"/>
          <w:szCs w:val="22"/>
          <w:lang w:eastAsia="en-US"/>
        </w:rPr>
        <w:t xml:space="preserve">Članak </w:t>
      </w:r>
      <w:r w:rsidR="00105038" w:rsidRPr="00E87D8B">
        <w:rPr>
          <w:b/>
          <w:bCs/>
          <w:sz w:val="22"/>
          <w:szCs w:val="22"/>
          <w:lang w:eastAsia="en-US"/>
        </w:rPr>
        <w:t>3</w:t>
      </w:r>
      <w:r w:rsidRPr="00E87D8B">
        <w:rPr>
          <w:b/>
          <w:bCs/>
          <w:sz w:val="22"/>
          <w:szCs w:val="22"/>
          <w:lang w:eastAsia="en-US"/>
        </w:rPr>
        <w:t>.</w:t>
      </w:r>
    </w:p>
    <w:p w:rsidR="00E87D8B" w:rsidRPr="00E87D8B" w:rsidRDefault="00E87D8B" w:rsidP="00282262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bCs/>
          <w:sz w:val="22"/>
          <w:szCs w:val="22"/>
          <w:lang w:eastAsia="en-US"/>
        </w:rPr>
      </w:pPr>
    </w:p>
    <w:p w:rsidR="00282262" w:rsidRPr="00E87D8B" w:rsidRDefault="00282262" w:rsidP="00E87D8B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2"/>
          <w:szCs w:val="22"/>
          <w:lang w:eastAsia="en-US"/>
        </w:rPr>
      </w:pPr>
      <w:r w:rsidRPr="00E87D8B">
        <w:rPr>
          <w:sz w:val="22"/>
          <w:szCs w:val="22"/>
          <w:lang w:eastAsia="en-US"/>
        </w:rPr>
        <w:t>Ugovorena cijena za poslove iz članka 2. ovog Ugovora iznosi:</w:t>
      </w:r>
    </w:p>
    <w:p w:rsidR="00282262" w:rsidRPr="00E87D8B" w:rsidRDefault="00282262" w:rsidP="002822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overflowPunct w:val="0"/>
        <w:autoSpaceDE w:val="0"/>
        <w:autoSpaceDN w:val="0"/>
        <w:adjustRightInd w:val="0"/>
        <w:spacing w:line="276" w:lineRule="auto"/>
        <w:ind w:left="360"/>
        <w:jc w:val="center"/>
        <w:textAlignment w:val="baseline"/>
        <w:rPr>
          <w:b/>
          <w:sz w:val="22"/>
          <w:szCs w:val="22"/>
          <w:lang w:eastAsia="en-US"/>
        </w:rPr>
      </w:pPr>
      <w:r w:rsidRPr="00E87D8B">
        <w:rPr>
          <w:b/>
          <w:sz w:val="22"/>
          <w:szCs w:val="22"/>
          <w:lang w:eastAsia="en-US"/>
        </w:rPr>
        <w:t>_________________________</w:t>
      </w:r>
      <w:r w:rsidRPr="00E87D8B">
        <w:rPr>
          <w:b/>
          <w:bCs/>
          <w:sz w:val="22"/>
          <w:szCs w:val="22"/>
        </w:rPr>
        <w:t xml:space="preserve"> </w:t>
      </w:r>
      <w:r w:rsidRPr="00E87D8B">
        <w:rPr>
          <w:b/>
          <w:sz w:val="22"/>
          <w:szCs w:val="22"/>
          <w:lang w:eastAsia="en-US"/>
        </w:rPr>
        <w:t>kuna</w:t>
      </w:r>
    </w:p>
    <w:p w:rsidR="003A39A9" w:rsidRPr="00E87D8B" w:rsidRDefault="00282262" w:rsidP="003A39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overflowPunct w:val="0"/>
        <w:autoSpaceDE w:val="0"/>
        <w:autoSpaceDN w:val="0"/>
        <w:adjustRightInd w:val="0"/>
        <w:spacing w:line="276" w:lineRule="auto"/>
        <w:ind w:left="360"/>
        <w:jc w:val="center"/>
        <w:textAlignment w:val="baseline"/>
        <w:rPr>
          <w:b/>
          <w:sz w:val="22"/>
          <w:szCs w:val="22"/>
          <w:lang w:eastAsia="en-US"/>
        </w:rPr>
      </w:pPr>
      <w:r w:rsidRPr="00E87D8B">
        <w:rPr>
          <w:b/>
          <w:sz w:val="22"/>
          <w:szCs w:val="22"/>
          <w:lang w:eastAsia="en-US"/>
        </w:rPr>
        <w:t>(slovima: ____________________________________________)</w:t>
      </w:r>
      <w:r w:rsidRPr="00E87D8B">
        <w:rPr>
          <w:sz w:val="22"/>
          <w:szCs w:val="22"/>
          <w:lang w:eastAsia="en-US"/>
        </w:rPr>
        <w:t>.</w:t>
      </w:r>
    </w:p>
    <w:p w:rsidR="00282262" w:rsidRPr="00E87D8B" w:rsidRDefault="00282262" w:rsidP="00E87D8B">
      <w:pPr>
        <w:pStyle w:val="Odlomakpopisa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  <w:lang w:eastAsia="en-US"/>
        </w:rPr>
      </w:pPr>
      <w:r w:rsidRPr="00E87D8B">
        <w:rPr>
          <w:sz w:val="22"/>
          <w:szCs w:val="22"/>
        </w:rPr>
        <w:t>Na iznos iz prethodnog stavka ovog članka Naručitelj će obračunati i platiti porez na dodanu vrijednost po stopi od 25% (postupak prijenosa porezne obveze sukladno odredbi članka 75. st. 3. Zakona o porezu na dodanu vrijednost, N</w:t>
      </w:r>
      <w:r w:rsidR="007E6556">
        <w:rPr>
          <w:sz w:val="22"/>
          <w:szCs w:val="22"/>
        </w:rPr>
        <w:t xml:space="preserve">arodne novine </w:t>
      </w:r>
      <w:r w:rsidRPr="00E87D8B">
        <w:rPr>
          <w:sz w:val="22"/>
          <w:szCs w:val="22"/>
        </w:rPr>
        <w:t>br. 73/13, 99/13 – Rješenje USRH i 148/13).</w:t>
      </w:r>
    </w:p>
    <w:p w:rsidR="00282262" w:rsidRPr="00E87D8B" w:rsidRDefault="00282262" w:rsidP="00E87D8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87D8B">
        <w:rPr>
          <w:sz w:val="22"/>
          <w:szCs w:val="22"/>
        </w:rPr>
        <w:t>Ugovorne strane su suglasne da je cijena iz stavka 1. ovog članka fiksna i nepromjenjiva za cijelo vrijeme trajanja ovog Ugovora.</w:t>
      </w:r>
    </w:p>
    <w:p w:rsidR="00282262" w:rsidRPr="00E87D8B" w:rsidRDefault="00282262" w:rsidP="00E87D8B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87D8B">
        <w:rPr>
          <w:sz w:val="22"/>
          <w:szCs w:val="22"/>
        </w:rPr>
        <w:t xml:space="preserve">U cijenu iz stavka 1. ovog članka uključeni su svi troškovi za transport, carine, takse, poreze, plaće, režije, osiguranje, ispitivanje i dokazivanje kvalitete, rad, rad strojeva, demontaža postojećih objekata javne rasvjete, pripremno završni radovi, troškove odstranjivanja otpadaka i čišćenja okoline u tijeku ugradnje, trošak čuvanja, redovnog održavanja do primopredaje Naručitelju te svi drugi izdaci </w:t>
      </w:r>
      <w:r w:rsidR="007E6556">
        <w:rPr>
          <w:sz w:val="22"/>
          <w:szCs w:val="22"/>
        </w:rPr>
        <w:t>Izvođača radova</w:t>
      </w:r>
      <w:r w:rsidRPr="00E87D8B">
        <w:rPr>
          <w:sz w:val="22"/>
          <w:szCs w:val="22"/>
        </w:rPr>
        <w:t xml:space="preserve"> potrebni za dovršenje </w:t>
      </w:r>
      <w:r w:rsidRPr="00E87D8B">
        <w:rPr>
          <w:sz w:val="22"/>
          <w:szCs w:val="22"/>
        </w:rPr>
        <w:t>radova</w:t>
      </w:r>
      <w:r w:rsidRPr="00E87D8B">
        <w:rPr>
          <w:sz w:val="22"/>
          <w:szCs w:val="22"/>
        </w:rPr>
        <w:t xml:space="preserve"> iz članka 2. ovog Ugovora.</w:t>
      </w:r>
    </w:p>
    <w:p w:rsidR="00105038" w:rsidRPr="00E87D8B" w:rsidRDefault="00105038" w:rsidP="0010503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105038" w:rsidRDefault="00105038" w:rsidP="00105038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E87D8B">
        <w:rPr>
          <w:b/>
          <w:sz w:val="22"/>
          <w:szCs w:val="22"/>
        </w:rPr>
        <w:t>Članak 4.</w:t>
      </w:r>
    </w:p>
    <w:p w:rsidR="00E87D8B" w:rsidRPr="00E87D8B" w:rsidRDefault="00E87D8B" w:rsidP="00105038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105038" w:rsidRPr="00E87D8B" w:rsidRDefault="007E6556" w:rsidP="00E87D8B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Izvođač radova</w:t>
      </w:r>
      <w:r w:rsidR="00105038" w:rsidRPr="00E87D8B">
        <w:rPr>
          <w:sz w:val="22"/>
          <w:szCs w:val="22"/>
          <w:lang w:eastAsia="en-US"/>
        </w:rPr>
        <w:t xml:space="preserve"> će za izvedene radove ispostavljati mjesečne privremene situacije i okončanu situaciju.</w:t>
      </w:r>
    </w:p>
    <w:p w:rsidR="00833958" w:rsidRPr="007E6556" w:rsidRDefault="00105038" w:rsidP="007E655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  <w:r w:rsidRPr="00E87D8B">
        <w:rPr>
          <w:sz w:val="22"/>
          <w:szCs w:val="22"/>
          <w:lang w:eastAsia="en-US"/>
        </w:rPr>
        <w:t xml:space="preserve">Privremene situacije se mogu ispostaviti jedanput mjesečno. Privremene situacije </w:t>
      </w:r>
      <w:r w:rsidR="007E6556">
        <w:rPr>
          <w:sz w:val="22"/>
          <w:szCs w:val="22"/>
          <w:lang w:eastAsia="en-US"/>
        </w:rPr>
        <w:t>Izvođač radova</w:t>
      </w:r>
      <w:r w:rsidRPr="007E6556">
        <w:rPr>
          <w:sz w:val="22"/>
          <w:szCs w:val="22"/>
          <w:lang w:eastAsia="en-US"/>
        </w:rPr>
        <w:t xml:space="preserve"> </w:t>
      </w:r>
      <w:r w:rsidRPr="007E6556">
        <w:rPr>
          <w:sz w:val="22"/>
          <w:szCs w:val="22"/>
          <w:lang w:eastAsia="en-US"/>
        </w:rPr>
        <w:t xml:space="preserve">ispostavlja </w:t>
      </w:r>
      <w:r w:rsidRPr="007E6556">
        <w:rPr>
          <w:sz w:val="22"/>
          <w:szCs w:val="22"/>
          <w:lang w:eastAsia="en-US"/>
        </w:rPr>
        <w:t>N</w:t>
      </w:r>
      <w:r w:rsidRPr="007E6556">
        <w:rPr>
          <w:sz w:val="22"/>
          <w:szCs w:val="22"/>
          <w:lang w:eastAsia="en-US"/>
        </w:rPr>
        <w:t>aručitelju u 3 (tri) primjerka najkasnije do 10-tog u mjesecu za radove izvedene u proteklom</w:t>
      </w:r>
      <w:r w:rsidRPr="007E6556">
        <w:rPr>
          <w:sz w:val="22"/>
          <w:szCs w:val="22"/>
          <w:lang w:eastAsia="en-US"/>
        </w:rPr>
        <w:t xml:space="preserve"> </w:t>
      </w:r>
      <w:r w:rsidRPr="007E6556">
        <w:rPr>
          <w:sz w:val="22"/>
          <w:szCs w:val="22"/>
          <w:lang w:eastAsia="en-US"/>
        </w:rPr>
        <w:t>mjesecu.</w:t>
      </w:r>
    </w:p>
    <w:p w:rsidR="00833958" w:rsidRPr="00E87D8B" w:rsidRDefault="00105038" w:rsidP="00E87D8B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  <w:r w:rsidRPr="00E87D8B">
        <w:rPr>
          <w:sz w:val="22"/>
          <w:szCs w:val="22"/>
        </w:rPr>
        <w:t xml:space="preserve">Naručitelj će privremene situacije i okončanu situaciju pregledati i ovjeriti u roku od 8 radnih dana od dana primitka, te isplatiti </w:t>
      </w:r>
      <w:r w:rsidR="007E6556">
        <w:rPr>
          <w:sz w:val="22"/>
          <w:szCs w:val="22"/>
        </w:rPr>
        <w:t>Izvođaču radova</w:t>
      </w:r>
      <w:r w:rsidRPr="00E87D8B">
        <w:rPr>
          <w:sz w:val="22"/>
          <w:szCs w:val="22"/>
        </w:rPr>
        <w:t xml:space="preserve"> nesporni dio situacije u roku ne kasnijem od 60 dana od dana ovjere situacije, doznakom na račun </w:t>
      </w:r>
      <w:r w:rsidR="007E6556">
        <w:rPr>
          <w:sz w:val="22"/>
          <w:szCs w:val="22"/>
        </w:rPr>
        <w:t>Izvođača radova</w:t>
      </w:r>
      <w:r w:rsidRPr="00E87D8B">
        <w:rPr>
          <w:sz w:val="22"/>
          <w:szCs w:val="22"/>
        </w:rPr>
        <w:t xml:space="preserve"> broj IBAN ____________________________ otvoren u  _________________ banci.</w:t>
      </w:r>
    </w:p>
    <w:p w:rsidR="00105038" w:rsidRPr="00E87D8B" w:rsidRDefault="00105038" w:rsidP="00E87D8B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  <w:r w:rsidRPr="00E87D8B">
        <w:rPr>
          <w:sz w:val="22"/>
          <w:szCs w:val="22"/>
        </w:rPr>
        <w:t xml:space="preserve">Ugovorne </w:t>
      </w:r>
      <w:r w:rsidR="00833958" w:rsidRPr="00E87D8B">
        <w:rPr>
          <w:sz w:val="22"/>
          <w:szCs w:val="22"/>
        </w:rPr>
        <w:t xml:space="preserve">strane suglasne su da </w:t>
      </w:r>
      <w:r w:rsidRPr="00E87D8B">
        <w:rPr>
          <w:sz w:val="22"/>
          <w:szCs w:val="22"/>
        </w:rPr>
        <w:t xml:space="preserve">je </w:t>
      </w:r>
      <w:r w:rsidR="007E6556">
        <w:rPr>
          <w:sz w:val="22"/>
          <w:szCs w:val="22"/>
        </w:rPr>
        <w:t>Izvođač radova</w:t>
      </w:r>
      <w:r w:rsidR="00833958" w:rsidRPr="00E87D8B">
        <w:rPr>
          <w:sz w:val="22"/>
          <w:szCs w:val="22"/>
        </w:rPr>
        <w:t xml:space="preserve"> </w:t>
      </w:r>
      <w:r w:rsidRPr="00E87D8B">
        <w:rPr>
          <w:sz w:val="22"/>
          <w:szCs w:val="22"/>
        </w:rPr>
        <w:t xml:space="preserve">upoznat sa zakonskom obvezom Naručitelja </w:t>
      </w:r>
      <w:r w:rsidR="00833958" w:rsidRPr="00E87D8B">
        <w:rPr>
          <w:sz w:val="22"/>
          <w:szCs w:val="22"/>
        </w:rPr>
        <w:t xml:space="preserve">iz </w:t>
      </w:r>
      <w:r w:rsidR="00833958" w:rsidRPr="00E87D8B">
        <w:rPr>
          <w:sz w:val="22"/>
          <w:szCs w:val="22"/>
        </w:rPr>
        <w:t>Zakon</w:t>
      </w:r>
      <w:r w:rsidR="00833958" w:rsidRPr="00E87D8B">
        <w:rPr>
          <w:sz w:val="22"/>
          <w:szCs w:val="22"/>
        </w:rPr>
        <w:t>a</w:t>
      </w:r>
      <w:r w:rsidR="00833958" w:rsidRPr="00E87D8B">
        <w:rPr>
          <w:sz w:val="22"/>
          <w:szCs w:val="22"/>
        </w:rPr>
        <w:t xml:space="preserve"> o elektroničkom izdavanju računa u javnoj nabavi (Narodne novine br. 94/18), </w:t>
      </w:r>
      <w:r w:rsidR="00833958" w:rsidRPr="00E87D8B">
        <w:rPr>
          <w:sz w:val="22"/>
          <w:szCs w:val="22"/>
        </w:rPr>
        <w:t xml:space="preserve">prema kojoj je Naručitelj obvezan </w:t>
      </w:r>
      <w:r w:rsidRPr="00E87D8B">
        <w:rPr>
          <w:sz w:val="22"/>
          <w:szCs w:val="22"/>
        </w:rPr>
        <w:t>od dana 01. prosinca 2018. godine zaprima</w:t>
      </w:r>
      <w:r w:rsidR="00833958" w:rsidRPr="00E87D8B">
        <w:rPr>
          <w:sz w:val="22"/>
          <w:szCs w:val="22"/>
        </w:rPr>
        <w:t>ti</w:t>
      </w:r>
      <w:r w:rsidRPr="00E87D8B">
        <w:rPr>
          <w:sz w:val="22"/>
          <w:szCs w:val="22"/>
        </w:rPr>
        <w:t xml:space="preserve"> račune u elektroničkom obliku (dalje: e-račun) s propisanim osnovnim elementima i prateće isprave izdane sukladno europskoj normi, a od dana 01. srpnja 2019. godine prema Naručitelju </w:t>
      </w:r>
      <w:r w:rsidR="00833958" w:rsidRPr="00E87D8B">
        <w:rPr>
          <w:sz w:val="22"/>
          <w:szCs w:val="22"/>
        </w:rPr>
        <w:t xml:space="preserve">je </w:t>
      </w:r>
      <w:r w:rsidRPr="00E87D8B">
        <w:rPr>
          <w:sz w:val="22"/>
          <w:szCs w:val="22"/>
        </w:rPr>
        <w:t>obvezno slanje isključivo e-računa.</w:t>
      </w:r>
    </w:p>
    <w:p w:rsidR="00833958" w:rsidRPr="00E87D8B" w:rsidRDefault="00105038" w:rsidP="00E87D8B">
      <w:pPr>
        <w:pStyle w:val="Odlomakpopisa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  <w:r w:rsidRPr="00E87D8B">
        <w:rPr>
          <w:sz w:val="22"/>
          <w:szCs w:val="22"/>
        </w:rPr>
        <w:t xml:space="preserve">Ugovorne strane </w:t>
      </w:r>
      <w:r w:rsidR="00833958" w:rsidRPr="00E87D8B">
        <w:rPr>
          <w:sz w:val="22"/>
          <w:szCs w:val="22"/>
        </w:rPr>
        <w:t xml:space="preserve">suglasne su da </w:t>
      </w:r>
      <w:r w:rsidRPr="00E87D8B">
        <w:rPr>
          <w:sz w:val="22"/>
          <w:szCs w:val="22"/>
        </w:rPr>
        <w:t>papirnate račune izdane nakon 01. srpnja 2019. godine Naručitelj neće zaprimiti.</w:t>
      </w:r>
    </w:p>
    <w:p w:rsidR="00833958" w:rsidRPr="00E87D8B" w:rsidRDefault="00105038" w:rsidP="00E87D8B">
      <w:pPr>
        <w:pStyle w:val="Odlomakpopisa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  <w:r w:rsidRPr="00E87D8B">
        <w:rPr>
          <w:sz w:val="22"/>
          <w:szCs w:val="22"/>
          <w:lang w:eastAsia="en-US"/>
        </w:rPr>
        <w:t>Cijena izvedenih radova obračunat će se prema stvarno izvedenim količinama radova i jediničnim cijenama za pojedine vrste radova iz Troškovnika Ponude.</w:t>
      </w:r>
    </w:p>
    <w:p w:rsidR="00833958" w:rsidRPr="00E87D8B" w:rsidRDefault="00105038" w:rsidP="00E87D8B">
      <w:pPr>
        <w:pStyle w:val="Odlomakpopisa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  <w:r w:rsidRPr="00E87D8B">
        <w:rPr>
          <w:sz w:val="22"/>
          <w:szCs w:val="22"/>
          <w:lang w:eastAsia="en-US"/>
        </w:rPr>
        <w:t>Predujam je isključen, kao i traženje sredstava osiguranja plaćanja.</w:t>
      </w:r>
    </w:p>
    <w:p w:rsidR="00282262" w:rsidRPr="00E87D8B" w:rsidRDefault="00105038" w:rsidP="00E87D8B">
      <w:pPr>
        <w:pStyle w:val="Odlomakpopisa"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  <w:r w:rsidRPr="00E87D8B">
        <w:rPr>
          <w:sz w:val="22"/>
          <w:szCs w:val="22"/>
          <w:lang w:eastAsia="en-US"/>
        </w:rPr>
        <w:t xml:space="preserve">Za dio _______________ radova koje će izvršiti </w:t>
      </w:r>
      <w:proofErr w:type="spellStart"/>
      <w:r w:rsidRPr="00E87D8B">
        <w:rPr>
          <w:sz w:val="22"/>
          <w:szCs w:val="22"/>
          <w:lang w:eastAsia="en-US"/>
        </w:rPr>
        <w:t>podugovaratelj</w:t>
      </w:r>
      <w:proofErr w:type="spellEnd"/>
      <w:r w:rsidRPr="00E87D8B">
        <w:rPr>
          <w:sz w:val="22"/>
          <w:szCs w:val="22"/>
          <w:lang w:eastAsia="en-US"/>
        </w:rPr>
        <w:t xml:space="preserve"> _________________________ naručitelj će</w:t>
      </w:r>
      <w:r w:rsidRPr="00E87D8B">
        <w:rPr>
          <w:sz w:val="22"/>
          <w:szCs w:val="22"/>
          <w:lang w:eastAsia="en-US"/>
        </w:rPr>
        <w:t xml:space="preserve"> </w:t>
      </w:r>
      <w:r w:rsidRPr="00E87D8B">
        <w:rPr>
          <w:sz w:val="22"/>
          <w:szCs w:val="22"/>
          <w:lang w:eastAsia="en-US"/>
        </w:rPr>
        <w:t xml:space="preserve">platiti neposredno </w:t>
      </w:r>
      <w:proofErr w:type="spellStart"/>
      <w:r w:rsidRPr="00E87D8B">
        <w:rPr>
          <w:sz w:val="22"/>
          <w:szCs w:val="22"/>
          <w:lang w:eastAsia="en-US"/>
        </w:rPr>
        <w:t>podugovaratelju</w:t>
      </w:r>
      <w:proofErr w:type="spellEnd"/>
      <w:r w:rsidRPr="00E87D8B">
        <w:rPr>
          <w:sz w:val="22"/>
          <w:szCs w:val="22"/>
          <w:lang w:eastAsia="en-US"/>
        </w:rPr>
        <w:t xml:space="preserve"> na njegov žiro račun IBAN ________________________________.</w:t>
      </w:r>
      <w:r w:rsidRPr="00E87D8B">
        <w:rPr>
          <w:sz w:val="22"/>
          <w:szCs w:val="22"/>
          <w:lang w:eastAsia="en-US"/>
        </w:rPr>
        <w:cr/>
      </w:r>
    </w:p>
    <w:p w:rsidR="003A39A9" w:rsidRPr="00E87D8B" w:rsidRDefault="003A39A9" w:rsidP="002822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  <w:r w:rsidRPr="00E87D8B">
        <w:rPr>
          <w:b/>
          <w:sz w:val="22"/>
          <w:szCs w:val="22"/>
        </w:rPr>
        <w:t>Rok početka, završetka i vrijeme izvođenja radova</w:t>
      </w:r>
    </w:p>
    <w:p w:rsidR="003A39A9" w:rsidRPr="00E87D8B" w:rsidRDefault="003A39A9" w:rsidP="002822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</w:p>
    <w:p w:rsidR="003A39A9" w:rsidRPr="00E87D8B" w:rsidRDefault="00833958" w:rsidP="003A39A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2"/>
        </w:rPr>
      </w:pPr>
      <w:r w:rsidRPr="00E87D8B">
        <w:rPr>
          <w:b/>
          <w:sz w:val="22"/>
          <w:szCs w:val="22"/>
        </w:rPr>
        <w:t xml:space="preserve">Članak </w:t>
      </w:r>
      <w:r w:rsidR="00E87D8B">
        <w:rPr>
          <w:b/>
          <w:sz w:val="22"/>
          <w:szCs w:val="22"/>
        </w:rPr>
        <w:t>5</w:t>
      </w:r>
      <w:r w:rsidRPr="00E87D8B">
        <w:rPr>
          <w:b/>
          <w:sz w:val="22"/>
          <w:szCs w:val="22"/>
        </w:rPr>
        <w:t>.</w:t>
      </w:r>
    </w:p>
    <w:p w:rsidR="003A39A9" w:rsidRPr="00E87D8B" w:rsidRDefault="00833958" w:rsidP="00E87D8B">
      <w:pPr>
        <w:pStyle w:val="Odlomakpopisa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E87D8B">
        <w:rPr>
          <w:sz w:val="22"/>
          <w:szCs w:val="22"/>
        </w:rPr>
        <w:t xml:space="preserve">Rok izvođenja radova je najviše </w:t>
      </w:r>
      <w:r w:rsidR="003A39A9" w:rsidRPr="00E87D8B">
        <w:rPr>
          <w:sz w:val="22"/>
          <w:szCs w:val="22"/>
        </w:rPr>
        <w:t>30</w:t>
      </w:r>
      <w:r w:rsidRPr="00E87D8B">
        <w:rPr>
          <w:sz w:val="22"/>
          <w:szCs w:val="22"/>
        </w:rPr>
        <w:t xml:space="preserve"> kalendarskih dana, računajući od dana uvođenja u posao, a traje do uredno izvršene primopredaje.</w:t>
      </w:r>
    </w:p>
    <w:p w:rsidR="003A39A9" w:rsidRPr="00E87D8B" w:rsidRDefault="003A39A9" w:rsidP="00E87D8B">
      <w:pPr>
        <w:pStyle w:val="Odlomakpopisa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E87D8B">
        <w:rPr>
          <w:sz w:val="22"/>
          <w:szCs w:val="22"/>
        </w:rPr>
        <w:t>U</w:t>
      </w:r>
      <w:r w:rsidRPr="00E87D8B">
        <w:rPr>
          <w:rFonts w:eastAsiaTheme="minorHAnsi"/>
          <w:sz w:val="22"/>
          <w:szCs w:val="22"/>
        </w:rPr>
        <w:t>govorne strane su suglasne kako ugovoreni rok dovršenja posla predstavlja bitan element ovog Ugovora.</w:t>
      </w:r>
    </w:p>
    <w:p w:rsidR="003A39A9" w:rsidRPr="00E87D8B" w:rsidRDefault="003A39A9" w:rsidP="0028226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</w:p>
    <w:p w:rsidR="003A39A9" w:rsidRDefault="003A39A9" w:rsidP="003A39A9">
      <w:pPr>
        <w:spacing w:line="276" w:lineRule="auto"/>
        <w:jc w:val="center"/>
        <w:rPr>
          <w:rFonts w:eastAsiaTheme="minorHAnsi"/>
          <w:b/>
          <w:sz w:val="22"/>
          <w:szCs w:val="22"/>
        </w:rPr>
      </w:pPr>
      <w:r w:rsidRPr="00E87D8B">
        <w:rPr>
          <w:rFonts w:eastAsiaTheme="minorHAnsi"/>
          <w:b/>
          <w:sz w:val="22"/>
          <w:szCs w:val="22"/>
        </w:rPr>
        <w:t xml:space="preserve">Članak </w:t>
      </w:r>
      <w:r w:rsidR="00E87D8B">
        <w:rPr>
          <w:rFonts w:eastAsiaTheme="minorHAnsi"/>
          <w:b/>
          <w:sz w:val="22"/>
          <w:szCs w:val="22"/>
        </w:rPr>
        <w:t>6</w:t>
      </w:r>
      <w:r w:rsidRPr="00E87D8B">
        <w:rPr>
          <w:rFonts w:eastAsiaTheme="minorHAnsi"/>
          <w:b/>
          <w:sz w:val="22"/>
          <w:szCs w:val="22"/>
        </w:rPr>
        <w:t>.</w:t>
      </w:r>
    </w:p>
    <w:p w:rsidR="00E87D8B" w:rsidRPr="00E87D8B" w:rsidRDefault="00E87D8B" w:rsidP="003A39A9">
      <w:pPr>
        <w:spacing w:line="276" w:lineRule="auto"/>
        <w:jc w:val="center"/>
        <w:rPr>
          <w:rFonts w:eastAsiaTheme="minorHAnsi"/>
          <w:b/>
          <w:sz w:val="22"/>
          <w:szCs w:val="22"/>
        </w:rPr>
      </w:pPr>
    </w:p>
    <w:p w:rsidR="003A39A9" w:rsidRPr="00E87D8B" w:rsidRDefault="003A39A9" w:rsidP="00E87D8B">
      <w:pPr>
        <w:pStyle w:val="Odlomakpopisa"/>
        <w:numPr>
          <w:ilvl w:val="0"/>
          <w:numId w:val="9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 xml:space="preserve">Rokovi iz članka </w:t>
      </w:r>
      <w:r w:rsidR="00E87D8B">
        <w:rPr>
          <w:rFonts w:eastAsiaTheme="minorHAnsi"/>
          <w:sz w:val="22"/>
          <w:szCs w:val="22"/>
        </w:rPr>
        <w:t>5</w:t>
      </w:r>
      <w:r w:rsidRPr="00E87D8B">
        <w:rPr>
          <w:rFonts w:eastAsiaTheme="minorHAnsi"/>
          <w:sz w:val="22"/>
          <w:szCs w:val="22"/>
        </w:rPr>
        <w:t>. ovog Ugovora mogu se produžiti:</w:t>
      </w:r>
    </w:p>
    <w:p w:rsidR="003A39A9" w:rsidRPr="00E87D8B" w:rsidRDefault="003A39A9" w:rsidP="003A39A9">
      <w:pPr>
        <w:spacing w:line="276" w:lineRule="auto"/>
        <w:ind w:left="360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>a.</w:t>
      </w:r>
      <w:r w:rsidRPr="00E87D8B">
        <w:rPr>
          <w:rFonts w:eastAsiaTheme="minorHAnsi"/>
          <w:sz w:val="22"/>
          <w:szCs w:val="22"/>
        </w:rPr>
        <w:tab/>
        <w:t>zbog prirodnih događaja koji se smatraju "višom silom" (potresa, poplava, požara, snijega, leda, niske temperature i drugih vremenskih neprilika zbog kojih nije moguće izvršavati predmet Ugovora),</w:t>
      </w:r>
    </w:p>
    <w:p w:rsidR="003A39A9" w:rsidRPr="00E87D8B" w:rsidRDefault="003A39A9" w:rsidP="003A39A9">
      <w:pPr>
        <w:spacing w:line="276" w:lineRule="auto"/>
        <w:ind w:left="360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>b.</w:t>
      </w:r>
      <w:r w:rsidRPr="00E87D8B">
        <w:rPr>
          <w:rFonts w:eastAsiaTheme="minorHAnsi"/>
          <w:sz w:val="22"/>
          <w:szCs w:val="22"/>
        </w:rPr>
        <w:tab/>
        <w:t xml:space="preserve">zbog zastoja izazvanog djelovanjem nadležnih tijela, a koji se ne mogu smatrati krivnjom </w:t>
      </w:r>
      <w:r w:rsidR="007E6556">
        <w:rPr>
          <w:rFonts w:eastAsiaTheme="minorHAnsi"/>
          <w:sz w:val="22"/>
          <w:szCs w:val="22"/>
        </w:rPr>
        <w:t>Izvođač radova</w:t>
      </w:r>
      <w:r w:rsidRPr="00E87D8B">
        <w:rPr>
          <w:rFonts w:eastAsiaTheme="minorHAnsi"/>
          <w:sz w:val="22"/>
          <w:szCs w:val="22"/>
        </w:rPr>
        <w:t>,</w:t>
      </w:r>
    </w:p>
    <w:p w:rsidR="003A39A9" w:rsidRPr="00E87D8B" w:rsidRDefault="003A39A9" w:rsidP="003A39A9">
      <w:pPr>
        <w:spacing w:line="276" w:lineRule="auto"/>
        <w:ind w:left="360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>c.</w:t>
      </w:r>
      <w:r w:rsidRPr="00E87D8B">
        <w:rPr>
          <w:rFonts w:eastAsiaTheme="minorHAnsi"/>
          <w:sz w:val="22"/>
          <w:szCs w:val="22"/>
        </w:rPr>
        <w:tab/>
        <w:t>zbog naknadnih i nepredviđenih radova, robe i usluga (višak ili dodatni radovi, roba i usluge) u opsegu većem od 10% vrijednosti ugovorenih radova,</w:t>
      </w:r>
    </w:p>
    <w:p w:rsidR="003A39A9" w:rsidRPr="00E87D8B" w:rsidRDefault="003A39A9" w:rsidP="003A39A9">
      <w:pPr>
        <w:spacing w:line="276" w:lineRule="auto"/>
        <w:ind w:left="360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>d.</w:t>
      </w:r>
      <w:r w:rsidRPr="00E87D8B">
        <w:rPr>
          <w:rFonts w:eastAsiaTheme="minorHAnsi"/>
          <w:sz w:val="22"/>
          <w:szCs w:val="22"/>
        </w:rPr>
        <w:tab/>
        <w:t>u slučaju produženja roka sporazumno s Naručiteljem.</w:t>
      </w:r>
    </w:p>
    <w:p w:rsidR="003A39A9" w:rsidRPr="00E87D8B" w:rsidRDefault="003A39A9" w:rsidP="00E87D8B">
      <w:pPr>
        <w:pStyle w:val="Odlomakpopisa"/>
        <w:numPr>
          <w:ilvl w:val="0"/>
          <w:numId w:val="9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 xml:space="preserve">O nastanku i prestanku više sile </w:t>
      </w:r>
      <w:r w:rsidR="007E6556">
        <w:rPr>
          <w:rFonts w:eastAsiaTheme="minorHAnsi"/>
          <w:sz w:val="22"/>
          <w:szCs w:val="22"/>
        </w:rPr>
        <w:t>Izvođač radova</w:t>
      </w:r>
      <w:r w:rsidRPr="00E87D8B">
        <w:rPr>
          <w:rFonts w:eastAsiaTheme="minorHAnsi"/>
          <w:sz w:val="22"/>
          <w:szCs w:val="22"/>
        </w:rPr>
        <w:t xml:space="preserve"> je dužan obavijestiti Naručitelja pisanim putem u roku 12 sati od nastanka ili prestanka više sile i osigurati dokaze od za to ovlaštenih organa.</w:t>
      </w:r>
    </w:p>
    <w:p w:rsidR="003A39A9" w:rsidRDefault="003A39A9" w:rsidP="00E87D8B">
      <w:pPr>
        <w:pStyle w:val="Odlomakpopisa"/>
        <w:numPr>
          <w:ilvl w:val="0"/>
          <w:numId w:val="9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>O ovom prekoračenju roka sklopiti će se dodatak Ugovora.</w:t>
      </w:r>
    </w:p>
    <w:p w:rsidR="00E87D8B" w:rsidRPr="00E87D8B" w:rsidRDefault="00E87D8B" w:rsidP="00E87D8B">
      <w:pPr>
        <w:pStyle w:val="Odlomakpopisa"/>
        <w:spacing w:line="276" w:lineRule="auto"/>
        <w:ind w:left="360"/>
        <w:jc w:val="both"/>
        <w:rPr>
          <w:rFonts w:eastAsiaTheme="minorHAnsi"/>
          <w:sz w:val="22"/>
          <w:szCs w:val="22"/>
        </w:rPr>
      </w:pPr>
    </w:p>
    <w:p w:rsidR="003A39A9" w:rsidRPr="00E87D8B" w:rsidRDefault="003A39A9" w:rsidP="003A39A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  <w:lang w:eastAsia="en-US"/>
        </w:rPr>
      </w:pPr>
      <w:r w:rsidRPr="00E87D8B">
        <w:rPr>
          <w:b/>
          <w:sz w:val="22"/>
          <w:szCs w:val="22"/>
          <w:lang w:eastAsia="en-US"/>
        </w:rPr>
        <w:t xml:space="preserve">Obveze </w:t>
      </w:r>
      <w:r w:rsidR="007E6556">
        <w:rPr>
          <w:b/>
          <w:sz w:val="22"/>
          <w:szCs w:val="22"/>
          <w:lang w:eastAsia="en-US"/>
        </w:rPr>
        <w:t>Izvođača</w:t>
      </w:r>
      <w:r w:rsidR="00E87D8B">
        <w:rPr>
          <w:b/>
          <w:sz w:val="22"/>
          <w:szCs w:val="22"/>
          <w:lang w:eastAsia="en-US"/>
        </w:rPr>
        <w:t xml:space="preserve"> radova</w:t>
      </w:r>
    </w:p>
    <w:p w:rsidR="003A39A9" w:rsidRDefault="003A39A9" w:rsidP="003A39A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2"/>
          <w:lang w:eastAsia="en-US"/>
        </w:rPr>
      </w:pPr>
      <w:r w:rsidRPr="00E87D8B">
        <w:rPr>
          <w:b/>
          <w:sz w:val="22"/>
          <w:szCs w:val="22"/>
          <w:lang w:eastAsia="en-US"/>
        </w:rPr>
        <w:t xml:space="preserve">Članak </w:t>
      </w:r>
      <w:r w:rsidR="00E87D8B">
        <w:rPr>
          <w:b/>
          <w:sz w:val="22"/>
          <w:szCs w:val="22"/>
          <w:lang w:eastAsia="en-US"/>
        </w:rPr>
        <w:t>7</w:t>
      </w:r>
      <w:r w:rsidRPr="00E87D8B">
        <w:rPr>
          <w:b/>
          <w:sz w:val="22"/>
          <w:szCs w:val="22"/>
          <w:lang w:eastAsia="en-US"/>
        </w:rPr>
        <w:t>.</w:t>
      </w:r>
    </w:p>
    <w:p w:rsidR="00E87D8B" w:rsidRPr="00E87D8B" w:rsidRDefault="00E87D8B" w:rsidP="003A39A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2"/>
          <w:lang w:eastAsia="en-US"/>
        </w:rPr>
      </w:pPr>
    </w:p>
    <w:p w:rsidR="003A39A9" w:rsidRPr="00E87D8B" w:rsidRDefault="007E6556" w:rsidP="00E87D8B">
      <w:pPr>
        <w:pStyle w:val="Odlomakpopisa"/>
        <w:numPr>
          <w:ilvl w:val="0"/>
          <w:numId w:val="8"/>
        </w:numPr>
        <w:spacing w:line="276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Izvođač radova</w:t>
      </w:r>
      <w:r w:rsidR="003A39A9" w:rsidRPr="00E87D8B">
        <w:rPr>
          <w:rFonts w:eastAsiaTheme="minorEastAsia"/>
          <w:sz w:val="22"/>
          <w:szCs w:val="22"/>
        </w:rPr>
        <w:t xml:space="preserve"> se obvezuje Naručitelju da će izvesti radove u skladu sa sljedećim smjernicama:</w:t>
      </w:r>
    </w:p>
    <w:p w:rsidR="003A39A9" w:rsidRPr="00E87D8B" w:rsidRDefault="003A39A9" w:rsidP="00E87D8B">
      <w:pPr>
        <w:pStyle w:val="Odlomakpopisa"/>
        <w:numPr>
          <w:ilvl w:val="0"/>
          <w:numId w:val="7"/>
        </w:num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E87D8B">
        <w:rPr>
          <w:rFonts w:eastAsiaTheme="minorEastAsia"/>
          <w:sz w:val="22"/>
          <w:szCs w:val="22"/>
        </w:rPr>
        <w:t>Svi radovi te ugrađene svjetiljke, oprema, dijelovi i elementi moraju biti u skladu s pozitivnim propisima Republike Hrvatske, pravilima struke te primjenjivim standardima;</w:t>
      </w:r>
    </w:p>
    <w:p w:rsidR="003A39A9" w:rsidRPr="00E87D8B" w:rsidRDefault="003A39A9" w:rsidP="00E87D8B">
      <w:pPr>
        <w:pStyle w:val="Odlomakpopisa"/>
        <w:numPr>
          <w:ilvl w:val="0"/>
          <w:numId w:val="7"/>
        </w:num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E87D8B">
        <w:rPr>
          <w:rFonts w:eastAsiaTheme="minorEastAsia"/>
          <w:sz w:val="22"/>
          <w:szCs w:val="22"/>
        </w:rPr>
        <w:t>Sva ugrađena roba mora biti nova – nekorištena;</w:t>
      </w:r>
    </w:p>
    <w:p w:rsidR="003A39A9" w:rsidRPr="00E87D8B" w:rsidRDefault="003A39A9" w:rsidP="00E87D8B">
      <w:pPr>
        <w:pStyle w:val="Odlomakpopisa"/>
        <w:numPr>
          <w:ilvl w:val="0"/>
          <w:numId w:val="7"/>
        </w:num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E87D8B">
        <w:rPr>
          <w:rFonts w:eastAsiaTheme="minorEastAsia"/>
          <w:sz w:val="22"/>
          <w:szCs w:val="22"/>
        </w:rPr>
        <w:t>Svi radovi te ugrađene svjetiljke, oprema, dijelovi i elementi moraju biti funkcionalno usklađeni s postojećim instalacijama/uređajima/opremom;</w:t>
      </w:r>
    </w:p>
    <w:p w:rsidR="003A39A9" w:rsidRPr="00E87D8B" w:rsidRDefault="003A39A9" w:rsidP="00E87D8B">
      <w:pPr>
        <w:pStyle w:val="Odlomakpopisa"/>
        <w:numPr>
          <w:ilvl w:val="0"/>
          <w:numId w:val="7"/>
        </w:num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E87D8B">
        <w:rPr>
          <w:rFonts w:eastAsiaTheme="minorEastAsia"/>
          <w:sz w:val="22"/>
          <w:szCs w:val="22"/>
        </w:rPr>
        <w:t>Svi radovi te ugrađene svjetiljke, oprema, dijelovi i elementi moraju biti funkcionalno usklađeni s tehničkim uvjetima operatora distribucijskog sustava;</w:t>
      </w:r>
    </w:p>
    <w:p w:rsidR="003A39A9" w:rsidRPr="00E87D8B" w:rsidRDefault="003A39A9" w:rsidP="00E87D8B">
      <w:pPr>
        <w:pStyle w:val="Odlomakpopisa"/>
        <w:numPr>
          <w:ilvl w:val="0"/>
          <w:numId w:val="7"/>
        </w:num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E87D8B">
        <w:rPr>
          <w:rFonts w:eastAsiaTheme="minorEastAsia"/>
          <w:sz w:val="22"/>
          <w:szCs w:val="22"/>
        </w:rPr>
        <w:t>Svi radovi te ugrađene svjetiljke, oprema, dijelovi i elementi moraju biti usklađeni s ulaganjima predviđenima Troškovnikom;</w:t>
      </w:r>
    </w:p>
    <w:p w:rsidR="003A39A9" w:rsidRPr="00E87D8B" w:rsidRDefault="003A39A9" w:rsidP="00E87D8B">
      <w:pPr>
        <w:pStyle w:val="Odlomakpopisa"/>
        <w:numPr>
          <w:ilvl w:val="0"/>
          <w:numId w:val="7"/>
        </w:num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E87D8B">
        <w:rPr>
          <w:rFonts w:eastAsiaTheme="minorEastAsia"/>
          <w:sz w:val="22"/>
          <w:szCs w:val="22"/>
        </w:rPr>
        <w:t>Svi radovi moraju biti izvršeni na način da jamče kvalitetu i uredno funkcioniranje Sustava javne rasvjete bez skrivenih nedostataka/pogrešaka;</w:t>
      </w:r>
    </w:p>
    <w:p w:rsidR="003A39A9" w:rsidRPr="00E87D8B" w:rsidRDefault="003A39A9" w:rsidP="00E87D8B">
      <w:pPr>
        <w:pStyle w:val="Odlomakpopisa"/>
        <w:numPr>
          <w:ilvl w:val="0"/>
          <w:numId w:val="7"/>
        </w:numPr>
        <w:spacing w:after="160" w:line="276" w:lineRule="auto"/>
        <w:jc w:val="both"/>
        <w:rPr>
          <w:rFonts w:eastAsiaTheme="minorEastAsia"/>
          <w:sz w:val="22"/>
          <w:szCs w:val="22"/>
        </w:rPr>
      </w:pPr>
      <w:r w:rsidRPr="00E87D8B">
        <w:rPr>
          <w:rFonts w:eastAsiaTheme="minorEastAsia"/>
          <w:sz w:val="22"/>
          <w:szCs w:val="22"/>
        </w:rPr>
        <w:t xml:space="preserve">Izvršenje svih radova kao i sve druge s time povezane aktivnosti </w:t>
      </w:r>
      <w:r w:rsidR="007E6556">
        <w:rPr>
          <w:rFonts w:eastAsiaTheme="minorEastAsia"/>
          <w:sz w:val="22"/>
          <w:szCs w:val="22"/>
        </w:rPr>
        <w:t>Izvođač radova</w:t>
      </w:r>
      <w:r w:rsidRPr="00E87D8B">
        <w:rPr>
          <w:rFonts w:eastAsiaTheme="minorEastAsia"/>
          <w:sz w:val="22"/>
          <w:szCs w:val="22"/>
        </w:rPr>
        <w:t xml:space="preserve"> moraju biti izvedene na način da korisnici </w:t>
      </w:r>
      <w:r w:rsidRPr="00E87D8B">
        <w:rPr>
          <w:rFonts w:eastAsiaTheme="minorEastAsia"/>
          <w:sz w:val="22"/>
          <w:szCs w:val="22"/>
        </w:rPr>
        <w:t>s</w:t>
      </w:r>
      <w:r w:rsidRPr="00E87D8B">
        <w:rPr>
          <w:rFonts w:eastAsiaTheme="minorEastAsia"/>
          <w:sz w:val="22"/>
          <w:szCs w:val="22"/>
        </w:rPr>
        <w:t>ustava javne rasvjete nisu ograničeni pri uporabi istog više nego što je prijeko potrebno;</w:t>
      </w:r>
    </w:p>
    <w:p w:rsidR="003A39A9" w:rsidRPr="00E87D8B" w:rsidRDefault="007E6556" w:rsidP="00E87D8B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  <w:r>
        <w:rPr>
          <w:rFonts w:eastAsiaTheme="minorEastAsia"/>
          <w:sz w:val="22"/>
          <w:szCs w:val="22"/>
        </w:rPr>
        <w:t>Izvođač radova</w:t>
      </w:r>
      <w:r w:rsidR="003A39A9" w:rsidRPr="00E87D8B">
        <w:rPr>
          <w:rFonts w:eastAsiaTheme="minorEastAsia"/>
          <w:sz w:val="22"/>
          <w:szCs w:val="22"/>
        </w:rPr>
        <w:t xml:space="preserve"> je odgovoran primjenjivati i sva pravila vezana uz zaštitu na radu i zaštitu zdravlja te sigurnost svih radnika i eventualnih trećih osoba uključenih u provođenje postupka sigurne demontaže, skladištenja te zbrinjavanja i odlaganja opasnog i drugog otpada.</w:t>
      </w:r>
    </w:p>
    <w:p w:rsidR="003A39A9" w:rsidRPr="00E87D8B" w:rsidRDefault="003A39A9" w:rsidP="003A39A9">
      <w:pPr>
        <w:pStyle w:val="Odlomakpopisa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</w:p>
    <w:p w:rsidR="003A39A9" w:rsidRPr="00E87D8B" w:rsidRDefault="003A39A9" w:rsidP="003A39A9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2"/>
          <w:lang w:eastAsia="en-US"/>
        </w:rPr>
      </w:pPr>
      <w:r w:rsidRPr="00E87D8B">
        <w:rPr>
          <w:b/>
          <w:sz w:val="22"/>
          <w:szCs w:val="22"/>
          <w:lang w:eastAsia="en-US"/>
        </w:rPr>
        <w:t xml:space="preserve">Članak </w:t>
      </w:r>
      <w:r w:rsidR="00E87D8B" w:rsidRPr="00E87D8B">
        <w:rPr>
          <w:b/>
          <w:sz w:val="22"/>
          <w:szCs w:val="22"/>
          <w:lang w:eastAsia="en-US"/>
        </w:rPr>
        <w:t>8</w:t>
      </w:r>
      <w:r w:rsidRPr="00E87D8B">
        <w:rPr>
          <w:b/>
          <w:sz w:val="22"/>
          <w:szCs w:val="22"/>
          <w:lang w:eastAsia="en-US"/>
        </w:rPr>
        <w:t>.</w:t>
      </w:r>
    </w:p>
    <w:p w:rsidR="003A39A9" w:rsidRPr="00E87D8B" w:rsidRDefault="003A39A9" w:rsidP="003A39A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</w:p>
    <w:p w:rsidR="003A39A9" w:rsidRPr="00E87D8B" w:rsidRDefault="007E6556" w:rsidP="00E87D8B">
      <w:pPr>
        <w:pStyle w:val="Odlomakpopisa"/>
        <w:numPr>
          <w:ilvl w:val="0"/>
          <w:numId w:val="1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Izvođač radova</w:t>
      </w:r>
      <w:r w:rsidR="003A39A9" w:rsidRPr="00E87D8B">
        <w:rPr>
          <w:sz w:val="22"/>
          <w:szCs w:val="22"/>
          <w:lang w:eastAsia="en-US"/>
        </w:rPr>
        <w:t xml:space="preserve"> potpisom ovog Ugovora jamči da su mu poznati svi uvjeti za izvođenje radova, da je proučio projektno-tehničku dokumentaciju, lokalne prilike, lokaciju i okolinu građevine, pristup prometnicama i uvjetima pristupa lokaciji izvođenja radova, da se upoznao sa svim uvjetima rada i transporta koji mogu utjecati na izvođenje ponuđenih radova i pripadajućim komunikacijama, načinom i mjestima priključaka na postojeću komunalnu infrastrukturu te da mu je poznata namjena, tehnička složenost i tehnol</w:t>
      </w:r>
      <w:r w:rsidR="003A39A9" w:rsidRPr="00E87D8B">
        <w:rPr>
          <w:sz w:val="22"/>
          <w:szCs w:val="22"/>
          <w:lang w:eastAsia="en-US"/>
        </w:rPr>
        <w:t>o</w:t>
      </w:r>
      <w:r w:rsidR="003A39A9" w:rsidRPr="00E87D8B">
        <w:rPr>
          <w:sz w:val="22"/>
          <w:szCs w:val="22"/>
          <w:lang w:eastAsia="en-US"/>
        </w:rPr>
        <w:t xml:space="preserve">gija izvođenja radova koji su predmet ovog </w:t>
      </w:r>
      <w:r w:rsidR="003A39A9" w:rsidRPr="00E87D8B">
        <w:rPr>
          <w:sz w:val="22"/>
          <w:szCs w:val="22"/>
          <w:lang w:eastAsia="en-US"/>
        </w:rPr>
        <w:t>U</w:t>
      </w:r>
      <w:r w:rsidR="003A39A9" w:rsidRPr="00E87D8B">
        <w:rPr>
          <w:sz w:val="22"/>
          <w:szCs w:val="22"/>
          <w:lang w:eastAsia="en-US"/>
        </w:rPr>
        <w:t xml:space="preserve">govora. </w:t>
      </w:r>
      <w:r>
        <w:rPr>
          <w:sz w:val="22"/>
          <w:szCs w:val="22"/>
          <w:lang w:eastAsia="en-US"/>
        </w:rPr>
        <w:t>Izvođač radova</w:t>
      </w:r>
      <w:r w:rsidR="003A39A9" w:rsidRPr="00E87D8B">
        <w:rPr>
          <w:sz w:val="22"/>
          <w:szCs w:val="22"/>
          <w:lang w:eastAsia="en-US"/>
        </w:rPr>
        <w:t xml:space="preserve"> se potpisom ovog Ugovora odriče prava na moguće prigovore s osnova nepoznavanja uvjeta i načina izvođenja radova.</w:t>
      </w:r>
    </w:p>
    <w:p w:rsidR="00735432" w:rsidRPr="00E87D8B" w:rsidRDefault="00735432" w:rsidP="003A39A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</w:p>
    <w:p w:rsidR="003A39A9" w:rsidRPr="00E87D8B" w:rsidRDefault="003A39A9" w:rsidP="00FD446B">
      <w:pPr>
        <w:spacing w:line="276" w:lineRule="auto"/>
        <w:jc w:val="both"/>
        <w:rPr>
          <w:b/>
          <w:sz w:val="22"/>
          <w:szCs w:val="22"/>
        </w:rPr>
      </w:pPr>
      <w:r w:rsidRPr="00E87D8B">
        <w:rPr>
          <w:b/>
          <w:sz w:val="22"/>
          <w:szCs w:val="22"/>
        </w:rPr>
        <w:t>Dodatni radovi</w:t>
      </w:r>
    </w:p>
    <w:p w:rsidR="003A39A9" w:rsidRPr="00E87D8B" w:rsidRDefault="003A39A9" w:rsidP="003A39A9">
      <w:pPr>
        <w:spacing w:line="276" w:lineRule="auto"/>
        <w:jc w:val="center"/>
        <w:rPr>
          <w:b/>
          <w:sz w:val="22"/>
          <w:szCs w:val="22"/>
        </w:rPr>
      </w:pPr>
      <w:r w:rsidRPr="00E87D8B">
        <w:rPr>
          <w:b/>
          <w:sz w:val="22"/>
          <w:szCs w:val="22"/>
        </w:rPr>
        <w:t xml:space="preserve">Članak </w:t>
      </w:r>
      <w:r w:rsidR="00E87D8B">
        <w:rPr>
          <w:b/>
          <w:sz w:val="22"/>
          <w:szCs w:val="22"/>
        </w:rPr>
        <w:t>9</w:t>
      </w:r>
      <w:r w:rsidRPr="00E87D8B">
        <w:rPr>
          <w:b/>
          <w:sz w:val="22"/>
          <w:szCs w:val="22"/>
        </w:rPr>
        <w:t>.</w:t>
      </w:r>
    </w:p>
    <w:p w:rsidR="003A39A9" w:rsidRPr="00E87D8B" w:rsidRDefault="003A39A9" w:rsidP="00FD446B">
      <w:pPr>
        <w:spacing w:line="276" w:lineRule="auto"/>
        <w:jc w:val="both"/>
        <w:rPr>
          <w:sz w:val="22"/>
          <w:szCs w:val="22"/>
        </w:rPr>
      </w:pPr>
    </w:p>
    <w:p w:rsidR="003A39A9" w:rsidRPr="00E87D8B" w:rsidRDefault="003A39A9" w:rsidP="00E87D8B">
      <w:pPr>
        <w:pStyle w:val="Odlomakpopisa"/>
        <w:numPr>
          <w:ilvl w:val="0"/>
          <w:numId w:val="15"/>
        </w:numPr>
        <w:spacing w:line="276" w:lineRule="auto"/>
        <w:jc w:val="both"/>
        <w:rPr>
          <w:rFonts w:eastAsiaTheme="minorHAnsi"/>
          <w:b/>
          <w:sz w:val="22"/>
          <w:szCs w:val="22"/>
        </w:rPr>
      </w:pPr>
      <w:r w:rsidRPr="00E87D8B">
        <w:rPr>
          <w:sz w:val="22"/>
          <w:szCs w:val="22"/>
        </w:rPr>
        <w:t>Ukoliko se pojavi potreba za izvođenjem dodatnih radova, koji bi bili neophodni za potpun</w:t>
      </w:r>
      <w:r w:rsidRPr="00E87D8B">
        <w:rPr>
          <w:sz w:val="22"/>
          <w:szCs w:val="22"/>
        </w:rPr>
        <w:t>i</w:t>
      </w:r>
      <w:r w:rsidRPr="00E87D8B">
        <w:rPr>
          <w:sz w:val="22"/>
          <w:szCs w:val="22"/>
        </w:rPr>
        <w:t xml:space="preserve"> dovršetak </w:t>
      </w:r>
      <w:r w:rsidRPr="00E87D8B">
        <w:rPr>
          <w:sz w:val="22"/>
          <w:szCs w:val="22"/>
        </w:rPr>
        <w:t>proširenja mreže</w:t>
      </w:r>
      <w:r w:rsidR="00E87D8B" w:rsidRPr="00E87D8B">
        <w:rPr>
          <w:sz w:val="22"/>
          <w:szCs w:val="22"/>
        </w:rPr>
        <w:t xml:space="preserve"> javne rasvjete</w:t>
      </w:r>
      <w:r w:rsidRPr="00E87D8B">
        <w:rPr>
          <w:sz w:val="22"/>
          <w:szCs w:val="22"/>
        </w:rPr>
        <w:t>, ugovorne strane su suglasne da će se isti izvoditi samo uz prethodno pismeno odobrenje Naručitelja, sukladno uvjetima i obračunu istih prema sklopljenom dodatku ovom Ugovoru, odnosno po novom ugovoru sklopljenom za dodatne radove.</w:t>
      </w:r>
    </w:p>
    <w:p w:rsidR="003A39A9" w:rsidRPr="00E87D8B" w:rsidRDefault="003A39A9" w:rsidP="00FD446B">
      <w:pPr>
        <w:spacing w:line="276" w:lineRule="auto"/>
        <w:jc w:val="both"/>
        <w:rPr>
          <w:rFonts w:eastAsiaTheme="minorHAnsi"/>
          <w:b/>
          <w:sz w:val="22"/>
          <w:szCs w:val="22"/>
        </w:rPr>
      </w:pPr>
    </w:p>
    <w:p w:rsidR="003A39A9" w:rsidRPr="00E87D8B" w:rsidRDefault="00E87D8B" w:rsidP="003A39A9">
      <w:pPr>
        <w:spacing w:line="276" w:lineRule="auto"/>
        <w:jc w:val="both"/>
        <w:rPr>
          <w:rFonts w:eastAsiaTheme="minorHAnsi"/>
          <w:b/>
          <w:sz w:val="22"/>
          <w:szCs w:val="22"/>
        </w:rPr>
      </w:pPr>
      <w:r w:rsidRPr="00E87D8B">
        <w:rPr>
          <w:rFonts w:eastAsiaTheme="minorHAnsi"/>
          <w:b/>
          <w:sz w:val="22"/>
          <w:szCs w:val="22"/>
        </w:rPr>
        <w:t xml:space="preserve">Odgovornost </w:t>
      </w:r>
      <w:r w:rsidR="007E6556">
        <w:rPr>
          <w:rFonts w:eastAsiaTheme="minorHAnsi"/>
          <w:b/>
          <w:sz w:val="22"/>
          <w:szCs w:val="22"/>
        </w:rPr>
        <w:t>Izvođač</w:t>
      </w:r>
      <w:r w:rsidRPr="00E87D8B">
        <w:rPr>
          <w:rFonts w:eastAsiaTheme="minorHAnsi"/>
          <w:b/>
          <w:sz w:val="22"/>
          <w:szCs w:val="22"/>
        </w:rPr>
        <w:t>a radova</w:t>
      </w:r>
    </w:p>
    <w:p w:rsidR="00E87D8B" w:rsidRPr="00E87D8B" w:rsidRDefault="00E87D8B" w:rsidP="003A39A9">
      <w:pPr>
        <w:spacing w:line="276" w:lineRule="auto"/>
        <w:jc w:val="both"/>
        <w:rPr>
          <w:rFonts w:eastAsiaTheme="minorHAnsi"/>
          <w:b/>
          <w:sz w:val="22"/>
          <w:szCs w:val="22"/>
        </w:rPr>
      </w:pPr>
    </w:p>
    <w:p w:rsidR="003A39A9" w:rsidRPr="00E87D8B" w:rsidRDefault="003A39A9" w:rsidP="00E87D8B">
      <w:pPr>
        <w:spacing w:line="276" w:lineRule="auto"/>
        <w:jc w:val="center"/>
        <w:rPr>
          <w:rFonts w:eastAsiaTheme="minorHAnsi"/>
          <w:b/>
          <w:sz w:val="22"/>
          <w:szCs w:val="22"/>
        </w:rPr>
      </w:pPr>
      <w:r w:rsidRPr="00E87D8B">
        <w:rPr>
          <w:rFonts w:eastAsiaTheme="minorHAnsi"/>
          <w:b/>
          <w:sz w:val="22"/>
          <w:szCs w:val="22"/>
        </w:rPr>
        <w:t>Članak 1</w:t>
      </w:r>
      <w:r w:rsidR="00E87D8B" w:rsidRPr="00E87D8B">
        <w:rPr>
          <w:rFonts w:eastAsiaTheme="minorHAnsi"/>
          <w:b/>
          <w:sz w:val="22"/>
          <w:szCs w:val="22"/>
        </w:rPr>
        <w:t>0</w:t>
      </w:r>
      <w:r w:rsidRPr="00E87D8B">
        <w:rPr>
          <w:rFonts w:eastAsiaTheme="minorHAnsi"/>
          <w:b/>
          <w:sz w:val="22"/>
          <w:szCs w:val="22"/>
        </w:rPr>
        <w:t>.</w:t>
      </w:r>
    </w:p>
    <w:p w:rsidR="00E87D8B" w:rsidRPr="00E87D8B" w:rsidRDefault="00E87D8B" w:rsidP="00E87D8B">
      <w:pPr>
        <w:spacing w:line="276" w:lineRule="auto"/>
        <w:jc w:val="center"/>
        <w:rPr>
          <w:rFonts w:eastAsiaTheme="minorHAnsi"/>
          <w:sz w:val="22"/>
          <w:szCs w:val="22"/>
        </w:rPr>
      </w:pPr>
    </w:p>
    <w:p w:rsidR="00E87D8B" w:rsidRPr="00E87D8B" w:rsidRDefault="007E6556" w:rsidP="00E87D8B">
      <w:pPr>
        <w:pStyle w:val="Odlomakpopisa"/>
        <w:numPr>
          <w:ilvl w:val="0"/>
          <w:numId w:val="16"/>
        </w:numPr>
        <w:spacing w:line="276" w:lineRule="auto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Izvođač radova</w:t>
      </w:r>
      <w:r w:rsidR="003A39A9" w:rsidRPr="00E87D8B">
        <w:rPr>
          <w:rFonts w:eastAsiaTheme="minorHAnsi"/>
          <w:sz w:val="22"/>
          <w:szCs w:val="22"/>
        </w:rPr>
        <w:t xml:space="preserve"> se obvezuje pridržavati ugovorenog roka i kvalitete izvođenja radova.</w:t>
      </w:r>
    </w:p>
    <w:p w:rsidR="003A39A9" w:rsidRPr="00E87D8B" w:rsidRDefault="003A39A9" w:rsidP="00E87D8B">
      <w:pPr>
        <w:pStyle w:val="Odlomakpopisa"/>
        <w:numPr>
          <w:ilvl w:val="0"/>
          <w:numId w:val="16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>U slučaju neispunjavanja dinamike izvođenja radova u ugovorenom roku ili nekvalitetnog izvršenja</w:t>
      </w:r>
      <w:r w:rsidR="00E87D8B" w:rsidRPr="00E87D8B">
        <w:rPr>
          <w:rFonts w:eastAsiaTheme="minorHAnsi"/>
          <w:sz w:val="22"/>
          <w:szCs w:val="22"/>
        </w:rPr>
        <w:t xml:space="preserve"> </w:t>
      </w:r>
      <w:r w:rsidRPr="00E87D8B">
        <w:rPr>
          <w:rFonts w:eastAsiaTheme="minorHAnsi"/>
          <w:sz w:val="22"/>
          <w:szCs w:val="22"/>
        </w:rPr>
        <w:t>ugovornih obveza Naručitelj ima pravo:</w:t>
      </w:r>
    </w:p>
    <w:p w:rsidR="00E87D8B" w:rsidRPr="00E87D8B" w:rsidRDefault="003A39A9" w:rsidP="00E87D8B">
      <w:pPr>
        <w:pStyle w:val="Odlomakpopisa"/>
        <w:numPr>
          <w:ilvl w:val="0"/>
          <w:numId w:val="17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 xml:space="preserve">raskinuti Ugovor te može radove ustupiti drugom </w:t>
      </w:r>
      <w:r w:rsidR="007E6556">
        <w:rPr>
          <w:rFonts w:eastAsiaTheme="minorHAnsi"/>
          <w:sz w:val="22"/>
          <w:szCs w:val="22"/>
        </w:rPr>
        <w:t>izvođač</w:t>
      </w:r>
      <w:r w:rsidRPr="00E87D8B">
        <w:rPr>
          <w:rFonts w:eastAsiaTheme="minorHAnsi"/>
          <w:sz w:val="22"/>
          <w:szCs w:val="22"/>
        </w:rPr>
        <w:t>u radova,</w:t>
      </w:r>
    </w:p>
    <w:p w:rsidR="00E87D8B" w:rsidRPr="00E87D8B" w:rsidRDefault="003A39A9" w:rsidP="00E87D8B">
      <w:pPr>
        <w:pStyle w:val="Odlomakpopisa"/>
        <w:numPr>
          <w:ilvl w:val="0"/>
          <w:numId w:val="17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lastRenderedPageBreak/>
        <w:t>naplate ugovorne kazne od 2 ‰ (dva promila) dnevno od ugovorene vrijednosti radova za svaki dan</w:t>
      </w:r>
      <w:r w:rsidR="00E87D8B" w:rsidRPr="00E87D8B">
        <w:rPr>
          <w:rFonts w:eastAsiaTheme="minorHAnsi"/>
          <w:sz w:val="22"/>
          <w:szCs w:val="22"/>
        </w:rPr>
        <w:t xml:space="preserve"> </w:t>
      </w:r>
      <w:r w:rsidRPr="00E87D8B">
        <w:rPr>
          <w:rFonts w:eastAsiaTheme="minorHAnsi"/>
          <w:sz w:val="22"/>
          <w:szCs w:val="22"/>
        </w:rPr>
        <w:t>prekoračenja ugovorenog roka odnosno, najviše do 10 % (deset posto) ukupnog ugovorenog iznosa,</w:t>
      </w:r>
    </w:p>
    <w:p w:rsidR="003A39A9" w:rsidRPr="00E87D8B" w:rsidRDefault="003A39A9" w:rsidP="00E87D8B">
      <w:pPr>
        <w:pStyle w:val="Odlomakpopisa"/>
        <w:numPr>
          <w:ilvl w:val="0"/>
          <w:numId w:val="17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>naknade prouzročene štete</w:t>
      </w:r>
    </w:p>
    <w:p w:rsidR="00E87D8B" w:rsidRPr="00E87D8B" w:rsidRDefault="003A39A9" w:rsidP="00E87D8B">
      <w:pPr>
        <w:pStyle w:val="Odlomakpopisa"/>
        <w:numPr>
          <w:ilvl w:val="0"/>
          <w:numId w:val="16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>U slučaju prekoračenja roka naručitelj zadržava pravo na ugovornu kaznu iako je primio ispunjenje obveze te</w:t>
      </w:r>
      <w:r w:rsidR="00E87D8B" w:rsidRPr="00E87D8B">
        <w:rPr>
          <w:rFonts w:eastAsiaTheme="minorHAnsi"/>
          <w:sz w:val="22"/>
          <w:szCs w:val="22"/>
        </w:rPr>
        <w:t xml:space="preserve"> </w:t>
      </w:r>
      <w:r w:rsidRPr="00E87D8B">
        <w:rPr>
          <w:rFonts w:eastAsiaTheme="minorHAnsi"/>
          <w:sz w:val="22"/>
          <w:szCs w:val="22"/>
        </w:rPr>
        <w:t xml:space="preserve">nije dužan obavijestiti </w:t>
      </w:r>
      <w:r w:rsidR="007E6556">
        <w:rPr>
          <w:rFonts w:eastAsiaTheme="minorHAnsi"/>
          <w:sz w:val="22"/>
          <w:szCs w:val="22"/>
        </w:rPr>
        <w:t>izvođač</w:t>
      </w:r>
      <w:r w:rsidRPr="00E87D8B">
        <w:rPr>
          <w:rFonts w:eastAsiaTheme="minorHAnsi"/>
          <w:sz w:val="22"/>
          <w:szCs w:val="22"/>
        </w:rPr>
        <w:t>a radova da zadržava svoje pravo na ugovornu kaznu.</w:t>
      </w:r>
    </w:p>
    <w:p w:rsidR="00E87D8B" w:rsidRPr="00E87D8B" w:rsidRDefault="003A39A9" w:rsidP="00E87D8B">
      <w:pPr>
        <w:pStyle w:val="Odlomakpopisa"/>
        <w:numPr>
          <w:ilvl w:val="0"/>
          <w:numId w:val="16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 xml:space="preserve">Ugovorna kazna </w:t>
      </w:r>
      <w:proofErr w:type="spellStart"/>
      <w:r w:rsidRPr="00E87D8B">
        <w:rPr>
          <w:rFonts w:eastAsiaTheme="minorHAnsi"/>
          <w:sz w:val="22"/>
          <w:szCs w:val="22"/>
        </w:rPr>
        <w:t>dospjeva</w:t>
      </w:r>
      <w:proofErr w:type="spellEnd"/>
      <w:r w:rsidRPr="00E87D8B">
        <w:rPr>
          <w:rFonts w:eastAsiaTheme="minorHAnsi"/>
          <w:sz w:val="22"/>
          <w:szCs w:val="22"/>
        </w:rPr>
        <w:t xml:space="preserve"> na naplatu istekom kalendarskog mjeseca u kojem je nastala osnova za njihovo</w:t>
      </w:r>
      <w:r w:rsidR="00E87D8B" w:rsidRPr="00E87D8B">
        <w:rPr>
          <w:rFonts w:eastAsiaTheme="minorHAnsi"/>
          <w:sz w:val="22"/>
          <w:szCs w:val="22"/>
        </w:rPr>
        <w:t xml:space="preserve"> </w:t>
      </w:r>
      <w:proofErr w:type="spellStart"/>
      <w:r w:rsidRPr="00E87D8B">
        <w:rPr>
          <w:rFonts w:eastAsiaTheme="minorHAnsi"/>
          <w:sz w:val="22"/>
          <w:szCs w:val="22"/>
        </w:rPr>
        <w:t>zaračunavanje.</w:t>
      </w:r>
      <w:proofErr w:type="spellEnd"/>
    </w:p>
    <w:p w:rsidR="00E87D8B" w:rsidRPr="00E87D8B" w:rsidRDefault="007E6556" w:rsidP="00E87D8B">
      <w:pPr>
        <w:pStyle w:val="Odlomakpopisa"/>
        <w:numPr>
          <w:ilvl w:val="0"/>
          <w:numId w:val="16"/>
        </w:numPr>
        <w:spacing w:line="276" w:lineRule="auto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Izvođač radova</w:t>
      </w:r>
      <w:r w:rsidR="003A39A9" w:rsidRPr="00E87D8B">
        <w:rPr>
          <w:rFonts w:eastAsiaTheme="minorHAnsi"/>
          <w:sz w:val="22"/>
          <w:szCs w:val="22"/>
        </w:rPr>
        <w:t xml:space="preserve"> odgovara za nedostatke izvedenih radova koji su predmet ovog Ugovora, sukladno važećim</w:t>
      </w:r>
      <w:r w:rsidR="00E87D8B" w:rsidRPr="00E87D8B">
        <w:rPr>
          <w:rFonts w:eastAsiaTheme="minorHAnsi"/>
          <w:sz w:val="22"/>
          <w:szCs w:val="22"/>
        </w:rPr>
        <w:t xml:space="preserve"> </w:t>
      </w:r>
      <w:r w:rsidR="003A39A9" w:rsidRPr="00E87D8B">
        <w:rPr>
          <w:rFonts w:eastAsiaTheme="minorHAnsi"/>
          <w:sz w:val="22"/>
          <w:szCs w:val="22"/>
        </w:rPr>
        <w:t>zakonskim i drugim propisima, pravilima struke, ovom Ugovoru i ostalim prilozima koji su sastavni dio</w:t>
      </w:r>
      <w:r w:rsidR="00E87D8B" w:rsidRPr="00E87D8B">
        <w:rPr>
          <w:rFonts w:eastAsiaTheme="minorHAnsi"/>
          <w:sz w:val="22"/>
          <w:szCs w:val="22"/>
        </w:rPr>
        <w:t xml:space="preserve"> </w:t>
      </w:r>
      <w:r w:rsidR="003A39A9" w:rsidRPr="00E87D8B">
        <w:rPr>
          <w:rFonts w:eastAsiaTheme="minorHAnsi"/>
          <w:sz w:val="22"/>
          <w:szCs w:val="22"/>
        </w:rPr>
        <w:t>ovog Ugovora.</w:t>
      </w:r>
    </w:p>
    <w:p w:rsidR="003A39A9" w:rsidRPr="00E87D8B" w:rsidRDefault="003A39A9" w:rsidP="00E87D8B">
      <w:pPr>
        <w:pStyle w:val="Odlomakpopisa"/>
        <w:numPr>
          <w:ilvl w:val="0"/>
          <w:numId w:val="16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 xml:space="preserve">U slučaju nekvalitetnog ili nepravovremenog izvršenja ugovorenih obveza </w:t>
      </w:r>
      <w:r w:rsidR="007E6556">
        <w:rPr>
          <w:rFonts w:eastAsiaTheme="minorHAnsi"/>
          <w:sz w:val="22"/>
          <w:szCs w:val="22"/>
        </w:rPr>
        <w:t>Izvođač radova</w:t>
      </w:r>
      <w:r w:rsidRPr="00E87D8B">
        <w:rPr>
          <w:rFonts w:eastAsiaTheme="minorHAnsi"/>
          <w:sz w:val="22"/>
          <w:szCs w:val="22"/>
        </w:rPr>
        <w:t xml:space="preserve"> je u obvezi</w:t>
      </w:r>
      <w:r w:rsidR="00E87D8B" w:rsidRPr="00E87D8B">
        <w:rPr>
          <w:rFonts w:eastAsiaTheme="minorHAnsi"/>
          <w:sz w:val="22"/>
          <w:szCs w:val="22"/>
        </w:rPr>
        <w:t xml:space="preserve"> </w:t>
      </w:r>
      <w:r w:rsidRPr="00E87D8B">
        <w:rPr>
          <w:rFonts w:eastAsiaTheme="minorHAnsi"/>
          <w:sz w:val="22"/>
          <w:szCs w:val="22"/>
        </w:rPr>
        <w:t>nadoknaditi nastalu štetu Naručitelju.</w:t>
      </w:r>
    </w:p>
    <w:p w:rsidR="00447129" w:rsidRPr="00E87D8B" w:rsidRDefault="00447129" w:rsidP="00FD446B">
      <w:pPr>
        <w:spacing w:line="276" w:lineRule="auto"/>
        <w:jc w:val="center"/>
        <w:rPr>
          <w:rFonts w:eastAsiaTheme="minorHAnsi"/>
          <w:b/>
          <w:sz w:val="22"/>
          <w:szCs w:val="22"/>
        </w:rPr>
      </w:pPr>
    </w:p>
    <w:p w:rsidR="003F736D" w:rsidRPr="00E87D8B" w:rsidRDefault="003F736D" w:rsidP="003F736D">
      <w:pPr>
        <w:jc w:val="both"/>
        <w:rPr>
          <w:rFonts w:eastAsiaTheme="minorHAnsi"/>
          <w:b/>
          <w:sz w:val="22"/>
          <w:szCs w:val="22"/>
        </w:rPr>
      </w:pPr>
      <w:r w:rsidRPr="00E87D8B">
        <w:rPr>
          <w:rFonts w:eastAsiaTheme="minorHAnsi"/>
          <w:b/>
          <w:sz w:val="22"/>
          <w:szCs w:val="22"/>
        </w:rPr>
        <w:t>Primopredaja radova</w:t>
      </w:r>
    </w:p>
    <w:p w:rsidR="003F736D" w:rsidRDefault="003F736D" w:rsidP="003F736D">
      <w:pPr>
        <w:jc w:val="center"/>
        <w:rPr>
          <w:rFonts w:eastAsiaTheme="minorHAnsi"/>
          <w:b/>
          <w:sz w:val="22"/>
          <w:szCs w:val="22"/>
        </w:rPr>
      </w:pPr>
      <w:r w:rsidRPr="00E87D8B">
        <w:rPr>
          <w:rFonts w:eastAsiaTheme="minorHAnsi"/>
          <w:b/>
          <w:sz w:val="22"/>
          <w:szCs w:val="22"/>
        </w:rPr>
        <w:t>Članak 1</w:t>
      </w:r>
      <w:r w:rsidR="004C5720" w:rsidRPr="00E87D8B">
        <w:rPr>
          <w:rFonts w:eastAsiaTheme="minorHAnsi"/>
          <w:b/>
          <w:sz w:val="22"/>
          <w:szCs w:val="22"/>
        </w:rPr>
        <w:t>1</w:t>
      </w:r>
      <w:r w:rsidRPr="00E87D8B">
        <w:rPr>
          <w:rFonts w:eastAsiaTheme="minorHAnsi"/>
          <w:b/>
          <w:sz w:val="22"/>
          <w:szCs w:val="22"/>
        </w:rPr>
        <w:t>.</w:t>
      </w:r>
    </w:p>
    <w:p w:rsidR="00E87D8B" w:rsidRPr="00E87D8B" w:rsidRDefault="00E87D8B" w:rsidP="003F736D">
      <w:pPr>
        <w:jc w:val="center"/>
        <w:rPr>
          <w:rFonts w:eastAsiaTheme="minorHAnsi"/>
          <w:b/>
          <w:sz w:val="22"/>
          <w:szCs w:val="22"/>
        </w:rPr>
      </w:pPr>
    </w:p>
    <w:p w:rsidR="003F736D" w:rsidRPr="00E87D8B" w:rsidRDefault="003F736D" w:rsidP="00E87D8B">
      <w:pPr>
        <w:pStyle w:val="Odlomakpopisa"/>
        <w:numPr>
          <w:ilvl w:val="0"/>
          <w:numId w:val="10"/>
        </w:numPr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>Primopredaja objekta izvršit će se odmah po završetku radova.</w:t>
      </w:r>
    </w:p>
    <w:p w:rsidR="003F736D" w:rsidRPr="00E87D8B" w:rsidRDefault="003F736D" w:rsidP="00E87D8B">
      <w:pPr>
        <w:pStyle w:val="Odlomakpopisa"/>
        <w:numPr>
          <w:ilvl w:val="0"/>
          <w:numId w:val="10"/>
        </w:numPr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>Ugovorne strane dužne su odmah ili najkasnije u roku 8 dana od završetka radova, imenovati svoje predstavnike u povjerenstvo  za primopredaju i o tome obavijestiti drugu ugovornu stranu.</w:t>
      </w:r>
    </w:p>
    <w:p w:rsidR="003F736D" w:rsidRPr="00E87D8B" w:rsidRDefault="003F736D" w:rsidP="00E87D8B">
      <w:pPr>
        <w:pStyle w:val="Odlomakpopisa"/>
        <w:numPr>
          <w:ilvl w:val="0"/>
          <w:numId w:val="10"/>
        </w:numPr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>Prigodom primopredaje radova vodit će se zapisnik u kojem će se navesti svi potrebni elementi za primopredaju i konačan obračun. Zapisnik o primopredaji potpisuju ovlašteni predstavnici ugovornih strana.</w:t>
      </w:r>
    </w:p>
    <w:p w:rsidR="003F736D" w:rsidRPr="00E87D8B" w:rsidRDefault="003F736D" w:rsidP="00E87D8B">
      <w:pPr>
        <w:pStyle w:val="Odlomakpopisa"/>
        <w:numPr>
          <w:ilvl w:val="0"/>
          <w:numId w:val="10"/>
        </w:numPr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 xml:space="preserve">Uočene nedostatke prilikom primopredaje radova </w:t>
      </w:r>
      <w:r w:rsidR="007E6556">
        <w:rPr>
          <w:rFonts w:eastAsiaTheme="minorHAnsi"/>
          <w:sz w:val="22"/>
          <w:szCs w:val="22"/>
        </w:rPr>
        <w:t>Izvođač radova</w:t>
      </w:r>
      <w:r w:rsidRPr="00E87D8B">
        <w:rPr>
          <w:rFonts w:eastAsiaTheme="minorHAnsi"/>
          <w:sz w:val="22"/>
          <w:szCs w:val="22"/>
        </w:rPr>
        <w:t xml:space="preserve"> je dužan o svom trošku otkloniti u roku određenom u primopredajnom zapisniku.</w:t>
      </w:r>
    </w:p>
    <w:p w:rsidR="003F736D" w:rsidRPr="00E87D8B" w:rsidRDefault="003F736D" w:rsidP="00E87D8B">
      <w:pPr>
        <w:pStyle w:val="Odlomakpopisa"/>
        <w:numPr>
          <w:ilvl w:val="0"/>
          <w:numId w:val="10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>Troškove predstavnika ugovornih strana u povjerenstvu snosi svaka strana za svoje predstavnike</w:t>
      </w:r>
    </w:p>
    <w:p w:rsidR="003F736D" w:rsidRPr="00E87D8B" w:rsidRDefault="003F736D" w:rsidP="003F736D">
      <w:pPr>
        <w:spacing w:line="276" w:lineRule="auto"/>
        <w:jc w:val="both"/>
        <w:rPr>
          <w:rFonts w:eastAsiaTheme="minorHAnsi"/>
          <w:sz w:val="22"/>
          <w:szCs w:val="22"/>
        </w:rPr>
      </w:pPr>
    </w:p>
    <w:p w:rsidR="003A39A9" w:rsidRPr="00E87D8B" w:rsidRDefault="00E87D8B" w:rsidP="003A39A9">
      <w:pPr>
        <w:spacing w:line="276" w:lineRule="auto"/>
        <w:jc w:val="both"/>
        <w:rPr>
          <w:rFonts w:eastAsiaTheme="minorHAnsi"/>
          <w:b/>
          <w:sz w:val="22"/>
          <w:szCs w:val="22"/>
        </w:rPr>
      </w:pPr>
      <w:r w:rsidRPr="00E87D8B">
        <w:rPr>
          <w:rFonts w:eastAsiaTheme="minorHAnsi"/>
          <w:b/>
          <w:sz w:val="22"/>
          <w:szCs w:val="22"/>
        </w:rPr>
        <w:t>Raskid ugovora</w:t>
      </w:r>
    </w:p>
    <w:p w:rsidR="003A39A9" w:rsidRPr="00E87D8B" w:rsidRDefault="003A39A9" w:rsidP="00E87D8B">
      <w:pPr>
        <w:spacing w:line="276" w:lineRule="auto"/>
        <w:jc w:val="center"/>
        <w:rPr>
          <w:rFonts w:eastAsiaTheme="minorHAnsi"/>
          <w:b/>
          <w:sz w:val="22"/>
          <w:szCs w:val="22"/>
        </w:rPr>
      </w:pPr>
      <w:r w:rsidRPr="00E87D8B">
        <w:rPr>
          <w:rFonts w:eastAsiaTheme="minorHAnsi"/>
          <w:b/>
          <w:sz w:val="22"/>
          <w:szCs w:val="22"/>
        </w:rPr>
        <w:t>Članak 1</w:t>
      </w:r>
      <w:r w:rsidR="00E87D8B">
        <w:rPr>
          <w:rFonts w:eastAsiaTheme="minorHAnsi"/>
          <w:b/>
          <w:sz w:val="22"/>
          <w:szCs w:val="22"/>
        </w:rPr>
        <w:t>2</w:t>
      </w:r>
      <w:r w:rsidRPr="00E87D8B">
        <w:rPr>
          <w:rFonts w:eastAsiaTheme="minorHAnsi"/>
          <w:b/>
          <w:sz w:val="22"/>
          <w:szCs w:val="22"/>
        </w:rPr>
        <w:t>.</w:t>
      </w:r>
    </w:p>
    <w:p w:rsidR="00E87D8B" w:rsidRPr="00E87D8B" w:rsidRDefault="00E87D8B" w:rsidP="00E87D8B">
      <w:pPr>
        <w:spacing w:line="276" w:lineRule="auto"/>
        <w:jc w:val="center"/>
        <w:rPr>
          <w:rFonts w:eastAsiaTheme="minorHAnsi"/>
          <w:sz w:val="22"/>
          <w:szCs w:val="22"/>
        </w:rPr>
      </w:pPr>
    </w:p>
    <w:p w:rsidR="003A39A9" w:rsidRPr="00E87D8B" w:rsidRDefault="003A39A9" w:rsidP="00E87D8B">
      <w:pPr>
        <w:pStyle w:val="Odlomakpopisa"/>
        <w:numPr>
          <w:ilvl w:val="0"/>
          <w:numId w:val="19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>Ugovorne strane suglasne su da se Ugovor može raskinuti prije isteka roka valjanosti po dogovoru obiju</w:t>
      </w:r>
      <w:r w:rsidR="00E87D8B" w:rsidRPr="00E87D8B">
        <w:rPr>
          <w:rFonts w:eastAsiaTheme="minorHAnsi"/>
          <w:sz w:val="22"/>
          <w:szCs w:val="22"/>
        </w:rPr>
        <w:t xml:space="preserve"> </w:t>
      </w:r>
      <w:r w:rsidRPr="00E87D8B">
        <w:rPr>
          <w:rFonts w:eastAsiaTheme="minorHAnsi"/>
          <w:sz w:val="22"/>
          <w:szCs w:val="22"/>
        </w:rPr>
        <w:t>ugovornih strana ili u slučaju nastupa sljedećih okolnosti:</w:t>
      </w:r>
    </w:p>
    <w:p w:rsidR="00E87D8B" w:rsidRPr="00E87D8B" w:rsidRDefault="003A39A9" w:rsidP="00E87D8B">
      <w:pPr>
        <w:pStyle w:val="Odlomakpopisa"/>
        <w:numPr>
          <w:ilvl w:val="0"/>
          <w:numId w:val="18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>ako zbog više sile nije moguće ispunjavati ugovorene obveze,</w:t>
      </w:r>
    </w:p>
    <w:p w:rsidR="00E87D8B" w:rsidRPr="00E87D8B" w:rsidRDefault="003A39A9" w:rsidP="00E87D8B">
      <w:pPr>
        <w:pStyle w:val="Odlomakpopisa"/>
        <w:numPr>
          <w:ilvl w:val="0"/>
          <w:numId w:val="18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>ako nadležno tijelo uprave zabrani daljnje izvođenje radova,</w:t>
      </w:r>
    </w:p>
    <w:p w:rsidR="00E87D8B" w:rsidRPr="00E87D8B" w:rsidRDefault="003A39A9" w:rsidP="00E87D8B">
      <w:pPr>
        <w:pStyle w:val="Odlomakpopisa"/>
        <w:numPr>
          <w:ilvl w:val="0"/>
          <w:numId w:val="18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>ako prestane potreba za izvođenjem radova,</w:t>
      </w:r>
    </w:p>
    <w:p w:rsidR="00E87D8B" w:rsidRPr="00E87D8B" w:rsidRDefault="003A39A9" w:rsidP="00E87D8B">
      <w:pPr>
        <w:pStyle w:val="Odlomakpopisa"/>
        <w:numPr>
          <w:ilvl w:val="0"/>
          <w:numId w:val="18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>u slučaju kršenja odredbi ovog Ugovora jedne od ugovornih strana i ako posljedice kršenja nisu otklonjene</w:t>
      </w:r>
      <w:r w:rsidR="00E87D8B" w:rsidRPr="00E87D8B">
        <w:rPr>
          <w:rFonts w:eastAsiaTheme="minorHAnsi"/>
          <w:sz w:val="22"/>
          <w:szCs w:val="22"/>
        </w:rPr>
        <w:t xml:space="preserve"> </w:t>
      </w:r>
      <w:r w:rsidRPr="00E87D8B">
        <w:rPr>
          <w:rFonts w:eastAsiaTheme="minorHAnsi"/>
          <w:sz w:val="22"/>
          <w:szCs w:val="22"/>
        </w:rPr>
        <w:t>u roku određenom u pismenom upozorenju druge ugovorne strane, ugovor se raskida odmah po prijemu</w:t>
      </w:r>
      <w:r w:rsidR="00E87D8B" w:rsidRPr="00E87D8B">
        <w:rPr>
          <w:rFonts w:eastAsiaTheme="minorHAnsi"/>
          <w:sz w:val="22"/>
          <w:szCs w:val="22"/>
        </w:rPr>
        <w:t xml:space="preserve"> </w:t>
      </w:r>
      <w:r w:rsidRPr="00E87D8B">
        <w:rPr>
          <w:rFonts w:eastAsiaTheme="minorHAnsi"/>
          <w:sz w:val="22"/>
          <w:szCs w:val="22"/>
        </w:rPr>
        <w:t>pismene obavijesti o raskidu Ugovora.</w:t>
      </w:r>
    </w:p>
    <w:p w:rsidR="00E87D8B" w:rsidRPr="00E87D8B" w:rsidRDefault="007E6556" w:rsidP="00E87D8B">
      <w:pPr>
        <w:pStyle w:val="Odlomakpopisa"/>
        <w:numPr>
          <w:ilvl w:val="0"/>
          <w:numId w:val="19"/>
        </w:numPr>
        <w:spacing w:line="276" w:lineRule="auto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Izvođač radova</w:t>
      </w:r>
      <w:r w:rsidR="003A39A9" w:rsidRPr="00E87D8B">
        <w:rPr>
          <w:rFonts w:eastAsiaTheme="minorHAnsi"/>
          <w:sz w:val="22"/>
          <w:szCs w:val="22"/>
        </w:rPr>
        <w:t xml:space="preserve"> se obvezuje u slučaju raskida ovoga Ugovora izvršiti preuzete poslove do faze u kojoj ih</w:t>
      </w:r>
      <w:r w:rsidR="00E87D8B" w:rsidRPr="00E87D8B">
        <w:rPr>
          <w:rFonts w:eastAsiaTheme="minorHAnsi"/>
          <w:sz w:val="22"/>
          <w:szCs w:val="22"/>
        </w:rPr>
        <w:t xml:space="preserve"> </w:t>
      </w:r>
      <w:r w:rsidR="003A39A9" w:rsidRPr="00E87D8B">
        <w:rPr>
          <w:rFonts w:eastAsiaTheme="minorHAnsi"/>
          <w:sz w:val="22"/>
          <w:szCs w:val="22"/>
        </w:rPr>
        <w:t xml:space="preserve">može preuzeti Naručitelj i predati drugom </w:t>
      </w:r>
      <w:r>
        <w:rPr>
          <w:rFonts w:eastAsiaTheme="minorHAnsi"/>
          <w:sz w:val="22"/>
          <w:szCs w:val="22"/>
        </w:rPr>
        <w:t>izvođaču radova</w:t>
      </w:r>
      <w:r w:rsidR="003A39A9" w:rsidRPr="00E87D8B">
        <w:rPr>
          <w:rFonts w:eastAsiaTheme="minorHAnsi"/>
          <w:sz w:val="22"/>
          <w:szCs w:val="22"/>
        </w:rPr>
        <w:t xml:space="preserve"> na izvršenje.</w:t>
      </w:r>
    </w:p>
    <w:p w:rsidR="00E87D8B" w:rsidRPr="00E87D8B" w:rsidRDefault="003A39A9" w:rsidP="00E87D8B">
      <w:pPr>
        <w:pStyle w:val="Odlomakpopisa"/>
        <w:numPr>
          <w:ilvl w:val="0"/>
          <w:numId w:val="19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 xml:space="preserve">U slučaju neizvršenja Naručitelj ima pravo na teret </w:t>
      </w:r>
      <w:r w:rsidR="007E6556">
        <w:rPr>
          <w:rFonts w:eastAsiaTheme="minorHAnsi"/>
          <w:sz w:val="22"/>
          <w:szCs w:val="22"/>
        </w:rPr>
        <w:t>Izvođača radova</w:t>
      </w:r>
      <w:r w:rsidRPr="00E87D8B">
        <w:rPr>
          <w:rFonts w:eastAsiaTheme="minorHAnsi"/>
          <w:sz w:val="22"/>
          <w:szCs w:val="22"/>
        </w:rPr>
        <w:t xml:space="preserve"> ustupiti dovršenje preuzetih radova</w:t>
      </w:r>
      <w:r w:rsidR="00E87D8B" w:rsidRPr="00E87D8B">
        <w:rPr>
          <w:rFonts w:eastAsiaTheme="minorHAnsi"/>
          <w:sz w:val="22"/>
          <w:szCs w:val="22"/>
        </w:rPr>
        <w:t xml:space="preserve"> </w:t>
      </w:r>
      <w:r w:rsidRPr="00E87D8B">
        <w:rPr>
          <w:rFonts w:eastAsiaTheme="minorHAnsi"/>
          <w:sz w:val="22"/>
          <w:szCs w:val="22"/>
        </w:rPr>
        <w:t xml:space="preserve">drugom </w:t>
      </w:r>
      <w:r w:rsidR="007E6556">
        <w:rPr>
          <w:rFonts w:eastAsiaTheme="minorHAnsi"/>
          <w:sz w:val="22"/>
          <w:szCs w:val="22"/>
        </w:rPr>
        <w:t>izvođač</w:t>
      </w:r>
      <w:r w:rsidRPr="00E87D8B">
        <w:rPr>
          <w:rFonts w:eastAsiaTheme="minorHAnsi"/>
          <w:sz w:val="22"/>
          <w:szCs w:val="22"/>
        </w:rPr>
        <w:t>u radova</w:t>
      </w:r>
      <w:r w:rsidR="00E87D8B" w:rsidRPr="00E87D8B">
        <w:rPr>
          <w:rFonts w:eastAsiaTheme="minorHAnsi"/>
          <w:sz w:val="22"/>
          <w:szCs w:val="22"/>
        </w:rPr>
        <w:t>.</w:t>
      </w:r>
    </w:p>
    <w:p w:rsidR="003F736D" w:rsidRPr="00E87D8B" w:rsidRDefault="003A39A9" w:rsidP="00E87D8B">
      <w:pPr>
        <w:pStyle w:val="Odlomakpopisa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  <w:r w:rsidRPr="00E87D8B">
        <w:rPr>
          <w:rFonts w:eastAsiaTheme="minorHAnsi"/>
          <w:sz w:val="22"/>
          <w:szCs w:val="22"/>
        </w:rPr>
        <w:t>U slučaju raskida ovog Ugovora prije isteka roka valjanosti ugovornim stranama ostaju sva prava i obveze</w:t>
      </w:r>
      <w:r w:rsidR="00E87D8B" w:rsidRPr="00E87D8B">
        <w:rPr>
          <w:rFonts w:eastAsiaTheme="minorHAnsi"/>
          <w:sz w:val="22"/>
          <w:szCs w:val="22"/>
        </w:rPr>
        <w:t xml:space="preserve"> </w:t>
      </w:r>
      <w:r w:rsidRPr="00E87D8B">
        <w:rPr>
          <w:rFonts w:eastAsiaTheme="minorHAnsi"/>
          <w:sz w:val="22"/>
          <w:szCs w:val="22"/>
        </w:rPr>
        <w:t>koje su nastale u tijeku važenja Ugovora.</w:t>
      </w:r>
      <w:r w:rsidRPr="00E87D8B">
        <w:rPr>
          <w:rFonts w:eastAsiaTheme="minorHAnsi"/>
          <w:sz w:val="22"/>
          <w:szCs w:val="22"/>
        </w:rPr>
        <w:cr/>
      </w:r>
    </w:p>
    <w:p w:rsidR="003F736D" w:rsidRPr="00E87D8B" w:rsidRDefault="003F736D" w:rsidP="00FD446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2"/>
          <w:szCs w:val="22"/>
          <w:lang w:eastAsia="en-US"/>
        </w:rPr>
      </w:pPr>
      <w:r w:rsidRPr="00E87D8B">
        <w:rPr>
          <w:b/>
          <w:sz w:val="22"/>
          <w:szCs w:val="22"/>
          <w:lang w:eastAsia="en-US"/>
        </w:rPr>
        <w:t>Ostale odredbe</w:t>
      </w:r>
    </w:p>
    <w:p w:rsidR="009D281D" w:rsidRDefault="009D281D" w:rsidP="00FD446B">
      <w:pPr>
        <w:spacing w:line="276" w:lineRule="auto"/>
        <w:jc w:val="center"/>
        <w:rPr>
          <w:b/>
          <w:sz w:val="22"/>
          <w:szCs w:val="22"/>
        </w:rPr>
      </w:pPr>
      <w:r w:rsidRPr="00E87D8B">
        <w:rPr>
          <w:b/>
          <w:sz w:val="22"/>
          <w:szCs w:val="22"/>
        </w:rPr>
        <w:t xml:space="preserve">Članak </w:t>
      </w:r>
      <w:r w:rsidR="00CD56E0" w:rsidRPr="00E87D8B">
        <w:rPr>
          <w:b/>
          <w:sz w:val="22"/>
          <w:szCs w:val="22"/>
        </w:rPr>
        <w:t>1</w:t>
      </w:r>
      <w:r w:rsidR="004C5720" w:rsidRPr="00E87D8B">
        <w:rPr>
          <w:b/>
          <w:sz w:val="22"/>
          <w:szCs w:val="22"/>
        </w:rPr>
        <w:t>3</w:t>
      </w:r>
      <w:r w:rsidRPr="00E87D8B">
        <w:rPr>
          <w:b/>
          <w:sz w:val="22"/>
          <w:szCs w:val="22"/>
        </w:rPr>
        <w:t>.</w:t>
      </w:r>
    </w:p>
    <w:p w:rsidR="00E87D8B" w:rsidRPr="00E87D8B" w:rsidRDefault="00E87D8B" w:rsidP="00FD446B">
      <w:pPr>
        <w:spacing w:line="276" w:lineRule="auto"/>
        <w:jc w:val="center"/>
        <w:rPr>
          <w:b/>
          <w:sz w:val="22"/>
          <w:szCs w:val="22"/>
        </w:rPr>
      </w:pPr>
    </w:p>
    <w:p w:rsidR="009D281D" w:rsidRPr="00E87D8B" w:rsidRDefault="009D281D" w:rsidP="00E87D8B">
      <w:pPr>
        <w:pStyle w:val="Odlomakpopis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87D8B">
        <w:rPr>
          <w:sz w:val="22"/>
          <w:szCs w:val="22"/>
        </w:rPr>
        <w:t>Ugovorne strane utvrđuju da su ovlaštene osobe za praćenje realizacije ovog Ugovora:</w:t>
      </w:r>
    </w:p>
    <w:p w:rsidR="009D281D" w:rsidRPr="00E87D8B" w:rsidRDefault="009D281D" w:rsidP="00E87D8B">
      <w:pPr>
        <w:pStyle w:val="Odlomakpopisa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87D8B">
        <w:rPr>
          <w:sz w:val="22"/>
          <w:szCs w:val="22"/>
        </w:rPr>
        <w:lastRenderedPageBreak/>
        <w:t>za Naručitelja:</w:t>
      </w:r>
      <w:r w:rsidR="007F6809" w:rsidRPr="00E87D8B">
        <w:rPr>
          <w:sz w:val="22"/>
          <w:szCs w:val="22"/>
        </w:rPr>
        <w:t xml:space="preserve"> </w:t>
      </w:r>
      <w:r w:rsidR="001E5EC2" w:rsidRPr="00E87D8B">
        <w:rPr>
          <w:sz w:val="22"/>
          <w:szCs w:val="22"/>
        </w:rPr>
        <w:t xml:space="preserve">Kristijan Oremuš, </w:t>
      </w:r>
      <w:proofErr w:type="spellStart"/>
      <w:r w:rsidR="001E5EC2" w:rsidRPr="00E87D8B">
        <w:rPr>
          <w:sz w:val="22"/>
          <w:szCs w:val="22"/>
        </w:rPr>
        <w:t>ing.prom</w:t>
      </w:r>
      <w:proofErr w:type="spellEnd"/>
      <w:r w:rsidR="001E5EC2" w:rsidRPr="00E87D8B">
        <w:rPr>
          <w:sz w:val="22"/>
          <w:szCs w:val="22"/>
        </w:rPr>
        <w:t xml:space="preserve">., voditelj Odsjeka za komunalne poslove u Jedinstvenom upravnom odjelu Općine Stubičke </w:t>
      </w:r>
      <w:r w:rsidR="000A73F3" w:rsidRPr="00E87D8B">
        <w:rPr>
          <w:sz w:val="22"/>
          <w:szCs w:val="22"/>
        </w:rPr>
        <w:t>T</w:t>
      </w:r>
      <w:r w:rsidR="001E5EC2" w:rsidRPr="00E87D8B">
        <w:rPr>
          <w:sz w:val="22"/>
          <w:szCs w:val="22"/>
        </w:rPr>
        <w:t>oplice.</w:t>
      </w:r>
    </w:p>
    <w:p w:rsidR="008C5611" w:rsidRPr="00E87D8B" w:rsidRDefault="009D281D" w:rsidP="00E87D8B">
      <w:pPr>
        <w:pStyle w:val="Odlomakpopisa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87D8B">
        <w:rPr>
          <w:sz w:val="22"/>
          <w:szCs w:val="22"/>
        </w:rPr>
        <w:t xml:space="preserve">za </w:t>
      </w:r>
      <w:r w:rsidR="007E6556">
        <w:rPr>
          <w:sz w:val="22"/>
          <w:szCs w:val="22"/>
        </w:rPr>
        <w:t>Izvođača radova</w:t>
      </w:r>
      <w:r w:rsidRPr="00E87D8B">
        <w:rPr>
          <w:sz w:val="22"/>
          <w:szCs w:val="22"/>
        </w:rPr>
        <w:t>:</w:t>
      </w:r>
      <w:r w:rsidR="00910A49" w:rsidRPr="00E87D8B">
        <w:rPr>
          <w:sz w:val="22"/>
          <w:szCs w:val="22"/>
        </w:rPr>
        <w:t xml:space="preserve"> </w:t>
      </w:r>
      <w:r w:rsidR="00B55666" w:rsidRPr="00E87D8B">
        <w:rPr>
          <w:sz w:val="22"/>
          <w:szCs w:val="22"/>
        </w:rPr>
        <w:t>_______</w:t>
      </w:r>
      <w:r w:rsidR="001B6CCF" w:rsidRPr="00E87D8B">
        <w:rPr>
          <w:sz w:val="22"/>
          <w:szCs w:val="22"/>
        </w:rPr>
        <w:t>_______________________</w:t>
      </w:r>
      <w:r w:rsidR="00E87D8B">
        <w:rPr>
          <w:sz w:val="22"/>
          <w:szCs w:val="22"/>
        </w:rPr>
        <w:t>_____.</w:t>
      </w:r>
    </w:p>
    <w:p w:rsidR="009D281D" w:rsidRPr="00E87D8B" w:rsidRDefault="009D281D" w:rsidP="00E87D8B">
      <w:pPr>
        <w:pStyle w:val="Odlomakpopisa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87D8B">
        <w:rPr>
          <w:rFonts w:eastAsiaTheme="minorHAnsi"/>
          <w:sz w:val="22"/>
          <w:szCs w:val="22"/>
          <w:lang w:eastAsia="en-US"/>
        </w:rPr>
        <w:t xml:space="preserve">Osoba imenovana od strane Naručitelja za praćenje realizacije ovog </w:t>
      </w:r>
      <w:r w:rsidR="000A73F3" w:rsidRPr="00E87D8B">
        <w:rPr>
          <w:rFonts w:eastAsiaTheme="minorHAnsi"/>
          <w:sz w:val="22"/>
          <w:szCs w:val="22"/>
          <w:lang w:eastAsia="en-US"/>
        </w:rPr>
        <w:t>U</w:t>
      </w:r>
      <w:r w:rsidRPr="00E87D8B">
        <w:rPr>
          <w:rFonts w:eastAsiaTheme="minorHAnsi"/>
          <w:sz w:val="22"/>
          <w:szCs w:val="22"/>
          <w:lang w:eastAsia="en-US"/>
        </w:rPr>
        <w:t>govora ujedno je i osoba koja prati da se ugovorene obveze u potpunosti i pravovremeno izvršavaju.</w:t>
      </w:r>
    </w:p>
    <w:p w:rsidR="00397AC6" w:rsidRPr="00E87D8B" w:rsidRDefault="00397AC6" w:rsidP="00397AC6">
      <w:pPr>
        <w:pStyle w:val="Odlomakpopisa"/>
        <w:spacing w:line="276" w:lineRule="auto"/>
        <w:ind w:left="360"/>
        <w:jc w:val="both"/>
        <w:rPr>
          <w:sz w:val="22"/>
          <w:szCs w:val="22"/>
        </w:rPr>
      </w:pPr>
    </w:p>
    <w:p w:rsidR="00621200" w:rsidRDefault="00621200" w:rsidP="00FD446B">
      <w:pPr>
        <w:spacing w:line="276" w:lineRule="auto"/>
        <w:jc w:val="center"/>
        <w:rPr>
          <w:rFonts w:eastAsiaTheme="minorHAnsi"/>
          <w:b/>
          <w:sz w:val="22"/>
          <w:szCs w:val="22"/>
        </w:rPr>
      </w:pPr>
      <w:r w:rsidRPr="00E87D8B">
        <w:rPr>
          <w:rFonts w:eastAsiaTheme="minorHAnsi"/>
          <w:b/>
          <w:sz w:val="22"/>
          <w:szCs w:val="22"/>
        </w:rPr>
        <w:t xml:space="preserve">Članak </w:t>
      </w:r>
      <w:r w:rsidR="00CD56E0" w:rsidRPr="00E87D8B">
        <w:rPr>
          <w:rFonts w:eastAsiaTheme="minorHAnsi"/>
          <w:b/>
          <w:sz w:val="22"/>
          <w:szCs w:val="22"/>
        </w:rPr>
        <w:t>1</w:t>
      </w:r>
      <w:r w:rsidR="004C5720" w:rsidRPr="00E87D8B">
        <w:rPr>
          <w:rFonts w:eastAsiaTheme="minorHAnsi"/>
          <w:b/>
          <w:sz w:val="22"/>
          <w:szCs w:val="22"/>
        </w:rPr>
        <w:t>4</w:t>
      </w:r>
      <w:r w:rsidRPr="00E87D8B">
        <w:rPr>
          <w:rFonts w:eastAsiaTheme="minorHAnsi"/>
          <w:b/>
          <w:sz w:val="22"/>
          <w:szCs w:val="22"/>
        </w:rPr>
        <w:t>.</w:t>
      </w:r>
    </w:p>
    <w:p w:rsidR="00E87D8B" w:rsidRPr="00E87D8B" w:rsidRDefault="00E87D8B" w:rsidP="00FD446B">
      <w:pPr>
        <w:spacing w:line="276" w:lineRule="auto"/>
        <w:jc w:val="center"/>
        <w:rPr>
          <w:rFonts w:eastAsiaTheme="minorHAnsi"/>
          <w:b/>
          <w:sz w:val="22"/>
          <w:szCs w:val="22"/>
        </w:rPr>
      </w:pPr>
    </w:p>
    <w:p w:rsidR="00E87D8B" w:rsidRPr="00E87D8B" w:rsidRDefault="00E87D8B" w:rsidP="00E87D8B">
      <w:pPr>
        <w:pStyle w:val="Odlomakpopisa"/>
        <w:numPr>
          <w:ilvl w:val="0"/>
          <w:numId w:val="21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sz w:val="22"/>
          <w:szCs w:val="22"/>
        </w:rPr>
        <w:t>Na sva prava i obveze između ugovornih strana, koja nisu regulirana ovim Ugovorom i Dokumentacijom o nabavi, primjenjivat će se odgovarajuće odredbe Zakona o prostornom uređenju, Zakona o gradnji, Zakona o obveznim odnosima te drugih važećih zakonskih i drugih propisa</w:t>
      </w:r>
      <w:r w:rsidRPr="00E87D8B">
        <w:rPr>
          <w:sz w:val="22"/>
          <w:szCs w:val="22"/>
        </w:rPr>
        <w:t>.</w:t>
      </w:r>
    </w:p>
    <w:p w:rsidR="00C15A74" w:rsidRPr="00E87D8B" w:rsidRDefault="00C15A74" w:rsidP="00FD446B">
      <w:pPr>
        <w:pStyle w:val="Odlomakpopisa"/>
        <w:spacing w:line="276" w:lineRule="auto"/>
        <w:ind w:left="360"/>
        <w:jc w:val="both"/>
        <w:rPr>
          <w:rFonts w:eastAsiaTheme="minorHAnsi"/>
          <w:sz w:val="22"/>
          <w:szCs w:val="22"/>
        </w:rPr>
      </w:pPr>
    </w:p>
    <w:p w:rsidR="00621200" w:rsidRDefault="00621200" w:rsidP="00FD446B">
      <w:pPr>
        <w:spacing w:line="276" w:lineRule="auto"/>
        <w:jc w:val="center"/>
        <w:rPr>
          <w:rFonts w:eastAsiaTheme="minorHAnsi"/>
          <w:b/>
          <w:sz w:val="22"/>
          <w:szCs w:val="22"/>
        </w:rPr>
      </w:pPr>
      <w:r w:rsidRPr="00E87D8B">
        <w:rPr>
          <w:rFonts w:eastAsiaTheme="minorHAnsi"/>
          <w:b/>
          <w:sz w:val="22"/>
          <w:szCs w:val="22"/>
        </w:rPr>
        <w:t xml:space="preserve">Članak </w:t>
      </w:r>
      <w:r w:rsidR="00CD56E0" w:rsidRPr="00E87D8B">
        <w:rPr>
          <w:rFonts w:eastAsiaTheme="minorHAnsi"/>
          <w:b/>
          <w:sz w:val="22"/>
          <w:szCs w:val="22"/>
        </w:rPr>
        <w:t>1</w:t>
      </w:r>
      <w:r w:rsidR="004C5720" w:rsidRPr="00E87D8B">
        <w:rPr>
          <w:rFonts w:eastAsiaTheme="minorHAnsi"/>
          <w:b/>
          <w:sz w:val="22"/>
          <w:szCs w:val="22"/>
        </w:rPr>
        <w:t>5</w:t>
      </w:r>
      <w:r w:rsidRPr="00E87D8B">
        <w:rPr>
          <w:rFonts w:eastAsiaTheme="minorHAnsi"/>
          <w:b/>
          <w:sz w:val="22"/>
          <w:szCs w:val="22"/>
        </w:rPr>
        <w:t>.</w:t>
      </w:r>
    </w:p>
    <w:p w:rsidR="00E87D8B" w:rsidRPr="00E87D8B" w:rsidRDefault="00E87D8B" w:rsidP="00FD446B">
      <w:pPr>
        <w:spacing w:line="276" w:lineRule="auto"/>
        <w:jc w:val="center"/>
        <w:rPr>
          <w:rFonts w:eastAsiaTheme="minorHAnsi"/>
          <w:b/>
          <w:sz w:val="22"/>
          <w:szCs w:val="22"/>
        </w:rPr>
      </w:pPr>
    </w:p>
    <w:p w:rsidR="00621200" w:rsidRPr="00E87D8B" w:rsidRDefault="00621200" w:rsidP="00E87D8B">
      <w:pPr>
        <w:pStyle w:val="Odlomakpopisa"/>
        <w:numPr>
          <w:ilvl w:val="0"/>
          <w:numId w:val="20"/>
        </w:numPr>
        <w:spacing w:line="276" w:lineRule="auto"/>
        <w:jc w:val="both"/>
        <w:rPr>
          <w:rFonts w:eastAsiaTheme="minorHAnsi"/>
          <w:sz w:val="22"/>
          <w:szCs w:val="22"/>
        </w:rPr>
      </w:pPr>
      <w:r w:rsidRPr="00E87D8B">
        <w:rPr>
          <w:rFonts w:eastAsiaTheme="minorHAnsi"/>
          <w:sz w:val="22"/>
          <w:szCs w:val="22"/>
        </w:rPr>
        <w:t xml:space="preserve">Prilog ovog Ugovora, koji čini njegov sastavni dio, je Troškovnik </w:t>
      </w:r>
      <w:r w:rsidR="00E87D8B" w:rsidRPr="00E87D8B">
        <w:rPr>
          <w:rFonts w:eastAsiaTheme="minorHAnsi"/>
          <w:sz w:val="22"/>
          <w:szCs w:val="22"/>
        </w:rPr>
        <w:t>Ponude.</w:t>
      </w:r>
    </w:p>
    <w:p w:rsidR="008C5611" w:rsidRPr="00E87D8B" w:rsidRDefault="008C5611" w:rsidP="00FD446B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lang w:eastAsia="en-US"/>
        </w:rPr>
      </w:pPr>
    </w:p>
    <w:p w:rsidR="009D281D" w:rsidRDefault="009D281D" w:rsidP="00FD446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E87D8B">
        <w:rPr>
          <w:b/>
          <w:sz w:val="22"/>
          <w:szCs w:val="22"/>
          <w:lang w:eastAsia="en-US"/>
        </w:rPr>
        <w:t xml:space="preserve">Članak </w:t>
      </w:r>
      <w:r w:rsidR="00CD56E0" w:rsidRPr="00E87D8B">
        <w:rPr>
          <w:b/>
          <w:sz w:val="22"/>
          <w:szCs w:val="22"/>
          <w:lang w:eastAsia="en-US"/>
        </w:rPr>
        <w:t>1</w:t>
      </w:r>
      <w:r w:rsidR="004C5720" w:rsidRPr="00E87D8B">
        <w:rPr>
          <w:b/>
          <w:sz w:val="22"/>
          <w:szCs w:val="22"/>
          <w:lang w:eastAsia="en-US"/>
        </w:rPr>
        <w:t>6</w:t>
      </w:r>
      <w:r w:rsidRPr="00E87D8B">
        <w:rPr>
          <w:b/>
          <w:sz w:val="22"/>
          <w:szCs w:val="22"/>
          <w:lang w:eastAsia="en-US"/>
        </w:rPr>
        <w:t>.</w:t>
      </w:r>
    </w:p>
    <w:p w:rsidR="00E87D8B" w:rsidRPr="00E87D8B" w:rsidRDefault="00E87D8B" w:rsidP="00FD446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</w:p>
    <w:p w:rsidR="009D281D" w:rsidRPr="00E87D8B" w:rsidRDefault="009D281D" w:rsidP="00E87D8B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  <w:r w:rsidRPr="00E87D8B">
        <w:rPr>
          <w:sz w:val="22"/>
          <w:szCs w:val="22"/>
          <w:lang w:eastAsia="en-US"/>
        </w:rPr>
        <w:t xml:space="preserve">Naručitelj i </w:t>
      </w:r>
      <w:r w:rsidR="007E6556">
        <w:rPr>
          <w:sz w:val="22"/>
          <w:szCs w:val="22"/>
          <w:lang w:eastAsia="en-US"/>
        </w:rPr>
        <w:t>Izvođač radova</w:t>
      </w:r>
      <w:r w:rsidRPr="00E87D8B">
        <w:rPr>
          <w:sz w:val="22"/>
          <w:szCs w:val="22"/>
          <w:lang w:eastAsia="en-US"/>
        </w:rPr>
        <w:t xml:space="preserve"> su suglasni da sve sporove iz ovog Ugovora rješavati sporazumno i pokušati riješiti mirnim putem, u protivnom ugovaraju nadležnost Trgovačkog suda u </w:t>
      </w:r>
      <w:r w:rsidR="001E5EC2" w:rsidRPr="00E87D8B">
        <w:rPr>
          <w:sz w:val="22"/>
          <w:szCs w:val="22"/>
          <w:lang w:eastAsia="en-US"/>
        </w:rPr>
        <w:t>Zagrebu</w:t>
      </w:r>
      <w:r w:rsidRPr="00E87D8B">
        <w:rPr>
          <w:sz w:val="22"/>
          <w:szCs w:val="22"/>
          <w:lang w:eastAsia="en-US"/>
        </w:rPr>
        <w:t>.</w:t>
      </w:r>
    </w:p>
    <w:p w:rsidR="008C5611" w:rsidRPr="00E87D8B" w:rsidRDefault="008C5611" w:rsidP="00FD446B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lang w:eastAsia="en-US"/>
        </w:rPr>
      </w:pPr>
    </w:p>
    <w:p w:rsidR="009D281D" w:rsidRDefault="009D281D" w:rsidP="00FD446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E87D8B">
        <w:rPr>
          <w:b/>
          <w:sz w:val="22"/>
          <w:szCs w:val="22"/>
          <w:lang w:eastAsia="en-US"/>
        </w:rPr>
        <w:t xml:space="preserve">Članak </w:t>
      </w:r>
      <w:r w:rsidR="00CD56E0" w:rsidRPr="00E87D8B">
        <w:rPr>
          <w:b/>
          <w:sz w:val="22"/>
          <w:szCs w:val="22"/>
          <w:lang w:eastAsia="en-US"/>
        </w:rPr>
        <w:t>1</w:t>
      </w:r>
      <w:r w:rsidR="004C5720" w:rsidRPr="00E87D8B">
        <w:rPr>
          <w:b/>
          <w:sz w:val="22"/>
          <w:szCs w:val="22"/>
          <w:lang w:eastAsia="en-US"/>
        </w:rPr>
        <w:t>7</w:t>
      </w:r>
      <w:r w:rsidRPr="00E87D8B">
        <w:rPr>
          <w:b/>
          <w:sz w:val="22"/>
          <w:szCs w:val="22"/>
          <w:lang w:eastAsia="en-US"/>
        </w:rPr>
        <w:t>.</w:t>
      </w:r>
    </w:p>
    <w:p w:rsidR="00E87D8B" w:rsidRPr="00E87D8B" w:rsidRDefault="00E87D8B" w:rsidP="00FD446B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en-US"/>
        </w:rPr>
      </w:pPr>
    </w:p>
    <w:p w:rsidR="008C5611" w:rsidRPr="00E87D8B" w:rsidRDefault="009D281D" w:rsidP="00E87D8B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  <w:lang w:eastAsia="en-US"/>
        </w:rPr>
      </w:pPr>
      <w:r w:rsidRPr="00E87D8B">
        <w:rPr>
          <w:sz w:val="22"/>
          <w:szCs w:val="22"/>
          <w:lang w:eastAsia="en-US"/>
        </w:rPr>
        <w:t>Ovaj Ugovor sastavljen je u 5 (pet) izvornih primjeraka, od kojih Naručitelj</w:t>
      </w:r>
      <w:r w:rsidR="001E5EC2" w:rsidRPr="00E87D8B">
        <w:rPr>
          <w:sz w:val="22"/>
          <w:szCs w:val="22"/>
          <w:lang w:eastAsia="en-US"/>
        </w:rPr>
        <w:t xml:space="preserve"> zadržava </w:t>
      </w:r>
      <w:r w:rsidRPr="00E87D8B">
        <w:rPr>
          <w:sz w:val="22"/>
          <w:szCs w:val="22"/>
          <w:lang w:eastAsia="en-US"/>
        </w:rPr>
        <w:t xml:space="preserve">3 (tri) primjerka, a </w:t>
      </w:r>
      <w:r w:rsidR="007E6556">
        <w:rPr>
          <w:sz w:val="22"/>
          <w:szCs w:val="22"/>
          <w:lang w:eastAsia="en-US"/>
        </w:rPr>
        <w:t>Izvođač radova</w:t>
      </w:r>
      <w:r w:rsidRPr="00E87D8B">
        <w:rPr>
          <w:sz w:val="22"/>
          <w:szCs w:val="22"/>
          <w:lang w:eastAsia="en-US"/>
        </w:rPr>
        <w:t xml:space="preserve"> 2 (dva) primjerka.</w:t>
      </w:r>
    </w:p>
    <w:p w:rsidR="00735432" w:rsidRPr="00E87D8B" w:rsidRDefault="00735432" w:rsidP="00397AC6">
      <w:pPr>
        <w:overflowPunct w:val="0"/>
        <w:autoSpaceDE w:val="0"/>
        <w:autoSpaceDN w:val="0"/>
        <w:adjustRightInd w:val="0"/>
        <w:spacing w:line="276" w:lineRule="auto"/>
        <w:ind w:left="5664"/>
        <w:textAlignment w:val="baseline"/>
        <w:rPr>
          <w:sz w:val="22"/>
          <w:szCs w:val="22"/>
          <w:lang w:eastAsia="en-US"/>
        </w:rPr>
      </w:pPr>
    </w:p>
    <w:p w:rsidR="008C5611" w:rsidRPr="00E87D8B" w:rsidRDefault="00C61F69" w:rsidP="00397AC6">
      <w:pPr>
        <w:overflowPunct w:val="0"/>
        <w:autoSpaceDE w:val="0"/>
        <w:autoSpaceDN w:val="0"/>
        <w:adjustRightInd w:val="0"/>
        <w:spacing w:line="276" w:lineRule="auto"/>
        <w:ind w:left="5664"/>
        <w:textAlignment w:val="baseline"/>
        <w:rPr>
          <w:sz w:val="22"/>
          <w:szCs w:val="22"/>
          <w:lang w:eastAsia="en-US"/>
        </w:rPr>
      </w:pPr>
      <w:r w:rsidRPr="00E87D8B">
        <w:rPr>
          <w:sz w:val="22"/>
          <w:szCs w:val="22"/>
          <w:lang w:eastAsia="en-US"/>
        </w:rPr>
        <w:t>KLASA:</w:t>
      </w:r>
      <w:r w:rsidR="00397AC6" w:rsidRPr="00E87D8B">
        <w:rPr>
          <w:sz w:val="22"/>
          <w:szCs w:val="22"/>
          <w:lang w:eastAsia="en-US"/>
        </w:rPr>
        <w:t xml:space="preserve"> 36</w:t>
      </w:r>
      <w:r w:rsidR="008605B4" w:rsidRPr="00E87D8B">
        <w:rPr>
          <w:sz w:val="22"/>
          <w:szCs w:val="22"/>
          <w:lang w:eastAsia="en-US"/>
        </w:rPr>
        <w:t>0</w:t>
      </w:r>
      <w:r w:rsidR="00397AC6" w:rsidRPr="00E87D8B">
        <w:rPr>
          <w:sz w:val="22"/>
          <w:szCs w:val="22"/>
          <w:lang w:eastAsia="en-US"/>
        </w:rPr>
        <w:t>-01/1</w:t>
      </w:r>
      <w:r w:rsidR="008605B4" w:rsidRPr="00E87D8B">
        <w:rPr>
          <w:sz w:val="22"/>
          <w:szCs w:val="22"/>
          <w:lang w:eastAsia="en-US"/>
        </w:rPr>
        <w:t>9</w:t>
      </w:r>
      <w:r w:rsidR="00397AC6" w:rsidRPr="00E87D8B">
        <w:rPr>
          <w:sz w:val="22"/>
          <w:szCs w:val="22"/>
          <w:lang w:eastAsia="en-US"/>
        </w:rPr>
        <w:t>-01/</w:t>
      </w:r>
      <w:r w:rsidR="008605B4" w:rsidRPr="00E87D8B">
        <w:rPr>
          <w:sz w:val="22"/>
          <w:szCs w:val="22"/>
          <w:lang w:eastAsia="en-US"/>
        </w:rPr>
        <w:t>05</w:t>
      </w:r>
    </w:p>
    <w:p w:rsidR="00397AC6" w:rsidRPr="00E87D8B" w:rsidRDefault="00C61F69" w:rsidP="00397AC6">
      <w:pPr>
        <w:overflowPunct w:val="0"/>
        <w:autoSpaceDE w:val="0"/>
        <w:autoSpaceDN w:val="0"/>
        <w:adjustRightInd w:val="0"/>
        <w:spacing w:line="276" w:lineRule="auto"/>
        <w:ind w:left="5664"/>
        <w:textAlignment w:val="baseline"/>
        <w:rPr>
          <w:sz w:val="22"/>
          <w:szCs w:val="22"/>
          <w:lang w:eastAsia="en-US"/>
        </w:rPr>
      </w:pPr>
      <w:r w:rsidRPr="00E87D8B">
        <w:rPr>
          <w:sz w:val="22"/>
          <w:szCs w:val="22"/>
          <w:lang w:eastAsia="en-US"/>
        </w:rPr>
        <w:t>URBROJ:</w:t>
      </w:r>
      <w:r w:rsidR="007128DA" w:rsidRPr="00E87D8B">
        <w:rPr>
          <w:sz w:val="22"/>
          <w:szCs w:val="22"/>
          <w:lang w:eastAsia="en-US"/>
        </w:rPr>
        <w:t xml:space="preserve"> </w:t>
      </w:r>
      <w:r w:rsidR="00397AC6" w:rsidRPr="00E87D8B">
        <w:rPr>
          <w:sz w:val="22"/>
          <w:szCs w:val="22"/>
          <w:lang w:eastAsia="en-US"/>
        </w:rPr>
        <w:t>2113/03-03-1</w:t>
      </w:r>
      <w:r w:rsidR="008605B4" w:rsidRPr="00E87D8B">
        <w:rPr>
          <w:sz w:val="22"/>
          <w:szCs w:val="22"/>
          <w:lang w:eastAsia="en-US"/>
        </w:rPr>
        <w:t>9</w:t>
      </w:r>
      <w:r w:rsidR="00397AC6" w:rsidRPr="00E87D8B">
        <w:rPr>
          <w:sz w:val="22"/>
          <w:szCs w:val="22"/>
          <w:lang w:eastAsia="en-US"/>
        </w:rPr>
        <w:t>-</w:t>
      </w:r>
    </w:p>
    <w:p w:rsidR="009347E8" w:rsidRPr="00E87D8B" w:rsidRDefault="00C61F69" w:rsidP="001B6CCF">
      <w:pPr>
        <w:overflowPunct w:val="0"/>
        <w:autoSpaceDE w:val="0"/>
        <w:autoSpaceDN w:val="0"/>
        <w:adjustRightInd w:val="0"/>
        <w:spacing w:line="276" w:lineRule="auto"/>
        <w:ind w:left="5664"/>
        <w:textAlignment w:val="baseline"/>
        <w:rPr>
          <w:sz w:val="22"/>
          <w:szCs w:val="22"/>
          <w:lang w:eastAsia="en-US"/>
        </w:rPr>
      </w:pPr>
      <w:r w:rsidRPr="00E87D8B">
        <w:rPr>
          <w:sz w:val="22"/>
          <w:szCs w:val="22"/>
          <w:lang w:eastAsia="en-US"/>
        </w:rPr>
        <w:t xml:space="preserve">U </w:t>
      </w:r>
      <w:r w:rsidR="001B6CCF" w:rsidRPr="00E87D8B">
        <w:rPr>
          <w:sz w:val="22"/>
          <w:szCs w:val="22"/>
          <w:lang w:eastAsia="en-US"/>
        </w:rPr>
        <w:t xml:space="preserve">Stubičkim Toplicama, </w:t>
      </w:r>
      <w:r w:rsidR="008605B4" w:rsidRPr="00E87D8B">
        <w:rPr>
          <w:sz w:val="22"/>
          <w:szCs w:val="22"/>
          <w:lang w:eastAsia="en-US"/>
        </w:rPr>
        <w:t>__________</w:t>
      </w:r>
      <w:r w:rsidR="001B6CCF" w:rsidRPr="00E87D8B">
        <w:rPr>
          <w:sz w:val="22"/>
          <w:szCs w:val="22"/>
          <w:lang w:eastAsia="en-US"/>
        </w:rPr>
        <w:t>.</w:t>
      </w:r>
      <w:r w:rsidR="009D281D" w:rsidRPr="00E87D8B">
        <w:rPr>
          <w:i/>
          <w:iCs/>
          <w:sz w:val="22"/>
          <w:szCs w:val="22"/>
          <w:lang w:eastAsia="en-US"/>
        </w:rPr>
        <w:tab/>
      </w:r>
      <w:r w:rsidR="009D281D" w:rsidRPr="00E87D8B">
        <w:rPr>
          <w:sz w:val="22"/>
          <w:szCs w:val="22"/>
          <w:lang w:eastAsia="en-US"/>
        </w:rPr>
        <w:tab/>
      </w:r>
      <w:r w:rsidR="009D281D" w:rsidRPr="00E87D8B">
        <w:rPr>
          <w:sz w:val="22"/>
          <w:szCs w:val="22"/>
          <w:lang w:eastAsia="en-US"/>
        </w:rPr>
        <w:tab/>
      </w:r>
      <w:r w:rsidR="009D281D" w:rsidRPr="00E87D8B">
        <w:rPr>
          <w:sz w:val="22"/>
          <w:szCs w:val="22"/>
          <w:lang w:eastAsia="en-US"/>
        </w:rPr>
        <w:tab/>
      </w:r>
      <w:r w:rsidR="009D281D" w:rsidRPr="00E87D8B">
        <w:rPr>
          <w:sz w:val="22"/>
          <w:szCs w:val="22"/>
          <w:lang w:eastAsia="en-US"/>
        </w:rPr>
        <w:tab/>
      </w:r>
      <w:r w:rsidR="009D281D" w:rsidRPr="00E87D8B">
        <w:rPr>
          <w:sz w:val="22"/>
          <w:szCs w:val="22"/>
          <w:lang w:eastAsia="en-US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C5611" w:rsidRPr="00E87D8B" w:rsidTr="0073543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5611" w:rsidRPr="00E87D8B" w:rsidRDefault="008C5611" w:rsidP="00FD4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87D8B">
              <w:rPr>
                <w:b/>
                <w:iCs/>
                <w:sz w:val="22"/>
                <w:szCs w:val="22"/>
                <w:lang w:eastAsia="en-US"/>
              </w:rPr>
              <w:t xml:space="preserve">ZA </w:t>
            </w:r>
            <w:r w:rsidR="007E6556">
              <w:rPr>
                <w:b/>
                <w:iCs/>
                <w:sz w:val="22"/>
                <w:szCs w:val="22"/>
                <w:lang w:eastAsia="en-US"/>
              </w:rPr>
              <w:t>IZVOĐAČA RADOV</w:t>
            </w:r>
            <w:bookmarkStart w:id="0" w:name="_GoBack"/>
            <w:bookmarkEnd w:id="0"/>
            <w:r w:rsidRPr="00E87D8B">
              <w:rPr>
                <w:b/>
                <w:iCs/>
                <w:sz w:val="22"/>
                <w:szCs w:val="22"/>
                <w:lang w:eastAsia="en-US"/>
              </w:rPr>
              <w:t>A</w:t>
            </w:r>
            <w:r w:rsidR="009347E8" w:rsidRPr="00E87D8B">
              <w:rPr>
                <w:b/>
                <w:i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5611" w:rsidRPr="00E87D8B" w:rsidRDefault="008C5611" w:rsidP="00FD4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87D8B">
              <w:rPr>
                <w:b/>
                <w:iCs/>
                <w:sz w:val="22"/>
                <w:szCs w:val="22"/>
                <w:lang w:eastAsia="en-US"/>
              </w:rPr>
              <w:t>ZA NARUČITELJA</w:t>
            </w:r>
            <w:r w:rsidR="009347E8" w:rsidRPr="00E87D8B">
              <w:rPr>
                <w:b/>
                <w:iCs/>
                <w:sz w:val="22"/>
                <w:szCs w:val="22"/>
                <w:lang w:eastAsia="en-US"/>
              </w:rPr>
              <w:t>:</w:t>
            </w:r>
          </w:p>
        </w:tc>
      </w:tr>
      <w:tr w:rsidR="008C5611" w:rsidRPr="00E87D8B" w:rsidTr="0073543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5611" w:rsidRPr="00E87D8B" w:rsidRDefault="008C5611" w:rsidP="00FD4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5611" w:rsidRPr="00E87D8B" w:rsidRDefault="00397AC6" w:rsidP="00FD4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87D8B">
              <w:rPr>
                <w:sz w:val="22"/>
                <w:szCs w:val="22"/>
              </w:rPr>
              <w:t>Općinski načelnik</w:t>
            </w:r>
          </w:p>
        </w:tc>
      </w:tr>
      <w:tr w:rsidR="008C5611" w:rsidRPr="00E87D8B" w:rsidTr="0073543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5611" w:rsidRPr="00E87D8B" w:rsidRDefault="008C5611" w:rsidP="001B6C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5611" w:rsidRPr="00E87D8B" w:rsidRDefault="00397AC6" w:rsidP="00FD4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87D8B">
              <w:rPr>
                <w:sz w:val="22"/>
                <w:szCs w:val="22"/>
              </w:rPr>
              <w:t xml:space="preserve">Josip Beljak, </w:t>
            </w:r>
            <w:proofErr w:type="spellStart"/>
            <w:r w:rsidRPr="00E87D8B">
              <w:rPr>
                <w:sz w:val="22"/>
                <w:szCs w:val="22"/>
              </w:rPr>
              <w:t>dipl.ing.agr</w:t>
            </w:r>
            <w:proofErr w:type="spellEnd"/>
            <w:r w:rsidRPr="00E87D8B">
              <w:rPr>
                <w:sz w:val="22"/>
                <w:szCs w:val="22"/>
              </w:rPr>
              <w:t>.</w:t>
            </w:r>
          </w:p>
        </w:tc>
      </w:tr>
      <w:tr w:rsidR="008C5611" w:rsidRPr="00E87D8B" w:rsidTr="0073543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5611" w:rsidRPr="00E87D8B" w:rsidRDefault="008C5611" w:rsidP="00FD4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5611" w:rsidRPr="00E87D8B" w:rsidRDefault="008C5611" w:rsidP="00FD4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C5611" w:rsidRPr="00E87D8B" w:rsidTr="0073543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5611" w:rsidRPr="00E87D8B" w:rsidRDefault="008C5611" w:rsidP="00FD4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87D8B">
              <w:rPr>
                <w:sz w:val="22"/>
                <w:szCs w:val="22"/>
              </w:rPr>
              <w:t>_______________________________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C5611" w:rsidRPr="00E87D8B" w:rsidRDefault="008C5611" w:rsidP="00FD44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E87D8B">
              <w:rPr>
                <w:sz w:val="22"/>
                <w:szCs w:val="22"/>
              </w:rPr>
              <w:t>_______________________________</w:t>
            </w:r>
          </w:p>
        </w:tc>
      </w:tr>
    </w:tbl>
    <w:p w:rsidR="00920A00" w:rsidRPr="00E87D8B" w:rsidRDefault="00920A00" w:rsidP="00E87D8B">
      <w:pPr>
        <w:spacing w:line="276" w:lineRule="auto"/>
        <w:rPr>
          <w:sz w:val="22"/>
          <w:szCs w:val="22"/>
        </w:rPr>
      </w:pPr>
    </w:p>
    <w:sectPr w:rsidR="00920A00" w:rsidRPr="00E87D8B" w:rsidSect="005A6DA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40E" w:rsidRDefault="0063440E" w:rsidP="008C5611">
      <w:r>
        <w:separator/>
      </w:r>
    </w:p>
  </w:endnote>
  <w:endnote w:type="continuationSeparator" w:id="0">
    <w:p w:rsidR="0063440E" w:rsidRDefault="0063440E" w:rsidP="008C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5189822"/>
      <w:docPartObj>
        <w:docPartGallery w:val="Page Numbers (Bottom of Page)"/>
        <w:docPartUnique/>
      </w:docPartObj>
    </w:sdtPr>
    <w:sdtEndPr/>
    <w:sdtContent>
      <w:p w:rsidR="00735432" w:rsidRDefault="0073543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C5611" w:rsidRDefault="008C56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40E" w:rsidRDefault="0063440E" w:rsidP="008C5611">
      <w:r>
        <w:separator/>
      </w:r>
    </w:p>
  </w:footnote>
  <w:footnote w:type="continuationSeparator" w:id="0">
    <w:p w:rsidR="0063440E" w:rsidRDefault="0063440E" w:rsidP="008C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2FBF"/>
    <w:multiLevelType w:val="hybridMultilevel"/>
    <w:tmpl w:val="25D81804"/>
    <w:lvl w:ilvl="0" w:tplc="FD1819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7990"/>
    <w:multiLevelType w:val="hybridMultilevel"/>
    <w:tmpl w:val="0824A050"/>
    <w:lvl w:ilvl="0" w:tplc="530410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51E4F"/>
    <w:multiLevelType w:val="hybridMultilevel"/>
    <w:tmpl w:val="F7A61BEA"/>
    <w:lvl w:ilvl="0" w:tplc="7542FFE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A5524"/>
    <w:multiLevelType w:val="hybridMultilevel"/>
    <w:tmpl w:val="5A98E0DE"/>
    <w:lvl w:ilvl="0" w:tplc="C5A82F9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0F657C"/>
    <w:multiLevelType w:val="hybridMultilevel"/>
    <w:tmpl w:val="E8F8112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8270F"/>
    <w:multiLevelType w:val="hybridMultilevel"/>
    <w:tmpl w:val="0058770C"/>
    <w:lvl w:ilvl="0" w:tplc="530410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A268E"/>
    <w:multiLevelType w:val="hybridMultilevel"/>
    <w:tmpl w:val="3DAA161C"/>
    <w:lvl w:ilvl="0" w:tplc="A2EE00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DF3B4F"/>
    <w:multiLevelType w:val="hybridMultilevel"/>
    <w:tmpl w:val="F334C7CA"/>
    <w:lvl w:ilvl="0" w:tplc="C5A82F9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F7AAD"/>
    <w:multiLevelType w:val="hybridMultilevel"/>
    <w:tmpl w:val="3B9AE63C"/>
    <w:lvl w:ilvl="0" w:tplc="FD1819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2514D2"/>
    <w:multiLevelType w:val="hybridMultilevel"/>
    <w:tmpl w:val="35AA472E"/>
    <w:lvl w:ilvl="0" w:tplc="530410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E13CA"/>
    <w:multiLevelType w:val="hybridMultilevel"/>
    <w:tmpl w:val="24342474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601AA"/>
    <w:multiLevelType w:val="hybridMultilevel"/>
    <w:tmpl w:val="451006AC"/>
    <w:lvl w:ilvl="0" w:tplc="7542FFE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5B7C09"/>
    <w:multiLevelType w:val="hybridMultilevel"/>
    <w:tmpl w:val="9B22E0DC"/>
    <w:lvl w:ilvl="0" w:tplc="7542FFE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F6479"/>
    <w:multiLevelType w:val="hybridMultilevel"/>
    <w:tmpl w:val="5BA67384"/>
    <w:lvl w:ilvl="0" w:tplc="046A915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4E7BAC"/>
    <w:multiLevelType w:val="hybridMultilevel"/>
    <w:tmpl w:val="E00E1CE4"/>
    <w:lvl w:ilvl="0" w:tplc="530410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D42BBA"/>
    <w:multiLevelType w:val="hybridMultilevel"/>
    <w:tmpl w:val="94F02434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84E58"/>
    <w:multiLevelType w:val="hybridMultilevel"/>
    <w:tmpl w:val="7EDC2F34"/>
    <w:lvl w:ilvl="0" w:tplc="FD1819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52782"/>
    <w:multiLevelType w:val="hybridMultilevel"/>
    <w:tmpl w:val="07606CFA"/>
    <w:lvl w:ilvl="0" w:tplc="C5A82F9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70E8D"/>
    <w:multiLevelType w:val="hybridMultilevel"/>
    <w:tmpl w:val="B8B80F64"/>
    <w:lvl w:ilvl="0" w:tplc="530410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041F6C"/>
    <w:multiLevelType w:val="hybridMultilevel"/>
    <w:tmpl w:val="0058770C"/>
    <w:lvl w:ilvl="0" w:tplc="530410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05DB2"/>
    <w:multiLevelType w:val="hybridMultilevel"/>
    <w:tmpl w:val="8C46F54E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4"/>
  </w:num>
  <w:num w:numId="5">
    <w:abstractNumId w:val="6"/>
  </w:num>
  <w:num w:numId="6">
    <w:abstractNumId w:val="13"/>
  </w:num>
  <w:num w:numId="7">
    <w:abstractNumId w:val="10"/>
  </w:num>
  <w:num w:numId="8">
    <w:abstractNumId w:val="8"/>
  </w:num>
  <w:num w:numId="9">
    <w:abstractNumId w:val="0"/>
  </w:num>
  <w:num w:numId="10">
    <w:abstractNumId w:val="16"/>
  </w:num>
  <w:num w:numId="11">
    <w:abstractNumId w:val="3"/>
  </w:num>
  <w:num w:numId="12">
    <w:abstractNumId w:val="17"/>
  </w:num>
  <w:num w:numId="13">
    <w:abstractNumId w:val="7"/>
  </w:num>
  <w:num w:numId="14">
    <w:abstractNumId w:val="1"/>
  </w:num>
  <w:num w:numId="15">
    <w:abstractNumId w:val="11"/>
  </w:num>
  <w:num w:numId="16">
    <w:abstractNumId w:val="2"/>
  </w:num>
  <w:num w:numId="17">
    <w:abstractNumId w:val="15"/>
  </w:num>
  <w:num w:numId="18">
    <w:abstractNumId w:val="20"/>
  </w:num>
  <w:num w:numId="19">
    <w:abstractNumId w:val="12"/>
  </w:num>
  <w:num w:numId="20">
    <w:abstractNumId w:val="9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1D"/>
    <w:rsid w:val="00036480"/>
    <w:rsid w:val="00066AEB"/>
    <w:rsid w:val="000A73F3"/>
    <w:rsid w:val="000D2065"/>
    <w:rsid w:val="00103718"/>
    <w:rsid w:val="00105038"/>
    <w:rsid w:val="001614DE"/>
    <w:rsid w:val="001B2A90"/>
    <w:rsid w:val="001B6CCF"/>
    <w:rsid w:val="001E5EC2"/>
    <w:rsid w:val="00275B87"/>
    <w:rsid w:val="00282262"/>
    <w:rsid w:val="003622AE"/>
    <w:rsid w:val="00373584"/>
    <w:rsid w:val="00387B40"/>
    <w:rsid w:val="00397AC6"/>
    <w:rsid w:val="003A39A9"/>
    <w:rsid w:val="003F736D"/>
    <w:rsid w:val="00427DD9"/>
    <w:rsid w:val="00447129"/>
    <w:rsid w:val="00472CFE"/>
    <w:rsid w:val="004A19C1"/>
    <w:rsid w:val="004C5720"/>
    <w:rsid w:val="00525152"/>
    <w:rsid w:val="00544E0B"/>
    <w:rsid w:val="005A6DAC"/>
    <w:rsid w:val="00617FFD"/>
    <w:rsid w:val="00621200"/>
    <w:rsid w:val="0063440E"/>
    <w:rsid w:val="006E0F92"/>
    <w:rsid w:val="006F4C07"/>
    <w:rsid w:val="0070258D"/>
    <w:rsid w:val="007128DA"/>
    <w:rsid w:val="00730B21"/>
    <w:rsid w:val="00733287"/>
    <w:rsid w:val="00735432"/>
    <w:rsid w:val="00745697"/>
    <w:rsid w:val="007B35F3"/>
    <w:rsid w:val="007E6556"/>
    <w:rsid w:val="007E6568"/>
    <w:rsid w:val="007F6809"/>
    <w:rsid w:val="00833958"/>
    <w:rsid w:val="00837899"/>
    <w:rsid w:val="00851AC6"/>
    <w:rsid w:val="008605B4"/>
    <w:rsid w:val="008C5611"/>
    <w:rsid w:val="00910A49"/>
    <w:rsid w:val="00914C4A"/>
    <w:rsid w:val="00920A00"/>
    <w:rsid w:val="009347E8"/>
    <w:rsid w:val="00940C2E"/>
    <w:rsid w:val="00984497"/>
    <w:rsid w:val="009D281D"/>
    <w:rsid w:val="00A13999"/>
    <w:rsid w:val="00A35D59"/>
    <w:rsid w:val="00A42ED6"/>
    <w:rsid w:val="00A467F2"/>
    <w:rsid w:val="00AA338A"/>
    <w:rsid w:val="00B55666"/>
    <w:rsid w:val="00B729DC"/>
    <w:rsid w:val="00C14729"/>
    <w:rsid w:val="00C15A74"/>
    <w:rsid w:val="00C61F69"/>
    <w:rsid w:val="00C648FA"/>
    <w:rsid w:val="00C76561"/>
    <w:rsid w:val="00CB4934"/>
    <w:rsid w:val="00CD56E0"/>
    <w:rsid w:val="00CF5D8E"/>
    <w:rsid w:val="00D30265"/>
    <w:rsid w:val="00DB5F05"/>
    <w:rsid w:val="00DD1C59"/>
    <w:rsid w:val="00DE5F99"/>
    <w:rsid w:val="00E03FDE"/>
    <w:rsid w:val="00E11D91"/>
    <w:rsid w:val="00E24177"/>
    <w:rsid w:val="00E25BD8"/>
    <w:rsid w:val="00E43DF4"/>
    <w:rsid w:val="00E87D8B"/>
    <w:rsid w:val="00EA5797"/>
    <w:rsid w:val="00EB50A0"/>
    <w:rsid w:val="00EC3830"/>
    <w:rsid w:val="00F04D27"/>
    <w:rsid w:val="00F136E8"/>
    <w:rsid w:val="00F350B4"/>
    <w:rsid w:val="00F35E78"/>
    <w:rsid w:val="00F6583B"/>
    <w:rsid w:val="00F95E56"/>
    <w:rsid w:val="00FD2FCF"/>
    <w:rsid w:val="00FD446B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593E06"/>
  <w15:docId w15:val="{4AFEE130-F6B1-460D-B083-BC722699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1D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DE5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D281D"/>
    <w:pPr>
      <w:autoSpaceDE w:val="0"/>
      <w:autoSpaceDN w:val="0"/>
      <w:adjustRightInd w:val="0"/>
      <w:spacing w:line="240" w:lineRule="auto"/>
      <w:ind w:left="0" w:firstLine="0"/>
    </w:pPr>
    <w:rPr>
      <w:rFonts w:ascii="Tahoma" w:hAnsi="Tahoma" w:cs="Tahoma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28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81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F4C07"/>
    <w:pPr>
      <w:ind w:left="720"/>
      <w:contextualSpacing/>
    </w:pPr>
  </w:style>
  <w:style w:type="table" w:styleId="Reetkatablice">
    <w:name w:val="Table Grid"/>
    <w:basedOn w:val="Obinatablica"/>
    <w:uiPriority w:val="59"/>
    <w:rsid w:val="008C561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C561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561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561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561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10A49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rsid w:val="00DE5F9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ijeloteksta-uvlaka31">
    <w:name w:val="Tijelo teksta - uvlaka 31"/>
    <w:basedOn w:val="Normal"/>
    <w:rsid w:val="00E24177"/>
    <w:pPr>
      <w:suppressAutoHyphens/>
      <w:ind w:left="360"/>
      <w:jc w:val="both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CDE19-5264-4F00-BF20-777A294C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Depope Radman</dc:creator>
  <cp:lastModifiedBy>Maja Ivačević</cp:lastModifiedBy>
  <cp:revision>7</cp:revision>
  <cp:lastPrinted>2018-10-25T09:59:00Z</cp:lastPrinted>
  <dcterms:created xsi:type="dcterms:W3CDTF">2019-06-03T09:54:00Z</dcterms:created>
  <dcterms:modified xsi:type="dcterms:W3CDTF">2019-06-03T12:50:00Z</dcterms:modified>
</cp:coreProperties>
</file>