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67" w:rsidRPr="008A64B2" w:rsidRDefault="00F40B58" w:rsidP="008E2C1A">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rsidR="002E321A" w:rsidRPr="008A64B2" w:rsidRDefault="002E321A" w:rsidP="00823C0B">
      <w:pPr>
        <w:spacing w:after="0"/>
        <w:jc w:val="center"/>
        <w:rPr>
          <w:rFonts w:ascii="Times New Roman" w:hAnsi="Times New Roman" w:cs="Times New Roman"/>
          <w:b/>
          <w:sz w:val="24"/>
          <w:szCs w:val="24"/>
        </w:rPr>
      </w:pPr>
    </w:p>
    <w:p w:rsidR="008510D7" w:rsidRPr="008A64B2" w:rsidRDefault="003B143F" w:rsidP="00D875C8">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ODLUKU </w:t>
      </w:r>
      <w:r w:rsidR="007E63D8" w:rsidRPr="008A64B2">
        <w:rPr>
          <w:rFonts w:ascii="Times New Roman" w:hAnsi="Times New Roman" w:cs="Times New Roman"/>
          <w:b/>
          <w:sz w:val="28"/>
          <w:szCs w:val="28"/>
        </w:rPr>
        <w:t xml:space="preserve">PREDSTAVNIČKOG TIJELA JEDINICE LOKALNE SAMOUPRAVE </w:t>
      </w:r>
      <w:r w:rsidRPr="008A64B2">
        <w:rPr>
          <w:rFonts w:ascii="Times New Roman" w:hAnsi="Times New Roman" w:cs="Times New Roman"/>
          <w:b/>
          <w:sz w:val="28"/>
          <w:szCs w:val="28"/>
        </w:rPr>
        <w:t>O SUGLASNOSTI ZA PROVEDBU ULAGANJA NA PODRU</w:t>
      </w:r>
      <w:r w:rsidR="00A60967" w:rsidRPr="008A64B2">
        <w:rPr>
          <w:rFonts w:ascii="Times New Roman" w:hAnsi="Times New Roman" w:cs="Times New Roman"/>
          <w:b/>
          <w:sz w:val="28"/>
          <w:szCs w:val="28"/>
        </w:rPr>
        <w:t>ČJU JEDINICE LOKALNE SAMOUPRAVE</w:t>
      </w:r>
    </w:p>
    <w:p w:rsidR="00A60967" w:rsidRPr="008A64B2" w:rsidRDefault="00854B6B" w:rsidP="00D875C8">
      <w:pPr>
        <w:spacing w:after="0"/>
        <w:jc w:val="center"/>
        <w:rPr>
          <w:rFonts w:ascii="Times New Roman" w:hAnsi="Times New Roman" w:cs="Times New Roman"/>
          <w:b/>
          <w:sz w:val="28"/>
          <w:szCs w:val="28"/>
        </w:rPr>
      </w:pPr>
      <w:r w:rsidRPr="00752392">
        <w:rPr>
          <w:rFonts w:ascii="Times New Roman" w:hAnsi="Times New Roman" w:cs="Times New Roman"/>
          <w:b/>
          <w:sz w:val="28"/>
          <w:szCs w:val="28"/>
          <w:highlight w:val="yellow"/>
        </w:rPr>
        <w:t>(KLASA: _________________ URBROJ: _________________ )</w:t>
      </w:r>
    </w:p>
    <w:p w:rsidR="00C11E4C" w:rsidRPr="008A64B2" w:rsidRDefault="003B143F" w:rsidP="008E2C1A">
      <w:pPr>
        <w:jc w:val="center"/>
        <w:rPr>
          <w:rFonts w:ascii="Times New Roman" w:hAnsi="Times New Roman" w:cs="Times New Roman"/>
          <w:b/>
          <w:sz w:val="28"/>
          <w:szCs w:val="28"/>
        </w:rPr>
      </w:pPr>
      <w:r w:rsidRPr="008A64B2">
        <w:rPr>
          <w:rFonts w:ascii="Times New Roman" w:hAnsi="Times New Roman" w:cs="Times New Roman"/>
          <w:b/>
          <w:sz w:val="28"/>
          <w:szCs w:val="28"/>
        </w:rPr>
        <w:t xml:space="preserve">UNUTAR </w:t>
      </w:r>
      <w:r w:rsidR="00A60967" w:rsidRPr="008A64B2">
        <w:rPr>
          <w:rFonts w:ascii="Times New Roman" w:hAnsi="Times New Roman" w:cs="Times New Roman"/>
          <w:b/>
          <w:sz w:val="28"/>
          <w:szCs w:val="28"/>
        </w:rPr>
        <w:t xml:space="preserve">MJERE 07 </w:t>
      </w:r>
      <w:r w:rsidRPr="008A64B2">
        <w:rPr>
          <w:rFonts w:ascii="Times New Roman" w:hAnsi="Times New Roman" w:cs="Times New Roman"/>
          <w:b/>
          <w:sz w:val="28"/>
          <w:szCs w:val="28"/>
        </w:rPr>
        <w:t>»TEMELJNE USLUGE I OB</w:t>
      </w:r>
      <w:r w:rsidR="00C11E4C" w:rsidRPr="008A64B2">
        <w:rPr>
          <w:rFonts w:ascii="Times New Roman" w:hAnsi="Times New Roman" w:cs="Times New Roman"/>
          <w:b/>
          <w:sz w:val="28"/>
          <w:szCs w:val="28"/>
        </w:rPr>
        <w:t>NOVA SELA U RURALNIM PODRUČJIMA</w:t>
      </w:r>
      <w:r w:rsidRPr="008A64B2">
        <w:rPr>
          <w:rFonts w:ascii="Times New Roman" w:hAnsi="Times New Roman" w:cs="Times New Roman"/>
          <w:b/>
          <w:sz w:val="28"/>
          <w:szCs w:val="28"/>
        </w:rPr>
        <w:t>« IZ PROGRAMA RURALNOG RAZVOJA REPUBLIKE HRVATSKE ZA RAZDOBLJE 2014-2020</w:t>
      </w:r>
    </w:p>
    <w:p w:rsidR="008510D7" w:rsidRPr="008A64B2" w:rsidRDefault="008510D7" w:rsidP="008E2C1A">
      <w:pPr>
        <w:jc w:val="center"/>
        <w:rPr>
          <w:rFonts w:ascii="Times New Roman" w:hAnsi="Times New Roman" w:cs="Times New Roman"/>
          <w:b/>
          <w:sz w:val="28"/>
          <w:szCs w:val="28"/>
        </w:rPr>
      </w:pPr>
    </w:p>
    <w:p w:rsidR="00C11E4C" w:rsidRPr="008A64B2" w:rsidRDefault="008510D7" w:rsidP="0093730F">
      <w:pPr>
        <w:jc w:val="center"/>
        <w:rPr>
          <w:rFonts w:ascii="Times New Roman" w:hAnsi="Times New Roman" w:cs="Times New Roman"/>
          <w:b/>
          <w:sz w:val="28"/>
          <w:szCs w:val="28"/>
        </w:rPr>
      </w:pPr>
      <w:r w:rsidRPr="008A64B2">
        <w:rPr>
          <w:rFonts w:ascii="Times New Roman" w:hAnsi="Times New Roman" w:cs="Times New Roman"/>
          <w:b/>
          <w:sz w:val="28"/>
          <w:szCs w:val="28"/>
        </w:rPr>
        <w:t>OPIS PROJEKTA/OPERACIJE</w:t>
      </w:r>
    </w:p>
    <w:p w:rsidR="008510D7" w:rsidRPr="008A64B2" w:rsidRDefault="008510D7" w:rsidP="0093730F">
      <w:pPr>
        <w:jc w:val="center"/>
        <w:rPr>
          <w:rFonts w:ascii="Times New Roman" w:hAnsi="Times New Roman" w:cs="Times New Roman"/>
          <w:b/>
          <w:sz w:val="28"/>
          <w:szCs w:val="28"/>
        </w:rPr>
      </w:pPr>
    </w:p>
    <w:p w:rsidR="00C11E4C" w:rsidRPr="008A64B2" w:rsidRDefault="00443812" w:rsidP="00343F54">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PROJEKTA/OPERACIJE</w:t>
      </w:r>
    </w:p>
    <w:p w:rsidR="00443812" w:rsidRPr="008A64B2" w:rsidRDefault="00443812"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naziv</w:t>
      </w:r>
      <w:r w:rsidR="00B72EEB" w:rsidRPr="008A64B2">
        <w:rPr>
          <w:rFonts w:ascii="Times New Roman" w:hAnsi="Times New Roman" w:cs="Times New Roman"/>
          <w:i/>
          <w:sz w:val="24"/>
          <w:szCs w:val="24"/>
        </w:rPr>
        <w:t xml:space="preserve"> projekta</w:t>
      </w:r>
      <w:r w:rsidRPr="008A64B2">
        <w:rPr>
          <w:rFonts w:ascii="Times New Roman" w:hAnsi="Times New Roman" w:cs="Times New Roman"/>
          <w:i/>
          <w:sz w:val="24"/>
          <w:szCs w:val="24"/>
        </w:rPr>
        <w:t xml:space="preserve"> iz projektne dokumentacije/građevinske dozvole ili drugog </w:t>
      </w:r>
      <w:r w:rsidR="00C94A23" w:rsidRPr="008A64B2">
        <w:rPr>
          <w:rFonts w:ascii="Times New Roman" w:hAnsi="Times New Roman" w:cs="Times New Roman"/>
          <w:i/>
          <w:sz w:val="24"/>
          <w:szCs w:val="24"/>
        </w:rPr>
        <w:t>odgovarajućeg dokumenta</w:t>
      </w:r>
      <w:r w:rsidRPr="008A64B2">
        <w:rPr>
          <w:rFonts w:ascii="Times New Roman" w:hAnsi="Times New Roman" w:cs="Times New Roman"/>
          <w:i/>
          <w:sz w:val="24"/>
          <w:szCs w:val="24"/>
        </w:rPr>
        <w:t>)</w:t>
      </w:r>
    </w:p>
    <w:p w:rsidR="00D64740" w:rsidRPr="00752392" w:rsidRDefault="009470D8" w:rsidP="0093730F">
      <w:pPr>
        <w:jc w:val="both"/>
        <w:rPr>
          <w:rFonts w:ascii="Times New Roman" w:hAnsi="Times New Roman" w:cs="Times New Roman"/>
        </w:rPr>
      </w:pPr>
      <w:r w:rsidRPr="00C03D01">
        <w:rPr>
          <w:rFonts w:ascii="Times New Roman" w:hAnsi="Times New Roman" w:cs="Times New Roman"/>
          <w:bCs/>
          <w:smallCaps/>
          <w:color w:val="000000"/>
          <w:sz w:val="24"/>
          <w:szCs w:val="24"/>
        </w:rPr>
        <w:t xml:space="preserve">IZGRADNJA GROBLJA </w:t>
      </w:r>
      <w:r w:rsidR="00C03D01">
        <w:rPr>
          <w:rFonts w:ascii="Times New Roman" w:hAnsi="Times New Roman" w:cs="Times New Roman"/>
          <w:bCs/>
          <w:smallCaps/>
          <w:color w:val="000000"/>
          <w:sz w:val="24"/>
          <w:szCs w:val="24"/>
        </w:rPr>
        <w:t>S PRATEĆIM GRAĐEVINAMA U STRMCU STUBIČKOM</w:t>
      </w:r>
      <w:bookmarkStart w:id="0" w:name="_GoBack"/>
      <w:bookmarkEnd w:id="0"/>
    </w:p>
    <w:p w:rsidR="00443812"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t xml:space="preserve">2. </w:t>
      </w:r>
      <w:r w:rsidR="00443812" w:rsidRPr="008A64B2">
        <w:rPr>
          <w:rFonts w:ascii="Times New Roman" w:hAnsi="Times New Roman" w:cs="Times New Roman"/>
          <w:b/>
          <w:sz w:val="24"/>
          <w:szCs w:val="24"/>
        </w:rPr>
        <w:t>KORISNIK PROJEKTA/OPERACIJE</w:t>
      </w:r>
    </w:p>
    <w:p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2.1. NAZIV</w:t>
      </w:r>
      <w:r w:rsidR="00B6031E" w:rsidRPr="008A64B2">
        <w:rPr>
          <w:rFonts w:ascii="Times New Roman" w:hAnsi="Times New Roman" w:cs="Times New Roman"/>
          <w:sz w:val="24"/>
          <w:szCs w:val="24"/>
        </w:rPr>
        <w:t xml:space="preserve"> KORISNIKA</w:t>
      </w:r>
    </w:p>
    <w:p w:rsidR="00C90EE2" w:rsidRPr="00823C0B" w:rsidRDefault="00C90EE2" w:rsidP="00C90EE2">
      <w:pPr>
        <w:jc w:val="both"/>
        <w:rPr>
          <w:rFonts w:ascii="Times New Roman" w:hAnsi="Times New Roman" w:cs="Times New Roman"/>
          <w:sz w:val="24"/>
          <w:szCs w:val="24"/>
        </w:rPr>
      </w:pPr>
      <w:r>
        <w:rPr>
          <w:rFonts w:ascii="Times New Roman" w:hAnsi="Times New Roman" w:cs="Times New Roman"/>
          <w:sz w:val="24"/>
          <w:szCs w:val="24"/>
        </w:rPr>
        <w:t>OPĆINA STUBIČKE TOPLICE</w:t>
      </w:r>
    </w:p>
    <w:p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2.2. PRAVNI STATUS</w:t>
      </w:r>
      <w:r w:rsidR="00823C0B" w:rsidRPr="008A64B2">
        <w:rPr>
          <w:rFonts w:ascii="Times New Roman" w:hAnsi="Times New Roman" w:cs="Times New Roman"/>
          <w:sz w:val="24"/>
          <w:szCs w:val="24"/>
        </w:rPr>
        <w:t xml:space="preserve"> KORISNIKA</w:t>
      </w:r>
    </w:p>
    <w:p w:rsidR="003E2DA2" w:rsidRPr="008A64B2" w:rsidRDefault="00C90EE2" w:rsidP="0093730F">
      <w:pPr>
        <w:jc w:val="both"/>
        <w:rPr>
          <w:rFonts w:ascii="Times New Roman" w:hAnsi="Times New Roman" w:cs="Times New Roman"/>
          <w:sz w:val="24"/>
          <w:szCs w:val="24"/>
        </w:rPr>
      </w:pPr>
      <w:r>
        <w:rPr>
          <w:rFonts w:ascii="Times New Roman" w:hAnsi="Times New Roman" w:cs="Times New Roman"/>
          <w:sz w:val="24"/>
          <w:szCs w:val="24"/>
        </w:rPr>
        <w:t>PRAVNA OSOBA – JEDINICA LOKALNE SAMOUPRAVE</w:t>
      </w:r>
    </w:p>
    <w:p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3</w:t>
      </w:r>
      <w:r w:rsidRPr="008A64B2">
        <w:rPr>
          <w:rFonts w:ascii="Times New Roman" w:hAnsi="Times New Roman" w:cs="Times New Roman"/>
          <w:sz w:val="24"/>
          <w:szCs w:val="24"/>
        </w:rPr>
        <w:t>. ADRESA</w:t>
      </w:r>
      <w:r w:rsidR="00823C0B" w:rsidRPr="008A64B2">
        <w:rPr>
          <w:rFonts w:ascii="Times New Roman" w:hAnsi="Times New Roman" w:cs="Times New Roman"/>
          <w:sz w:val="24"/>
          <w:szCs w:val="24"/>
        </w:rPr>
        <w:t xml:space="preserve"> KORISNIKA</w:t>
      </w:r>
    </w:p>
    <w:p w:rsidR="003E2DA2" w:rsidRPr="008A64B2" w:rsidRDefault="00C90EE2" w:rsidP="0093730F">
      <w:pPr>
        <w:jc w:val="both"/>
        <w:rPr>
          <w:rFonts w:ascii="Times New Roman" w:hAnsi="Times New Roman" w:cs="Times New Roman"/>
          <w:sz w:val="24"/>
          <w:szCs w:val="24"/>
        </w:rPr>
      </w:pPr>
      <w:r>
        <w:rPr>
          <w:rFonts w:ascii="Times New Roman" w:hAnsi="Times New Roman" w:cs="Times New Roman"/>
          <w:sz w:val="24"/>
          <w:szCs w:val="24"/>
        </w:rPr>
        <w:t>Viktora Šipeka 16, 49244 Stubičke Toplice</w:t>
      </w:r>
    </w:p>
    <w:p w:rsidR="00FF432C" w:rsidRPr="0073480B" w:rsidRDefault="003E2DA2" w:rsidP="0093730F">
      <w:pPr>
        <w:jc w:val="both"/>
        <w:rPr>
          <w:rFonts w:ascii="Times New Roman" w:hAnsi="Times New Roman" w:cs="Times New Roman"/>
          <w:sz w:val="24"/>
          <w:szCs w:val="24"/>
        </w:rPr>
      </w:pPr>
      <w:r w:rsidRPr="0073480B">
        <w:rPr>
          <w:rFonts w:ascii="Times New Roman" w:hAnsi="Times New Roman" w:cs="Times New Roman"/>
          <w:sz w:val="24"/>
          <w:szCs w:val="24"/>
        </w:rPr>
        <w:t>2.</w:t>
      </w:r>
      <w:r w:rsidR="00572BBA" w:rsidRPr="0073480B">
        <w:rPr>
          <w:rFonts w:ascii="Times New Roman" w:hAnsi="Times New Roman" w:cs="Times New Roman"/>
          <w:sz w:val="24"/>
          <w:szCs w:val="24"/>
        </w:rPr>
        <w:t>4</w:t>
      </w:r>
      <w:r w:rsidRPr="0073480B">
        <w:rPr>
          <w:rFonts w:ascii="Times New Roman" w:hAnsi="Times New Roman" w:cs="Times New Roman"/>
          <w:sz w:val="24"/>
          <w:szCs w:val="24"/>
        </w:rPr>
        <w:t>. OSOBA OVLAŠTENA ZA ZASTUPANJE</w:t>
      </w:r>
    </w:p>
    <w:p w:rsidR="003E2DA2" w:rsidRPr="008A64B2" w:rsidRDefault="0073480B" w:rsidP="0093730F">
      <w:pPr>
        <w:jc w:val="both"/>
        <w:rPr>
          <w:rFonts w:ascii="Times New Roman" w:hAnsi="Times New Roman" w:cs="Times New Roman"/>
          <w:sz w:val="24"/>
          <w:szCs w:val="24"/>
        </w:rPr>
      </w:pPr>
      <w:r>
        <w:rPr>
          <w:rFonts w:ascii="Times New Roman" w:hAnsi="Times New Roman" w:cs="Times New Roman"/>
          <w:sz w:val="24"/>
          <w:szCs w:val="24"/>
        </w:rPr>
        <w:t>Ivan Hren, obnašatelj dužnosti načelnika – zamjenik načelnika</w:t>
      </w:r>
    </w:p>
    <w:p w:rsidR="00FF432C" w:rsidRPr="008A64B2" w:rsidRDefault="003E2DA2" w:rsidP="0093730F">
      <w:pPr>
        <w:jc w:val="both"/>
        <w:rPr>
          <w:rFonts w:ascii="Times New Roman" w:hAnsi="Times New Roman" w:cs="Times New Roman"/>
          <w:sz w:val="24"/>
          <w:szCs w:val="24"/>
        </w:rPr>
      </w:pPr>
      <w:r w:rsidRPr="008A64B2">
        <w:rPr>
          <w:rFonts w:ascii="Times New Roman" w:hAnsi="Times New Roman" w:cs="Times New Roman"/>
          <w:sz w:val="24"/>
          <w:szCs w:val="24"/>
        </w:rPr>
        <w:t>2.</w:t>
      </w:r>
      <w:r w:rsidR="00572BBA" w:rsidRPr="008A64B2">
        <w:rPr>
          <w:rFonts w:ascii="Times New Roman" w:hAnsi="Times New Roman" w:cs="Times New Roman"/>
          <w:sz w:val="24"/>
          <w:szCs w:val="24"/>
        </w:rPr>
        <w:t>5</w:t>
      </w:r>
      <w:r w:rsidRPr="008A64B2">
        <w:rPr>
          <w:rFonts w:ascii="Times New Roman" w:hAnsi="Times New Roman" w:cs="Times New Roman"/>
          <w:sz w:val="24"/>
          <w:szCs w:val="24"/>
        </w:rPr>
        <w:t>. KONTAKT</w:t>
      </w:r>
    </w:p>
    <w:p w:rsidR="00C90EE2" w:rsidRDefault="00C90EE2" w:rsidP="00C90EE2">
      <w:pPr>
        <w:jc w:val="both"/>
        <w:rPr>
          <w:rFonts w:ascii="Times New Roman" w:hAnsi="Times New Roman" w:cs="Times New Roman"/>
          <w:sz w:val="24"/>
          <w:szCs w:val="24"/>
        </w:rPr>
      </w:pPr>
      <w:r>
        <w:rPr>
          <w:rFonts w:ascii="Times New Roman" w:hAnsi="Times New Roman" w:cs="Times New Roman"/>
          <w:sz w:val="24"/>
          <w:szCs w:val="24"/>
        </w:rPr>
        <w:t xml:space="preserve">email. </w:t>
      </w:r>
      <w:r w:rsidRPr="00C20B8F">
        <w:rPr>
          <w:rFonts w:ascii="Times New Roman" w:hAnsi="Times New Roman" w:cs="Times New Roman"/>
          <w:sz w:val="24"/>
          <w:szCs w:val="24"/>
        </w:rPr>
        <w:t>pravnik@stubicketoplice.hr</w:t>
      </w:r>
    </w:p>
    <w:p w:rsidR="00C90EE2" w:rsidRDefault="00C90EE2" w:rsidP="00C90EE2">
      <w:pPr>
        <w:jc w:val="both"/>
        <w:rPr>
          <w:rFonts w:ascii="Times New Roman" w:hAnsi="Times New Roman" w:cs="Times New Roman"/>
          <w:sz w:val="24"/>
          <w:szCs w:val="24"/>
        </w:rPr>
      </w:pPr>
      <w:r>
        <w:rPr>
          <w:rFonts w:ascii="Times New Roman" w:hAnsi="Times New Roman" w:cs="Times New Roman"/>
          <w:sz w:val="24"/>
          <w:szCs w:val="24"/>
        </w:rPr>
        <w:t>tel. 049/282-733</w:t>
      </w:r>
    </w:p>
    <w:p w:rsidR="00C90EE2" w:rsidRDefault="00C90EE2" w:rsidP="00C90EE2">
      <w:pPr>
        <w:jc w:val="both"/>
        <w:rPr>
          <w:rFonts w:ascii="Times New Roman" w:hAnsi="Times New Roman" w:cs="Times New Roman"/>
          <w:sz w:val="24"/>
          <w:szCs w:val="24"/>
        </w:rPr>
      </w:pPr>
      <w:r>
        <w:rPr>
          <w:rFonts w:ascii="Times New Roman" w:hAnsi="Times New Roman" w:cs="Times New Roman"/>
          <w:sz w:val="24"/>
          <w:szCs w:val="24"/>
        </w:rPr>
        <w:t>fax. 049/282-940</w:t>
      </w:r>
    </w:p>
    <w:p w:rsidR="00752392" w:rsidRPr="00823C0B" w:rsidRDefault="00752392" w:rsidP="00C90EE2">
      <w:pPr>
        <w:jc w:val="both"/>
        <w:rPr>
          <w:rFonts w:ascii="Times New Roman" w:hAnsi="Times New Roman" w:cs="Times New Roman"/>
          <w:sz w:val="24"/>
          <w:szCs w:val="24"/>
        </w:rPr>
      </w:pPr>
    </w:p>
    <w:p w:rsidR="00722F5F"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b/>
          <w:sz w:val="24"/>
          <w:szCs w:val="24"/>
        </w:rPr>
        <w:lastRenderedPageBreak/>
        <w:t>3. OPIS PROJEKTA</w:t>
      </w:r>
      <w:r w:rsidR="003E2DA2" w:rsidRPr="008A64B2">
        <w:rPr>
          <w:rFonts w:ascii="Times New Roman" w:hAnsi="Times New Roman" w:cs="Times New Roman"/>
          <w:b/>
          <w:sz w:val="24"/>
          <w:szCs w:val="24"/>
        </w:rPr>
        <w:t>/OPERACIJE</w:t>
      </w:r>
    </w:p>
    <w:p w:rsidR="005147C7" w:rsidRPr="008A64B2" w:rsidRDefault="00722F5F"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w:t>
      </w:r>
      <w:r w:rsidR="004522E9" w:rsidRPr="008A64B2">
        <w:rPr>
          <w:rFonts w:ascii="Times New Roman" w:hAnsi="Times New Roman" w:cs="Times New Roman"/>
          <w:sz w:val="24"/>
          <w:szCs w:val="24"/>
        </w:rPr>
        <w:t xml:space="preserve"> I </w:t>
      </w:r>
      <w:r w:rsidRPr="008A64B2">
        <w:rPr>
          <w:rFonts w:ascii="Times New Roman" w:hAnsi="Times New Roman" w:cs="Times New Roman"/>
          <w:sz w:val="24"/>
          <w:szCs w:val="24"/>
        </w:rPr>
        <w:t>TIP OPERACIJE ZA KOJI SE PROJEKT/OPERACIJA PRIJAVLJUJE</w:t>
      </w:r>
    </w:p>
    <w:p w:rsidR="00722F5F" w:rsidRPr="008A64B2" w:rsidRDefault="00722F5F" w:rsidP="00722F5F">
      <w:pPr>
        <w:jc w:val="both"/>
        <w:rPr>
          <w:rFonts w:ascii="Times New Roman" w:hAnsi="Times New Roman" w:cs="Times New Roman"/>
          <w:i/>
          <w:sz w:val="24"/>
          <w:szCs w:val="24"/>
        </w:rPr>
      </w:pPr>
      <w:r w:rsidRPr="008A64B2">
        <w:rPr>
          <w:rFonts w:ascii="Times New Roman" w:hAnsi="Times New Roman" w:cs="Times New Roman"/>
          <w:i/>
          <w:sz w:val="24"/>
          <w:szCs w:val="24"/>
        </w:rPr>
        <w:t>(navesti podmjeru/tip operacije unutar Mjere 07 „Temeljne usluge i obnova sela u ruralnim područjima“ za koju korisnik traži javnu potporu)</w:t>
      </w:r>
    </w:p>
    <w:p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3.1.1. PODMJERA</w:t>
      </w:r>
    </w:p>
    <w:p w:rsidR="00C90EE2" w:rsidRPr="00823C0B" w:rsidRDefault="00C90EE2" w:rsidP="00C90EE2">
      <w:pPr>
        <w:jc w:val="both"/>
        <w:rPr>
          <w:rFonts w:ascii="Times New Roman" w:hAnsi="Times New Roman" w:cs="Times New Roman"/>
          <w:sz w:val="24"/>
          <w:szCs w:val="24"/>
        </w:rPr>
      </w:pPr>
      <w:r>
        <w:rPr>
          <w:rFonts w:ascii="Times New Roman" w:hAnsi="Times New Roman" w:cs="Times New Roman"/>
          <w:sz w:val="24"/>
          <w:szCs w:val="24"/>
        </w:rPr>
        <w:t xml:space="preserve">Podmjera 7.4. «Ulaganja u pokretanje, poboljšanje ili proširenje lokalnih temeljnih usluga za ruralno stanovništvo, uključujući slobodno vrijeme i kulturne aktivnosti te povezanu infrastrukturu» </w:t>
      </w:r>
    </w:p>
    <w:p w:rsidR="00722F5F" w:rsidRPr="008A64B2" w:rsidRDefault="00722F5F" w:rsidP="00722F5F">
      <w:pPr>
        <w:rPr>
          <w:rFonts w:ascii="Times New Roman" w:hAnsi="Times New Roman" w:cs="Times New Roman"/>
          <w:sz w:val="24"/>
          <w:szCs w:val="24"/>
        </w:rPr>
      </w:pPr>
      <w:r w:rsidRPr="008A64B2">
        <w:rPr>
          <w:rFonts w:ascii="Times New Roman" w:hAnsi="Times New Roman" w:cs="Times New Roman"/>
          <w:sz w:val="24"/>
          <w:szCs w:val="24"/>
        </w:rPr>
        <w:t>3.1.2. TIP OPERACIJE</w:t>
      </w:r>
    </w:p>
    <w:p w:rsidR="00722F5F" w:rsidRPr="008A64B2" w:rsidRDefault="00C90EE2" w:rsidP="00C90EE2">
      <w:pPr>
        <w:jc w:val="both"/>
        <w:rPr>
          <w:rFonts w:ascii="Times New Roman" w:hAnsi="Times New Roman" w:cs="Times New Roman"/>
          <w:sz w:val="24"/>
          <w:szCs w:val="24"/>
        </w:rPr>
      </w:pPr>
      <w:r>
        <w:rPr>
          <w:rFonts w:ascii="Times New Roman" w:hAnsi="Times New Roman" w:cs="Times New Roman"/>
          <w:sz w:val="24"/>
          <w:szCs w:val="24"/>
        </w:rPr>
        <w:t>Operacija 7.4.1. «Ulaganja u pokretanje, poboljšanje ili proširenje lokalnih temeljnih usluga za ruralno stanovništvo, uključujući slobodno vrijeme i kulturne aktivn</w:t>
      </w:r>
      <w:r w:rsidR="00E06720">
        <w:rPr>
          <w:rFonts w:ascii="Times New Roman" w:hAnsi="Times New Roman" w:cs="Times New Roman"/>
          <w:sz w:val="24"/>
          <w:szCs w:val="24"/>
        </w:rPr>
        <w:t>osti te povezanu infrastrukturu</w:t>
      </w:r>
      <w:r>
        <w:rPr>
          <w:rFonts w:ascii="Times New Roman" w:hAnsi="Times New Roman" w:cs="Times New Roman"/>
          <w:sz w:val="24"/>
          <w:szCs w:val="24"/>
        </w:rPr>
        <w:t>»</w:t>
      </w:r>
    </w:p>
    <w:p w:rsidR="00392C89"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 MJESTO PROVEDBE</w:t>
      </w:r>
    </w:p>
    <w:p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.1. ŽUPANIJA</w:t>
      </w:r>
    </w:p>
    <w:p w:rsidR="00C90EE2" w:rsidRPr="00823C0B" w:rsidRDefault="00C90EE2" w:rsidP="00C90EE2">
      <w:pPr>
        <w:jc w:val="both"/>
        <w:rPr>
          <w:rFonts w:ascii="Times New Roman" w:hAnsi="Times New Roman" w:cs="Times New Roman"/>
          <w:sz w:val="24"/>
          <w:szCs w:val="24"/>
        </w:rPr>
      </w:pPr>
      <w:r>
        <w:rPr>
          <w:rFonts w:ascii="Times New Roman" w:hAnsi="Times New Roman" w:cs="Times New Roman"/>
          <w:sz w:val="24"/>
          <w:szCs w:val="24"/>
        </w:rPr>
        <w:t>Krapinsko – zagorska županija</w:t>
      </w:r>
    </w:p>
    <w:p w:rsidR="00FF432C" w:rsidRPr="008A64B2" w:rsidRDefault="00392C89"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.2. GRAD/OPĆINA</w:t>
      </w:r>
    </w:p>
    <w:p w:rsidR="00392C89" w:rsidRPr="008A64B2" w:rsidRDefault="00C90EE2" w:rsidP="0093730F">
      <w:pPr>
        <w:jc w:val="both"/>
        <w:rPr>
          <w:rFonts w:ascii="Times New Roman" w:hAnsi="Times New Roman" w:cs="Times New Roman"/>
          <w:sz w:val="24"/>
          <w:szCs w:val="24"/>
        </w:rPr>
      </w:pPr>
      <w:r>
        <w:rPr>
          <w:rFonts w:ascii="Times New Roman" w:hAnsi="Times New Roman" w:cs="Times New Roman"/>
          <w:sz w:val="24"/>
          <w:szCs w:val="24"/>
        </w:rPr>
        <w:t>Općina Stubičke Toplice</w:t>
      </w:r>
    </w:p>
    <w:p w:rsidR="00D64740" w:rsidRPr="008A64B2" w:rsidRDefault="00D64740" w:rsidP="0093730F">
      <w:pPr>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2</w:t>
      </w:r>
      <w:r w:rsidRPr="008A64B2">
        <w:rPr>
          <w:rFonts w:ascii="Times New Roman" w:hAnsi="Times New Roman" w:cs="Times New Roman"/>
          <w:sz w:val="24"/>
          <w:szCs w:val="24"/>
        </w:rPr>
        <w:t>.3. NASELJE/NASELJA</w:t>
      </w:r>
    </w:p>
    <w:p w:rsidR="00D64740" w:rsidRPr="008A64B2" w:rsidRDefault="00C90EE2" w:rsidP="00C90EE2">
      <w:pPr>
        <w:jc w:val="both"/>
        <w:rPr>
          <w:rFonts w:ascii="Times New Roman" w:hAnsi="Times New Roman" w:cs="Times New Roman"/>
          <w:sz w:val="24"/>
          <w:szCs w:val="24"/>
        </w:rPr>
      </w:pPr>
      <w:r>
        <w:rPr>
          <w:rFonts w:ascii="Times New Roman" w:hAnsi="Times New Roman" w:cs="Times New Roman"/>
          <w:sz w:val="24"/>
          <w:szCs w:val="24"/>
        </w:rPr>
        <w:t>Strmec Stubički</w:t>
      </w:r>
    </w:p>
    <w:p w:rsidR="005147C7" w:rsidRPr="008A64B2" w:rsidRDefault="00392C89"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3</w:t>
      </w:r>
      <w:r w:rsidRPr="008A64B2">
        <w:rPr>
          <w:rFonts w:ascii="Times New Roman" w:hAnsi="Times New Roman" w:cs="Times New Roman"/>
          <w:sz w:val="24"/>
          <w:szCs w:val="24"/>
        </w:rPr>
        <w:t>.</w:t>
      </w:r>
      <w:r w:rsidR="003E2DA2" w:rsidRPr="008A64B2">
        <w:rPr>
          <w:rFonts w:ascii="Times New Roman" w:hAnsi="Times New Roman" w:cs="Times New Roman"/>
          <w:sz w:val="24"/>
          <w:szCs w:val="24"/>
        </w:rPr>
        <w:t xml:space="preserve"> CILJ</w:t>
      </w:r>
      <w:r w:rsidR="00F61D03" w:rsidRPr="008A64B2">
        <w:rPr>
          <w:rFonts w:ascii="Times New Roman" w:hAnsi="Times New Roman" w:cs="Times New Roman"/>
          <w:sz w:val="24"/>
          <w:szCs w:val="24"/>
        </w:rPr>
        <w:t>EVI</w:t>
      </w:r>
      <w:r w:rsidR="003E2DA2" w:rsidRPr="008A64B2">
        <w:rPr>
          <w:rFonts w:ascii="Times New Roman" w:hAnsi="Times New Roman" w:cs="Times New Roman"/>
          <w:sz w:val="24"/>
          <w:szCs w:val="24"/>
        </w:rPr>
        <w:t xml:space="preserve"> PROJEKTA</w:t>
      </w:r>
      <w:r w:rsidR="00F61D03" w:rsidRPr="008A64B2">
        <w:rPr>
          <w:rFonts w:ascii="Times New Roman" w:hAnsi="Times New Roman" w:cs="Times New Roman"/>
          <w:sz w:val="24"/>
          <w:szCs w:val="24"/>
        </w:rPr>
        <w:t>/OPERACIJE</w:t>
      </w:r>
    </w:p>
    <w:p w:rsidR="00FF432C" w:rsidRPr="008A64B2" w:rsidRDefault="003E2DA2"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F61D03" w:rsidRPr="008A64B2">
        <w:rPr>
          <w:rFonts w:ascii="Times New Roman" w:hAnsi="Times New Roman" w:cs="Times New Roman"/>
          <w:i/>
          <w:sz w:val="24"/>
          <w:szCs w:val="24"/>
        </w:rPr>
        <w:t>navesti ciljeve koji će se ostvariti provedbom projekta/operacije</w:t>
      </w:r>
      <w:r w:rsidR="0066427D" w:rsidRPr="008A64B2">
        <w:rPr>
          <w:rFonts w:ascii="Times New Roman" w:hAnsi="Times New Roman" w:cs="Times New Roman"/>
          <w:i/>
          <w:sz w:val="24"/>
          <w:szCs w:val="24"/>
        </w:rPr>
        <w:t>;</w:t>
      </w:r>
      <w:r w:rsidR="004E6CB0" w:rsidRPr="008A64B2">
        <w:rPr>
          <w:rFonts w:ascii="Times New Roman" w:hAnsi="Times New Roman" w:cs="Times New Roman"/>
          <w:i/>
          <w:sz w:val="24"/>
          <w:szCs w:val="24"/>
        </w:rPr>
        <w:t xml:space="preserve"> najmanje 300, a najviše 800 znakova)</w:t>
      </w:r>
    </w:p>
    <w:p w:rsidR="000A57AA" w:rsidRPr="002E7D56" w:rsidRDefault="000A57AA" w:rsidP="000A57AA">
      <w:pPr>
        <w:jc w:val="both"/>
        <w:rPr>
          <w:rFonts w:ascii="Times New Roman" w:hAnsi="Times New Roman" w:cs="Times New Roman"/>
          <w:sz w:val="24"/>
          <w:szCs w:val="24"/>
        </w:rPr>
      </w:pPr>
      <w:r>
        <w:rPr>
          <w:rFonts w:ascii="Times New Roman" w:hAnsi="Times New Roman" w:cs="Times New Roman"/>
          <w:sz w:val="24"/>
          <w:szCs w:val="24"/>
        </w:rPr>
        <w:t>Opći cilj projekta je osiguravanje trenutno nedostatnih mjesta za ukop na širem području Općine Stubičke Toplice te dostizanje  standarda društvenih, socioloških i tradicijskih vrijednosti ruralne sredine</w:t>
      </w:r>
    </w:p>
    <w:p w:rsidR="000A57AA" w:rsidRPr="00336052" w:rsidRDefault="000A57AA" w:rsidP="000A57AA">
      <w:pPr>
        <w:jc w:val="both"/>
        <w:rPr>
          <w:rFonts w:ascii="Times New Roman" w:hAnsi="Times New Roman" w:cs="Times New Roman"/>
          <w:sz w:val="24"/>
          <w:szCs w:val="24"/>
        </w:rPr>
      </w:pPr>
      <w:r>
        <w:rPr>
          <w:rFonts w:ascii="Times New Roman" w:hAnsi="Times New Roman" w:cs="Times New Roman"/>
          <w:sz w:val="24"/>
          <w:szCs w:val="24"/>
        </w:rPr>
        <w:t>Specifični ciljevi projekta su:</w:t>
      </w:r>
    </w:p>
    <w:p w:rsidR="000A57AA" w:rsidRPr="00336052" w:rsidRDefault="000A57AA" w:rsidP="000A57AA">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Dostizanje uvjeta za dostojnu sahranu preminulih mještana Općine Stubičke Toplice kao i drugih stanovnika Krapinsko – zagorske županije te uvjeta za nesmetano korištenje i održavanje groblja</w:t>
      </w:r>
    </w:p>
    <w:p w:rsidR="000A57AA" w:rsidRDefault="000A57AA" w:rsidP="000A57AA">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Povećanje kvalitete pogrebnih usluga i korištenja groblja te dimenzioniranje hortikulturnih elemenata kao dijela prostornog uređenja</w:t>
      </w:r>
    </w:p>
    <w:p w:rsidR="000A57AA" w:rsidRDefault="000A57AA" w:rsidP="000A57AA">
      <w:pPr>
        <w:pStyle w:val="Odlomakpopisa"/>
        <w:numPr>
          <w:ilvl w:val="0"/>
          <w:numId w:val="4"/>
        </w:numPr>
        <w:spacing w:after="120"/>
        <w:jc w:val="both"/>
        <w:rPr>
          <w:rFonts w:ascii="Times New Roman" w:hAnsi="Times New Roman" w:cs="Times New Roman"/>
          <w:sz w:val="24"/>
          <w:szCs w:val="24"/>
        </w:rPr>
      </w:pPr>
      <w:r>
        <w:rPr>
          <w:rFonts w:ascii="Times New Roman" w:hAnsi="Times New Roman" w:cs="Times New Roman"/>
          <w:sz w:val="24"/>
          <w:szCs w:val="24"/>
        </w:rPr>
        <w:t xml:space="preserve">Razvoj vezanih gospodarskih djelatnosti i otvaranje novih radnih mjesta te smanjenje postojećih troškova održavanja </w:t>
      </w:r>
      <w:r w:rsidR="00752392">
        <w:rPr>
          <w:rFonts w:ascii="Times New Roman" w:hAnsi="Times New Roman" w:cs="Times New Roman"/>
          <w:sz w:val="24"/>
          <w:szCs w:val="24"/>
        </w:rPr>
        <w:t xml:space="preserve">okolnih </w:t>
      </w:r>
      <w:r>
        <w:rPr>
          <w:rFonts w:ascii="Times New Roman" w:hAnsi="Times New Roman" w:cs="Times New Roman"/>
          <w:sz w:val="24"/>
          <w:szCs w:val="24"/>
        </w:rPr>
        <w:t>groblja za mještane Općine Stubičke Toplice</w:t>
      </w:r>
    </w:p>
    <w:p w:rsidR="000A57AA" w:rsidRPr="000A57AA" w:rsidRDefault="000A57AA" w:rsidP="000A57AA">
      <w:pPr>
        <w:spacing w:after="120"/>
        <w:jc w:val="both"/>
        <w:rPr>
          <w:rFonts w:ascii="Times New Roman" w:hAnsi="Times New Roman" w:cs="Times New Roman"/>
          <w:sz w:val="24"/>
          <w:szCs w:val="24"/>
        </w:rPr>
      </w:pPr>
    </w:p>
    <w:p w:rsidR="005147C7" w:rsidRPr="008A64B2" w:rsidRDefault="00F61D03"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lastRenderedPageBreak/>
        <w:t>3.</w:t>
      </w:r>
      <w:r w:rsidR="00722F5F" w:rsidRPr="008A64B2">
        <w:rPr>
          <w:rFonts w:ascii="Times New Roman" w:hAnsi="Times New Roman" w:cs="Times New Roman"/>
          <w:sz w:val="24"/>
          <w:szCs w:val="24"/>
        </w:rPr>
        <w:t>4</w:t>
      </w:r>
      <w:r w:rsidRPr="008A64B2">
        <w:rPr>
          <w:rFonts w:ascii="Times New Roman" w:hAnsi="Times New Roman" w:cs="Times New Roman"/>
          <w:sz w:val="24"/>
          <w:szCs w:val="24"/>
        </w:rPr>
        <w:t>. OČEKIVANI REZULTATI PROJEKTA/OPERACIJE</w:t>
      </w:r>
    </w:p>
    <w:p w:rsidR="00CA7F9F" w:rsidRPr="008A64B2" w:rsidRDefault="00CA7F9F" w:rsidP="0093730F">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rsidR="00F61D03" w:rsidRPr="008A64B2" w:rsidRDefault="00F61D03"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 i mjerljive indikator</w:t>
      </w:r>
      <w:r w:rsidR="0066427D" w:rsidRPr="008A64B2">
        <w:rPr>
          <w:rFonts w:ascii="Times New Roman" w:hAnsi="Times New Roman" w:cs="Times New Roman"/>
          <w:i/>
          <w:sz w:val="24"/>
          <w:szCs w:val="24"/>
        </w:rPr>
        <w:t>e</w:t>
      </w:r>
      <w:r w:rsidRPr="008A64B2">
        <w:rPr>
          <w:rFonts w:ascii="Times New Roman" w:hAnsi="Times New Roman" w:cs="Times New Roman"/>
          <w:i/>
          <w:sz w:val="24"/>
          <w:szCs w:val="24"/>
        </w:rPr>
        <w:t xml:space="preserve"> </w:t>
      </w:r>
      <w:r w:rsidR="006A1B24" w:rsidRPr="008A64B2">
        <w:rPr>
          <w:rFonts w:ascii="Times New Roman" w:hAnsi="Times New Roman" w:cs="Times New Roman"/>
          <w:i/>
          <w:sz w:val="24"/>
          <w:szCs w:val="24"/>
        </w:rPr>
        <w:t xml:space="preserve">očekivanih rezultata </w:t>
      </w:r>
      <w:r w:rsidRPr="008A64B2">
        <w:rPr>
          <w:rFonts w:ascii="Times New Roman" w:hAnsi="Times New Roman" w:cs="Times New Roman"/>
          <w:i/>
          <w:sz w:val="24"/>
          <w:szCs w:val="24"/>
        </w:rPr>
        <w:t>za svaki od postavljenih ciljeva</w:t>
      </w:r>
      <w:r w:rsidR="00932C5B" w:rsidRPr="008A64B2">
        <w:rPr>
          <w:rFonts w:ascii="Times New Roman" w:hAnsi="Times New Roman" w:cs="Times New Roman"/>
          <w:i/>
          <w:sz w:val="24"/>
          <w:szCs w:val="24"/>
        </w:rPr>
        <w:t>;</w:t>
      </w:r>
      <w:r w:rsidR="00701D29" w:rsidRPr="008A64B2">
        <w:rPr>
          <w:rFonts w:ascii="Times New Roman" w:hAnsi="Times New Roman" w:cs="Times New Roman"/>
          <w:i/>
          <w:sz w:val="24"/>
          <w:szCs w:val="24"/>
        </w:rPr>
        <w:t xml:space="preserve"> najmanje 300, a najviše 800 znakova</w:t>
      </w:r>
      <w:r w:rsidRPr="008A64B2">
        <w:rPr>
          <w:rFonts w:ascii="Times New Roman" w:hAnsi="Times New Roman" w:cs="Times New Roman"/>
          <w:i/>
          <w:sz w:val="24"/>
          <w:szCs w:val="24"/>
        </w:rPr>
        <w:t>)</w:t>
      </w:r>
    </w:p>
    <w:p w:rsidR="000A57AA" w:rsidRDefault="000A57AA" w:rsidP="000A57AA">
      <w:pPr>
        <w:jc w:val="both"/>
        <w:rPr>
          <w:rFonts w:ascii="Times New Roman" w:hAnsi="Times New Roman" w:cs="Times New Roman"/>
          <w:sz w:val="24"/>
          <w:szCs w:val="24"/>
        </w:rPr>
      </w:pPr>
      <w:r>
        <w:rPr>
          <w:rFonts w:ascii="Times New Roman" w:hAnsi="Times New Roman" w:cs="Times New Roman"/>
          <w:sz w:val="24"/>
          <w:szCs w:val="24"/>
        </w:rPr>
        <w:t>Mještanima Općine Stubičke Toplice kao i drugim korisnicima osigurat će se dostatni kapaciteti za ukop preminulih osoba (izgrađeno groblje sa mjestima za ukop)</w:t>
      </w:r>
    </w:p>
    <w:p w:rsidR="000A57AA" w:rsidRDefault="000A57AA" w:rsidP="000A57A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Omogućena izvedba različitih vrsta grobnih mjesta sukladno preferencijama korisnika te omogućeno korištenje pomoćnih građevina za potrebe sahrane, opremljenih komunalnom infrastrukturom za potrebe održavanja groblja (dimenzionirana grobna mjesta i izgrađene pomoćne građevine s komunalnim priključcima)</w:t>
      </w:r>
    </w:p>
    <w:p w:rsidR="000A57AA" w:rsidRDefault="000A57AA" w:rsidP="000A57A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Skladno izvedena cjelina groblja sa svom potrebnom infrastrukturom, hortikulturnim elementima te prilagođena korištenju osoba s invaliditetom (izgrađeno groblje s prilagođenim kolnim pristupima)</w:t>
      </w:r>
    </w:p>
    <w:p w:rsidR="000A57AA" w:rsidRPr="00EF0964" w:rsidRDefault="000A57AA" w:rsidP="000A57A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Povećanje broja korisnika u vijeku korištenja, razvoj vezanih djelatnosti i novo </w:t>
      </w:r>
      <w:r w:rsidRPr="00E0150E">
        <w:rPr>
          <w:rFonts w:ascii="Times New Roman" w:hAnsi="Times New Roman" w:cs="Times New Roman"/>
          <w:sz w:val="24"/>
          <w:szCs w:val="24"/>
        </w:rPr>
        <w:t>zapošljavanje (</w:t>
      </w:r>
      <w:r w:rsidR="00B5627C">
        <w:rPr>
          <w:rFonts w:ascii="Times New Roman" w:hAnsi="Times New Roman" w:cs="Times New Roman"/>
          <w:sz w:val="24"/>
          <w:szCs w:val="24"/>
        </w:rPr>
        <w:t>novozaposlena 1 osoba</w:t>
      </w:r>
      <w:r w:rsidRPr="00E0150E">
        <w:rPr>
          <w:rFonts w:ascii="Times New Roman" w:hAnsi="Times New Roman" w:cs="Times New Roman"/>
          <w:sz w:val="24"/>
          <w:szCs w:val="24"/>
        </w:rPr>
        <w:t>)</w:t>
      </w:r>
    </w:p>
    <w:p w:rsidR="00171A1C" w:rsidRPr="008A64B2" w:rsidRDefault="00171A1C" w:rsidP="008A64B2">
      <w:pPr>
        <w:spacing w:after="0"/>
        <w:jc w:val="both"/>
        <w:rPr>
          <w:rFonts w:ascii="Times New Roman" w:hAnsi="Times New Roman" w:cs="Times New Roman"/>
          <w:sz w:val="24"/>
          <w:szCs w:val="24"/>
        </w:rPr>
      </w:pPr>
    </w:p>
    <w:p w:rsidR="00001FE1" w:rsidRPr="008A64B2" w:rsidRDefault="002320C5" w:rsidP="008A64B2">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00001FE1" w:rsidRPr="008A64B2">
        <w:rPr>
          <w:rFonts w:ascii="Times New Roman" w:eastAsia="Calibri" w:hAnsi="Times New Roman" w:cs="Times New Roman"/>
          <w:sz w:val="24"/>
          <w:szCs w:val="24"/>
        </w:rPr>
        <w:t>. Stvaranje novih radnih mjesta</w:t>
      </w:r>
    </w:p>
    <w:p w:rsidR="00001FE1" w:rsidRPr="008A64B2" w:rsidRDefault="00531256" w:rsidP="00001FE1">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hr-HR"/>
        </w:rPr>
        <mc:AlternateContent>
          <mc:Choice Requires="wps">
            <w:drawing>
              <wp:anchor distT="0" distB="0" distL="114300" distR="114300" simplePos="0" relativeHeight="251659264" behindDoc="0" locked="0" layoutInCell="1" allowOverlap="1">
                <wp:simplePos x="0" y="0"/>
                <wp:positionH relativeFrom="column">
                  <wp:posOffset>3694430</wp:posOffset>
                </wp:positionH>
                <wp:positionV relativeFrom="paragraph">
                  <wp:posOffset>120015</wp:posOffset>
                </wp:positionV>
                <wp:extent cx="295275" cy="276225"/>
                <wp:effectExtent l="0" t="0" r="28575" b="28575"/>
                <wp:wrapNone/>
                <wp:docPr id="1" name="Elipsa 1"/>
                <wp:cNvGraphicFramePr/>
                <a:graphic xmlns:a="http://schemas.openxmlformats.org/drawingml/2006/main">
                  <a:graphicData uri="http://schemas.microsoft.com/office/word/2010/wordprocessingShape">
                    <wps:wsp>
                      <wps:cNvSpPr/>
                      <wps:spPr>
                        <a:xfrm>
                          <a:off x="0" y="0"/>
                          <a:ext cx="295275" cy="276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7BBB5C" id="Elipsa 1" o:spid="_x0000_s1026" style="position:absolute;margin-left:290.9pt;margin-top:9.45pt;width:23.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" filled="f" strokecolor="black [3213]" strokeweight="1.5pt"/>
            </w:pict>
          </mc:Fallback>
        </mc:AlternateContent>
      </w:r>
    </w:p>
    <w:p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Pridonosi li projekt stvaranju novih radnih mjesta?                 </w:t>
      </w:r>
      <w:r w:rsidRPr="008A64B2">
        <w:rPr>
          <w:rFonts w:ascii="Times New Roman" w:eastAsia="Calibri" w:hAnsi="Times New Roman" w:cs="Times New Roman"/>
          <w:b/>
          <w:bCs/>
          <w:sz w:val="24"/>
          <w:szCs w:val="24"/>
        </w:rPr>
        <w:t>DA / NE</w:t>
      </w:r>
      <w:r w:rsidRPr="008A64B2">
        <w:rPr>
          <w:rFonts w:ascii="Times New Roman" w:eastAsia="Calibri" w:hAnsi="Times New Roman" w:cs="Times New Roman"/>
          <w:sz w:val="24"/>
          <w:szCs w:val="24"/>
        </w:rPr>
        <w:t xml:space="preserve"> </w:t>
      </w:r>
    </w:p>
    <w:p w:rsidR="00001FE1" w:rsidRPr="008A64B2" w:rsidRDefault="00001FE1" w:rsidP="00001FE1">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rsidR="00001FE1" w:rsidRPr="008A64B2" w:rsidRDefault="00001FE1" w:rsidP="00001FE1">
      <w:pPr>
        <w:spacing w:after="0" w:line="240" w:lineRule="auto"/>
        <w:jc w:val="both"/>
        <w:rPr>
          <w:rFonts w:ascii="Times New Roman" w:eastAsia="Calibri" w:hAnsi="Times New Roman" w:cs="Times New Roman"/>
        </w:rPr>
      </w:pPr>
    </w:p>
    <w:p w:rsidR="00001FE1" w:rsidRPr="008A64B2" w:rsidRDefault="002320C5" w:rsidP="008A64B2">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00001FE1" w:rsidRPr="008A64B2">
        <w:rPr>
          <w:rFonts w:ascii="Times New Roman" w:eastAsia="Calibri" w:hAnsi="Times New Roman" w:cs="Times New Roman"/>
          <w:sz w:val="24"/>
          <w:szCs w:val="24"/>
        </w:rPr>
        <w:t>:</w:t>
      </w:r>
    </w:p>
    <w:p w:rsidR="00001FE1" w:rsidRPr="008A64B2" w:rsidRDefault="00001FE1" w:rsidP="008A64B2">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na koji način projekt doprinosi stvaranju novih radnih mjesta (izravno i/ili neizravno)</w:t>
      </w:r>
    </w:p>
    <w:p w:rsidR="00001FE1" w:rsidRPr="008A64B2" w:rsidRDefault="00001FE1" w:rsidP="008A64B2">
      <w:pPr>
        <w:spacing w:after="0" w:line="240" w:lineRule="auto"/>
        <w:contextualSpacing/>
        <w:jc w:val="both"/>
        <w:rPr>
          <w:rFonts w:ascii="Times New Roman" w:eastAsia="Calibri" w:hAnsi="Times New Roman" w:cs="Times New Roman"/>
        </w:rPr>
      </w:pPr>
    </w:p>
    <w:p w:rsidR="006A742D" w:rsidRDefault="004D07FF" w:rsidP="008A64B2">
      <w:pPr>
        <w:spacing w:after="0"/>
        <w:jc w:val="both"/>
        <w:rPr>
          <w:rFonts w:ascii="Times New Roman" w:hAnsi="Times New Roman" w:cs="Times New Roman"/>
          <w:sz w:val="24"/>
          <w:szCs w:val="24"/>
        </w:rPr>
      </w:pPr>
      <w:r w:rsidRPr="004D07FF">
        <w:rPr>
          <w:rFonts w:ascii="Times New Roman" w:hAnsi="Times New Roman" w:cs="Times New Roman"/>
          <w:sz w:val="24"/>
          <w:szCs w:val="24"/>
        </w:rPr>
        <w:t>Općina Stubičke Toplice ima ustrojen odsjek za komunalne poslove kao i pododsjek za održavanje javnih površina</w:t>
      </w:r>
      <w:r w:rsidR="004101F2">
        <w:rPr>
          <w:rFonts w:ascii="Times New Roman" w:hAnsi="Times New Roman" w:cs="Times New Roman"/>
          <w:sz w:val="24"/>
          <w:szCs w:val="24"/>
        </w:rPr>
        <w:t xml:space="preserve">. </w:t>
      </w:r>
      <w:r w:rsidRPr="004D07FF">
        <w:rPr>
          <w:rFonts w:ascii="Times New Roman" w:hAnsi="Times New Roman" w:cs="Times New Roman"/>
          <w:sz w:val="24"/>
          <w:szCs w:val="24"/>
        </w:rPr>
        <w:t xml:space="preserve">Odsjekom za komunalne poslove upravlja voditelj odsjeka a obuhvaća pododsjek za održavanje javnih površina kojim upravlja voditelj komunalnih radnika te u kojem su </w:t>
      </w:r>
      <w:r w:rsidR="004101F2">
        <w:rPr>
          <w:rFonts w:ascii="Times New Roman" w:hAnsi="Times New Roman" w:cs="Times New Roman"/>
          <w:sz w:val="24"/>
          <w:szCs w:val="24"/>
        </w:rPr>
        <w:t>zaposleni pomoćnik voditelja komunalnih radnika te dva komunalna radnika</w:t>
      </w:r>
      <w:r>
        <w:rPr>
          <w:rFonts w:ascii="Times New Roman" w:hAnsi="Times New Roman" w:cs="Times New Roman"/>
          <w:sz w:val="24"/>
          <w:szCs w:val="24"/>
        </w:rPr>
        <w:t xml:space="preserve">. Općina Stubičke Toplice </w:t>
      </w:r>
      <w:r w:rsidR="00B5627C">
        <w:rPr>
          <w:rFonts w:ascii="Times New Roman" w:hAnsi="Times New Roman" w:cs="Times New Roman"/>
          <w:sz w:val="24"/>
          <w:szCs w:val="24"/>
        </w:rPr>
        <w:t>po provedbi projekta osnovat će vlastiti komunalni pogon</w:t>
      </w:r>
      <w:r>
        <w:rPr>
          <w:rFonts w:ascii="Times New Roman" w:hAnsi="Times New Roman" w:cs="Times New Roman"/>
          <w:sz w:val="24"/>
          <w:szCs w:val="24"/>
        </w:rPr>
        <w:t xml:space="preserve"> u svrhu obavljanja komunalnih radova na području Općine Stubičke Toplice a sukladno Zakonu o grobljima</w:t>
      </w:r>
      <w:r w:rsidR="00B376B3">
        <w:rPr>
          <w:rFonts w:ascii="Times New Roman" w:hAnsi="Times New Roman" w:cs="Times New Roman"/>
          <w:sz w:val="24"/>
          <w:szCs w:val="24"/>
        </w:rPr>
        <w:t>,</w:t>
      </w:r>
      <w:r>
        <w:rPr>
          <w:rFonts w:ascii="Times New Roman" w:hAnsi="Times New Roman" w:cs="Times New Roman"/>
          <w:sz w:val="24"/>
          <w:szCs w:val="24"/>
        </w:rPr>
        <w:t xml:space="preserve"> </w:t>
      </w:r>
      <w:r w:rsidR="00B5627C">
        <w:rPr>
          <w:rFonts w:ascii="Times New Roman" w:hAnsi="Times New Roman" w:cs="Times New Roman"/>
          <w:sz w:val="24"/>
          <w:szCs w:val="24"/>
        </w:rPr>
        <w:t>komunalnom pogonu</w:t>
      </w:r>
      <w:r>
        <w:rPr>
          <w:rFonts w:ascii="Times New Roman" w:hAnsi="Times New Roman" w:cs="Times New Roman"/>
          <w:sz w:val="24"/>
          <w:szCs w:val="24"/>
        </w:rPr>
        <w:t xml:space="preserve"> povjerit će se i poslovi upravljanja novoizgrađenim grobljem. U komunalnom </w:t>
      </w:r>
      <w:r w:rsidR="00B5627C">
        <w:rPr>
          <w:rFonts w:ascii="Times New Roman" w:hAnsi="Times New Roman" w:cs="Times New Roman"/>
          <w:sz w:val="24"/>
          <w:szCs w:val="24"/>
        </w:rPr>
        <w:t>pogonu</w:t>
      </w:r>
      <w:r>
        <w:rPr>
          <w:rFonts w:ascii="Times New Roman" w:hAnsi="Times New Roman" w:cs="Times New Roman"/>
          <w:sz w:val="24"/>
          <w:szCs w:val="24"/>
        </w:rPr>
        <w:t xml:space="preserve"> radit će postojeći zaposlenici odsjeka za komunalne poslove i podoodsjeka za održavanje javnih površina a za potrebe održavanja novoizgrađenog groblja u godini </w:t>
      </w:r>
      <w:r w:rsidR="00B5627C">
        <w:rPr>
          <w:rFonts w:ascii="Times New Roman" w:hAnsi="Times New Roman" w:cs="Times New Roman"/>
          <w:sz w:val="24"/>
          <w:szCs w:val="24"/>
        </w:rPr>
        <w:t>stavljanja projekta u uporabu</w:t>
      </w:r>
      <w:r>
        <w:rPr>
          <w:rFonts w:ascii="Times New Roman" w:hAnsi="Times New Roman" w:cs="Times New Roman"/>
          <w:sz w:val="24"/>
          <w:szCs w:val="24"/>
        </w:rPr>
        <w:t xml:space="preserve"> zaposlit </w:t>
      </w:r>
      <w:r w:rsidRPr="00B5627C">
        <w:rPr>
          <w:rFonts w:ascii="Times New Roman" w:hAnsi="Times New Roman" w:cs="Times New Roman"/>
          <w:sz w:val="24"/>
          <w:szCs w:val="24"/>
        </w:rPr>
        <w:t>će se dodatno je</w:t>
      </w:r>
      <w:r w:rsidR="00B5627C">
        <w:rPr>
          <w:rFonts w:ascii="Times New Roman" w:hAnsi="Times New Roman" w:cs="Times New Roman"/>
          <w:sz w:val="24"/>
          <w:szCs w:val="24"/>
        </w:rPr>
        <w:t>dan komunalni radnik – grobar a u svrhu obavljanja poslova održavanja groblja i poslova ukopa pokojnika.</w:t>
      </w:r>
    </w:p>
    <w:p w:rsidR="00344BCF" w:rsidRDefault="004D07FF" w:rsidP="008A64B2">
      <w:pPr>
        <w:spacing w:after="0"/>
        <w:jc w:val="both"/>
        <w:rPr>
          <w:rFonts w:ascii="Times New Roman" w:hAnsi="Times New Roman" w:cs="Times New Roman"/>
          <w:sz w:val="24"/>
          <w:szCs w:val="24"/>
        </w:rPr>
      </w:pPr>
      <w:r w:rsidRPr="00344BCF">
        <w:rPr>
          <w:rFonts w:ascii="Times New Roman" w:hAnsi="Times New Roman" w:cs="Times New Roman"/>
          <w:b/>
          <w:sz w:val="24"/>
          <w:szCs w:val="24"/>
        </w:rPr>
        <w:t xml:space="preserve">Sukladno navedenome projekt izravno doprinosi stvaranju jednog radnog mjesta u </w:t>
      </w:r>
      <w:r w:rsidR="00344BCF" w:rsidRPr="00344BCF">
        <w:rPr>
          <w:rFonts w:ascii="Times New Roman" w:hAnsi="Times New Roman" w:cs="Times New Roman"/>
          <w:b/>
          <w:sz w:val="24"/>
          <w:szCs w:val="24"/>
        </w:rPr>
        <w:t xml:space="preserve">godini </w:t>
      </w:r>
      <w:r w:rsidR="00B5627C">
        <w:rPr>
          <w:rFonts w:ascii="Times New Roman" w:hAnsi="Times New Roman" w:cs="Times New Roman"/>
          <w:b/>
          <w:sz w:val="24"/>
          <w:szCs w:val="24"/>
        </w:rPr>
        <w:t>stavljanja projekta u uporabu.</w:t>
      </w:r>
      <w:r w:rsidR="00344BCF">
        <w:rPr>
          <w:rFonts w:ascii="Times New Roman" w:hAnsi="Times New Roman" w:cs="Times New Roman"/>
          <w:sz w:val="24"/>
          <w:szCs w:val="24"/>
        </w:rPr>
        <w:t xml:space="preserve"> </w:t>
      </w:r>
    </w:p>
    <w:p w:rsidR="004D07FF" w:rsidRDefault="00344BCF" w:rsidP="008A64B2">
      <w:pPr>
        <w:spacing w:after="0"/>
        <w:jc w:val="both"/>
        <w:rPr>
          <w:rFonts w:ascii="Times New Roman" w:hAnsi="Times New Roman" w:cs="Times New Roman"/>
          <w:sz w:val="24"/>
          <w:szCs w:val="24"/>
        </w:rPr>
      </w:pPr>
      <w:r>
        <w:rPr>
          <w:rFonts w:ascii="Times New Roman" w:hAnsi="Times New Roman" w:cs="Times New Roman"/>
          <w:sz w:val="24"/>
          <w:szCs w:val="24"/>
        </w:rPr>
        <w:t>Potreba za daljnjim zapošljavanjem na poslovima upravljanja novoizgrađenim grobljem utvrdit će se sukladno dinamici korištenja groblja.</w:t>
      </w:r>
    </w:p>
    <w:p w:rsidR="004D07FF" w:rsidRPr="008A64B2" w:rsidRDefault="00344BCF" w:rsidP="008A64B2">
      <w:pPr>
        <w:spacing w:after="0"/>
        <w:jc w:val="both"/>
        <w:rPr>
          <w:rFonts w:ascii="Times New Roman" w:hAnsi="Times New Roman" w:cs="Times New Roman"/>
          <w:sz w:val="24"/>
          <w:szCs w:val="24"/>
        </w:rPr>
      </w:pPr>
      <w:r>
        <w:rPr>
          <w:rFonts w:ascii="Times New Roman" w:hAnsi="Times New Roman" w:cs="Times New Roman"/>
          <w:sz w:val="24"/>
          <w:szCs w:val="24"/>
        </w:rPr>
        <w:t>Projekt ujedno neizravno doprinosi gospodarskom razvoju i stvaranju novih radnih mjesta u vijeku korištenja groblja a što je posljedica povećane potražnje za pogrebni</w:t>
      </w:r>
      <w:r w:rsidR="00B5627C">
        <w:rPr>
          <w:rFonts w:ascii="Times New Roman" w:hAnsi="Times New Roman" w:cs="Times New Roman"/>
          <w:sz w:val="24"/>
          <w:szCs w:val="24"/>
        </w:rPr>
        <w:t>m</w:t>
      </w:r>
      <w:r>
        <w:rPr>
          <w:rFonts w:ascii="Times New Roman" w:hAnsi="Times New Roman" w:cs="Times New Roman"/>
          <w:sz w:val="24"/>
          <w:szCs w:val="24"/>
        </w:rPr>
        <w:t xml:space="preserve"> uslugama, cvjećarskim proizvodima </w:t>
      </w:r>
      <w:r w:rsidR="00B5627C">
        <w:rPr>
          <w:rFonts w:ascii="Times New Roman" w:hAnsi="Times New Roman" w:cs="Times New Roman"/>
          <w:sz w:val="24"/>
          <w:szCs w:val="24"/>
        </w:rPr>
        <w:t xml:space="preserve">odnosno proizvodima i uslugama vezanih djelatnosti. </w:t>
      </w:r>
    </w:p>
    <w:p w:rsidR="00001FE1" w:rsidRPr="008A64B2" w:rsidRDefault="00001FE1" w:rsidP="00001FE1">
      <w:pPr>
        <w:numPr>
          <w:ilvl w:val="0"/>
          <w:numId w:val="3"/>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lastRenderedPageBreak/>
        <w:t>opisati nova radna mjesta koja se planiraju ostvariti provedbom projekta</w:t>
      </w:r>
    </w:p>
    <w:p w:rsidR="00001FE1" w:rsidRPr="008A64B2" w:rsidRDefault="00001FE1" w:rsidP="008A64B2">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sidR="000C30D0">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sidR="000C30D0">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rsidR="00001FE1" w:rsidRPr="008A64B2" w:rsidRDefault="00001FE1" w:rsidP="00001FE1">
      <w:pPr>
        <w:ind w:left="720"/>
        <w:contextualSpacing/>
        <w:jc w:val="both"/>
        <w:rPr>
          <w:rFonts w:ascii="Times New Roman" w:eastAsia="Calibri" w:hAnsi="Times New Roman" w:cs="Times New Roman"/>
        </w:rPr>
      </w:pPr>
    </w:p>
    <w:p w:rsidR="00001FE1" w:rsidRDefault="00001FE1" w:rsidP="00E06720">
      <w:pPr>
        <w:contextualSpacing/>
        <w:rPr>
          <w:rFonts w:ascii="Times New Roman" w:eastAsia="Calibri" w:hAnsi="Times New Roman" w:cs="Times New Roman"/>
          <w:sz w:val="24"/>
          <w:szCs w:val="24"/>
        </w:rPr>
      </w:pPr>
      <w:r w:rsidRPr="008A64B2">
        <w:rPr>
          <w:rFonts w:ascii="Times New Roman" w:eastAsia="Calibri" w:hAnsi="Times New Roman" w:cs="Times New Roman"/>
          <w:sz w:val="24"/>
          <w:szCs w:val="24"/>
        </w:rPr>
        <w:t>Tablica</w:t>
      </w:r>
      <w:r w:rsidR="0072242F">
        <w:rPr>
          <w:rFonts w:ascii="Times New Roman" w:eastAsia="Calibri" w:hAnsi="Times New Roman" w:cs="Times New Roman"/>
          <w:sz w:val="24"/>
          <w:szCs w:val="24"/>
        </w:rPr>
        <w:t xml:space="preserve"> 1</w:t>
      </w:r>
      <w:r w:rsidRPr="008A64B2">
        <w:rPr>
          <w:rFonts w:ascii="Times New Roman" w:eastAsia="Calibri" w:hAnsi="Times New Roman" w:cs="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1"/>
        <w:gridCol w:w="1415"/>
        <w:gridCol w:w="2402"/>
      </w:tblGrid>
      <w:tr w:rsidR="000C30D0" w:rsidTr="004B5D69">
        <w:trPr>
          <w:jc w:val="center"/>
        </w:trPr>
        <w:tc>
          <w:tcPr>
            <w:tcW w:w="696" w:type="dxa"/>
            <w:vAlign w:val="center"/>
          </w:tcPr>
          <w:p w:rsidR="002320C5" w:rsidRPr="00552C59" w:rsidRDefault="002320C5" w:rsidP="008A64B2">
            <w:pPr>
              <w:contextualSpacing/>
              <w:jc w:val="center"/>
              <w:rPr>
                <w:rFonts w:ascii="Times New Roman" w:eastAsia="Calibri" w:hAnsi="Times New Roman" w:cs="Times New Roman"/>
                <w:sz w:val="24"/>
                <w:szCs w:val="24"/>
              </w:rPr>
            </w:pPr>
            <w:r w:rsidRPr="00552C59">
              <w:rPr>
                <w:rFonts w:ascii="Times New Roman" w:eastAsia="Calibri" w:hAnsi="Times New Roman" w:cs="Times New Roman"/>
                <w:sz w:val="24"/>
                <w:szCs w:val="24"/>
              </w:rPr>
              <w:t>R.b</w:t>
            </w:r>
            <w:r w:rsidR="0001195B" w:rsidRPr="00552C59">
              <w:rPr>
                <w:rFonts w:ascii="Times New Roman" w:eastAsia="Calibri" w:hAnsi="Times New Roman" w:cs="Times New Roman"/>
                <w:sz w:val="24"/>
                <w:szCs w:val="24"/>
              </w:rPr>
              <w:t>r</w:t>
            </w:r>
            <w:r w:rsidRPr="00552C59">
              <w:rPr>
                <w:rFonts w:ascii="Times New Roman" w:eastAsia="Calibri" w:hAnsi="Times New Roman" w:cs="Times New Roman"/>
                <w:sz w:val="24"/>
                <w:szCs w:val="24"/>
              </w:rPr>
              <w:t>.</w:t>
            </w:r>
          </w:p>
        </w:tc>
        <w:tc>
          <w:tcPr>
            <w:tcW w:w="4691" w:type="dxa"/>
            <w:vAlign w:val="center"/>
          </w:tcPr>
          <w:p w:rsidR="002320C5" w:rsidRPr="00552C59" w:rsidRDefault="002320C5" w:rsidP="008A64B2">
            <w:pPr>
              <w:contextualSpacing/>
              <w:jc w:val="center"/>
              <w:rPr>
                <w:rFonts w:ascii="Times New Roman" w:eastAsia="Calibri" w:hAnsi="Times New Roman" w:cs="Times New Roman"/>
                <w:sz w:val="24"/>
                <w:szCs w:val="24"/>
              </w:rPr>
            </w:pPr>
            <w:r w:rsidRPr="00552C59">
              <w:rPr>
                <w:rFonts w:ascii="Times New Roman" w:eastAsia="Calibri" w:hAnsi="Times New Roman" w:cs="Times New Roman"/>
                <w:sz w:val="24"/>
                <w:szCs w:val="24"/>
              </w:rPr>
              <w:t>Opis radnog mjesta (vrsta radnog mjesta)</w:t>
            </w:r>
          </w:p>
        </w:tc>
        <w:tc>
          <w:tcPr>
            <w:tcW w:w="1415" w:type="dxa"/>
            <w:vAlign w:val="center"/>
          </w:tcPr>
          <w:p w:rsidR="002320C5" w:rsidRPr="00552C59" w:rsidRDefault="002320C5" w:rsidP="008A64B2">
            <w:pPr>
              <w:contextualSpacing/>
              <w:jc w:val="center"/>
              <w:rPr>
                <w:rFonts w:ascii="Times New Roman" w:eastAsia="Calibri" w:hAnsi="Times New Roman" w:cs="Times New Roman"/>
                <w:sz w:val="24"/>
                <w:szCs w:val="24"/>
              </w:rPr>
            </w:pPr>
            <w:r w:rsidRPr="00552C59">
              <w:rPr>
                <w:rFonts w:ascii="Times New Roman" w:eastAsia="Calibri" w:hAnsi="Times New Roman" w:cs="Times New Roman"/>
                <w:sz w:val="24"/>
                <w:szCs w:val="24"/>
              </w:rPr>
              <w:t>Planirani broj radnih mjesta</w:t>
            </w:r>
          </w:p>
        </w:tc>
        <w:tc>
          <w:tcPr>
            <w:tcW w:w="2402" w:type="dxa"/>
            <w:vAlign w:val="center"/>
          </w:tcPr>
          <w:p w:rsidR="002320C5" w:rsidRPr="00552C59" w:rsidRDefault="002320C5" w:rsidP="008A64B2">
            <w:pPr>
              <w:contextualSpacing/>
              <w:jc w:val="center"/>
              <w:rPr>
                <w:rFonts w:ascii="Times New Roman" w:eastAsia="Calibri" w:hAnsi="Times New Roman" w:cs="Times New Roman"/>
                <w:sz w:val="24"/>
                <w:szCs w:val="24"/>
              </w:rPr>
            </w:pPr>
            <w:r w:rsidRPr="00552C59">
              <w:rPr>
                <w:rFonts w:ascii="Times New Roman" w:eastAsia="Calibri" w:hAnsi="Times New Roman" w:cs="Times New Roman"/>
                <w:sz w:val="24"/>
                <w:szCs w:val="24"/>
              </w:rPr>
              <w:t>Planirana godina ili planirano razdoblje stvaranja novog radnog mjesta nakon realizacije projekta</w:t>
            </w:r>
          </w:p>
        </w:tc>
      </w:tr>
      <w:tr w:rsidR="000C30D0" w:rsidTr="004B5D69">
        <w:trPr>
          <w:trHeight w:val="482"/>
          <w:jc w:val="center"/>
        </w:trPr>
        <w:tc>
          <w:tcPr>
            <w:tcW w:w="696" w:type="dxa"/>
            <w:vAlign w:val="center"/>
          </w:tcPr>
          <w:p w:rsidR="002320C5" w:rsidRPr="00552C59" w:rsidRDefault="00552C59" w:rsidP="008A64B2">
            <w:pPr>
              <w:contextualSpacing/>
              <w:rPr>
                <w:rFonts w:ascii="Times New Roman" w:eastAsia="Calibri" w:hAnsi="Times New Roman" w:cs="Times New Roman"/>
                <w:sz w:val="24"/>
                <w:szCs w:val="24"/>
              </w:rPr>
            </w:pPr>
            <w:r w:rsidRPr="00552C59">
              <w:rPr>
                <w:rFonts w:ascii="Times New Roman" w:eastAsia="Calibri" w:hAnsi="Times New Roman" w:cs="Times New Roman"/>
                <w:sz w:val="24"/>
                <w:szCs w:val="24"/>
              </w:rPr>
              <w:t>1.</w:t>
            </w:r>
          </w:p>
        </w:tc>
        <w:tc>
          <w:tcPr>
            <w:tcW w:w="4691" w:type="dxa"/>
            <w:vAlign w:val="center"/>
          </w:tcPr>
          <w:p w:rsidR="002320C5" w:rsidRPr="00552C59" w:rsidRDefault="00552C59" w:rsidP="008A64B2">
            <w:pPr>
              <w:contextualSpacing/>
              <w:rPr>
                <w:rFonts w:ascii="Times New Roman" w:eastAsia="Calibri" w:hAnsi="Times New Roman" w:cs="Times New Roman"/>
                <w:sz w:val="24"/>
                <w:szCs w:val="24"/>
              </w:rPr>
            </w:pPr>
            <w:r w:rsidRPr="00552C59">
              <w:rPr>
                <w:rFonts w:ascii="Times New Roman" w:eastAsia="Calibri" w:hAnsi="Times New Roman" w:cs="Times New Roman"/>
                <w:sz w:val="24"/>
                <w:szCs w:val="24"/>
              </w:rPr>
              <w:t xml:space="preserve">Komunalni djelatnik – grobar; </w:t>
            </w:r>
            <w:r w:rsidR="004B5D69">
              <w:rPr>
                <w:rFonts w:ascii="Times New Roman" w:eastAsia="Calibri" w:hAnsi="Times New Roman" w:cs="Times New Roman"/>
                <w:sz w:val="24"/>
                <w:szCs w:val="24"/>
              </w:rPr>
              <w:t>obavlja radove iskopa i ukopa posmrtnih ostataka, čisti groblje od otpadaka i smeća, čisti prateće objekte na groblju, uređuje ograde i živicu, uništava travu i grmlje košnjom, prskanjem, sječom i spaljivanjem, uređuje ukrasno grmlje, čisti cestu, stazu i putove ispod groblja te unutrašnjost mrtvačnice, obavlja i ostale poslove po potrebi i po nalogu upravitelja komunalnog pogona</w:t>
            </w:r>
          </w:p>
        </w:tc>
        <w:tc>
          <w:tcPr>
            <w:tcW w:w="1415" w:type="dxa"/>
            <w:vAlign w:val="center"/>
          </w:tcPr>
          <w:p w:rsidR="002320C5" w:rsidRPr="00552C59" w:rsidRDefault="004B5D69"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2" w:type="dxa"/>
            <w:vAlign w:val="center"/>
          </w:tcPr>
          <w:p w:rsidR="002320C5" w:rsidRPr="00552C59" w:rsidRDefault="004B5D69" w:rsidP="008A64B2">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U roku od 3 mjeseca od stavljanja projekta u uporabu. Očekivana godina stavljanja projekta u uporabu je 2019. godina</w:t>
            </w:r>
          </w:p>
        </w:tc>
      </w:tr>
    </w:tbl>
    <w:p w:rsidR="006A742D" w:rsidRPr="008A64B2" w:rsidRDefault="006A742D" w:rsidP="008A64B2">
      <w:pPr>
        <w:contextualSpacing/>
        <w:jc w:val="both"/>
        <w:rPr>
          <w:rFonts w:ascii="Times New Roman" w:eastAsia="Calibri" w:hAnsi="Times New Roman" w:cs="Times New Roman"/>
        </w:rPr>
      </w:pPr>
    </w:p>
    <w:p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Napomena:</w:t>
      </w:r>
    </w:p>
    <w:p w:rsidR="00001FE1" w:rsidRPr="008A64B2" w:rsidRDefault="00001FE1" w:rsidP="008A64B2">
      <w:pPr>
        <w:spacing w:after="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Podaci iz ove tablice uzeti će se u obzir prilikom provjere ostvarenja kriterija odabira broj 3. iz Priloga I Pravilnika.</w:t>
      </w:r>
    </w:p>
    <w:p w:rsidR="00001FE1" w:rsidRDefault="00001FE1" w:rsidP="000A4B09">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 zahtjev Agencije za plaćanja korisnik je dužan dostaviti i/ili dati na uvid dokaze i/ili obrazložiti stvaranje novih radnih mjesta koja su posljedica p</w:t>
      </w:r>
      <w:r w:rsidR="006A742D" w:rsidRPr="008A64B2">
        <w:rPr>
          <w:rFonts w:ascii="Times New Roman" w:eastAsia="Calibri" w:hAnsi="Times New Roman" w:cs="Times New Roman"/>
          <w:i/>
          <w:iCs/>
          <w:sz w:val="24"/>
          <w:szCs w:val="24"/>
        </w:rPr>
        <w:t>rovedbe ulaganja.</w:t>
      </w:r>
    </w:p>
    <w:p w:rsidR="000A4B09" w:rsidRPr="000A4B09" w:rsidRDefault="000A4B09" w:rsidP="000A4B09">
      <w:pPr>
        <w:spacing w:after="0" w:line="240" w:lineRule="auto"/>
        <w:jc w:val="both"/>
        <w:rPr>
          <w:rFonts w:ascii="Times New Roman" w:eastAsia="Calibri" w:hAnsi="Times New Roman" w:cs="Times New Roman"/>
        </w:rPr>
      </w:pPr>
    </w:p>
    <w:p w:rsidR="005147C7" w:rsidRPr="008A64B2" w:rsidRDefault="004E6CB0"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5</w:t>
      </w:r>
      <w:r w:rsidRPr="008A64B2">
        <w:rPr>
          <w:rFonts w:ascii="Times New Roman" w:hAnsi="Times New Roman" w:cs="Times New Roman"/>
          <w:sz w:val="24"/>
          <w:szCs w:val="24"/>
        </w:rPr>
        <w:t>. TRAJANJE PROVEDBE PROJEKTA</w:t>
      </w:r>
      <w:r w:rsidR="0066427D" w:rsidRPr="008A64B2">
        <w:rPr>
          <w:rFonts w:ascii="Times New Roman" w:hAnsi="Times New Roman" w:cs="Times New Roman"/>
          <w:sz w:val="24"/>
          <w:szCs w:val="24"/>
        </w:rPr>
        <w:t>/OPERACIJE</w:t>
      </w:r>
    </w:p>
    <w:p w:rsidR="004E6CB0" w:rsidRPr="008A64B2" w:rsidRDefault="004E6CB0"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E168C" w:rsidRPr="008A64B2">
        <w:rPr>
          <w:rFonts w:ascii="Times New Roman" w:hAnsi="Times New Roman" w:cs="Times New Roman"/>
          <w:i/>
          <w:sz w:val="24"/>
          <w:szCs w:val="24"/>
        </w:rPr>
        <w:t xml:space="preserve">u mjesecima </w:t>
      </w:r>
      <w:r w:rsidRPr="008A64B2">
        <w:rPr>
          <w:rFonts w:ascii="Times New Roman" w:hAnsi="Times New Roman" w:cs="Times New Roman"/>
          <w:i/>
          <w:sz w:val="24"/>
          <w:szCs w:val="24"/>
        </w:rPr>
        <w:t>planirano trajanje provedbe ulaganja za koje se traži javna potpora iz Mjere 07 „Temeljne usluge i obnova sela u ruralnim područjima“)</w:t>
      </w:r>
    </w:p>
    <w:p w:rsidR="004F23D4" w:rsidRPr="008A64B2" w:rsidRDefault="0076202C" w:rsidP="0093730F">
      <w:pPr>
        <w:jc w:val="both"/>
        <w:rPr>
          <w:rFonts w:ascii="Times New Roman" w:hAnsi="Times New Roman" w:cs="Times New Roman"/>
          <w:sz w:val="24"/>
          <w:szCs w:val="24"/>
        </w:rPr>
      </w:pPr>
      <w:r w:rsidRPr="004B5D69">
        <w:rPr>
          <w:rFonts w:ascii="Times New Roman" w:hAnsi="Times New Roman" w:cs="Times New Roman"/>
          <w:sz w:val="24"/>
          <w:szCs w:val="24"/>
        </w:rPr>
        <w:t xml:space="preserve">Predviđeno trajanje provedbe projekta je </w:t>
      </w:r>
      <w:r w:rsidR="007D1089">
        <w:rPr>
          <w:rFonts w:ascii="Times New Roman" w:hAnsi="Times New Roman" w:cs="Times New Roman"/>
          <w:sz w:val="24"/>
          <w:szCs w:val="24"/>
        </w:rPr>
        <w:t xml:space="preserve">19 </w:t>
      </w:r>
      <w:r w:rsidRPr="004B5D69">
        <w:rPr>
          <w:rFonts w:ascii="Times New Roman" w:hAnsi="Times New Roman" w:cs="Times New Roman"/>
          <w:sz w:val="24"/>
          <w:szCs w:val="24"/>
        </w:rPr>
        <w:t>mjesec</w:t>
      </w:r>
      <w:r w:rsidR="007D1089">
        <w:rPr>
          <w:rFonts w:ascii="Times New Roman" w:hAnsi="Times New Roman" w:cs="Times New Roman"/>
          <w:sz w:val="24"/>
          <w:szCs w:val="24"/>
        </w:rPr>
        <w:t>i</w:t>
      </w:r>
      <w:r w:rsidRPr="004B5D69">
        <w:rPr>
          <w:rFonts w:ascii="Times New Roman" w:hAnsi="Times New Roman" w:cs="Times New Roman"/>
          <w:sz w:val="24"/>
          <w:szCs w:val="24"/>
        </w:rPr>
        <w:t xml:space="preserve"> od </w:t>
      </w:r>
      <w:r w:rsidR="007D1089">
        <w:rPr>
          <w:rFonts w:ascii="Times New Roman" w:hAnsi="Times New Roman" w:cs="Times New Roman"/>
          <w:sz w:val="24"/>
          <w:szCs w:val="24"/>
        </w:rPr>
        <w:t>zaprimanja odluke o dodjeli sredstava</w:t>
      </w:r>
      <w:r w:rsidRPr="004B5D69">
        <w:rPr>
          <w:rFonts w:ascii="Times New Roman" w:hAnsi="Times New Roman" w:cs="Times New Roman"/>
          <w:sz w:val="24"/>
          <w:szCs w:val="24"/>
        </w:rPr>
        <w:t>. Predviđeno trajanje  građevinskih radova je 13 mjeseci od uvođenja u posao</w:t>
      </w:r>
    </w:p>
    <w:p w:rsidR="006B4888" w:rsidRPr="008A64B2" w:rsidRDefault="0066427D"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3.</w:t>
      </w:r>
      <w:r w:rsidR="00722F5F" w:rsidRPr="008A64B2">
        <w:rPr>
          <w:rFonts w:ascii="Times New Roman" w:hAnsi="Times New Roman" w:cs="Times New Roman"/>
          <w:sz w:val="24"/>
          <w:szCs w:val="24"/>
        </w:rPr>
        <w:t>6</w:t>
      </w:r>
      <w:r w:rsidRPr="008A64B2">
        <w:rPr>
          <w:rFonts w:ascii="Times New Roman" w:hAnsi="Times New Roman" w:cs="Times New Roman"/>
          <w:sz w:val="24"/>
          <w:szCs w:val="24"/>
        </w:rPr>
        <w:t>. GLAVNE AKTIVNOSTI</w:t>
      </w:r>
    </w:p>
    <w:p w:rsidR="0066427D" w:rsidRPr="008A64B2" w:rsidRDefault="0066427D" w:rsidP="0093730F">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projekta/operacije; najmanje 300, a najviše 800 znakova)</w:t>
      </w:r>
    </w:p>
    <w:p w:rsidR="0076202C" w:rsidRPr="0076202C" w:rsidRDefault="0076202C" w:rsidP="0076202C">
      <w:pPr>
        <w:numPr>
          <w:ilvl w:val="0"/>
          <w:numId w:val="6"/>
        </w:numPr>
        <w:spacing w:after="0"/>
        <w:jc w:val="both"/>
        <w:rPr>
          <w:rFonts w:ascii="Times New Roman" w:hAnsi="Times New Roman" w:cs="Times New Roman"/>
          <w:sz w:val="24"/>
          <w:szCs w:val="24"/>
        </w:rPr>
      </w:pPr>
      <w:r w:rsidRPr="0076202C">
        <w:rPr>
          <w:rFonts w:ascii="Times New Roman" w:hAnsi="Times New Roman" w:cs="Times New Roman"/>
          <w:sz w:val="24"/>
          <w:szCs w:val="24"/>
        </w:rPr>
        <w:t>Zaprimanje odluke o prihvatljivosti projekta</w:t>
      </w:r>
    </w:p>
    <w:p w:rsidR="0076202C" w:rsidRPr="0076202C" w:rsidRDefault="0076202C" w:rsidP="0076202C">
      <w:pPr>
        <w:numPr>
          <w:ilvl w:val="0"/>
          <w:numId w:val="6"/>
        </w:numPr>
        <w:spacing w:after="0"/>
        <w:jc w:val="both"/>
        <w:rPr>
          <w:rFonts w:ascii="Times New Roman" w:hAnsi="Times New Roman" w:cs="Times New Roman"/>
          <w:sz w:val="24"/>
          <w:szCs w:val="24"/>
        </w:rPr>
      </w:pPr>
      <w:r w:rsidRPr="0076202C">
        <w:rPr>
          <w:rFonts w:ascii="Times New Roman" w:hAnsi="Times New Roman" w:cs="Times New Roman"/>
          <w:sz w:val="24"/>
          <w:szCs w:val="24"/>
        </w:rPr>
        <w:t>Sklapanje ugovora o financiranju projekta</w:t>
      </w:r>
    </w:p>
    <w:p w:rsidR="0076202C" w:rsidRPr="0076202C" w:rsidRDefault="0076202C" w:rsidP="0076202C">
      <w:pPr>
        <w:numPr>
          <w:ilvl w:val="0"/>
          <w:numId w:val="6"/>
        </w:numPr>
        <w:spacing w:after="0"/>
        <w:jc w:val="both"/>
        <w:rPr>
          <w:rFonts w:ascii="Times New Roman" w:hAnsi="Times New Roman" w:cs="Times New Roman"/>
          <w:sz w:val="24"/>
          <w:szCs w:val="24"/>
        </w:rPr>
      </w:pPr>
      <w:r w:rsidRPr="0076202C">
        <w:rPr>
          <w:rFonts w:ascii="Times New Roman" w:hAnsi="Times New Roman" w:cs="Times New Roman"/>
          <w:sz w:val="24"/>
          <w:szCs w:val="24"/>
        </w:rPr>
        <w:t>Provedba postupka javne nabave i sklapanje ugovora s odabranim izvođačem radova</w:t>
      </w:r>
    </w:p>
    <w:p w:rsidR="0076202C" w:rsidRPr="0076202C" w:rsidRDefault="0076202C" w:rsidP="0076202C">
      <w:pPr>
        <w:numPr>
          <w:ilvl w:val="0"/>
          <w:numId w:val="6"/>
        </w:numPr>
        <w:spacing w:after="0"/>
        <w:jc w:val="both"/>
        <w:rPr>
          <w:rFonts w:ascii="Times New Roman" w:hAnsi="Times New Roman" w:cs="Times New Roman"/>
          <w:sz w:val="24"/>
          <w:szCs w:val="24"/>
        </w:rPr>
      </w:pPr>
      <w:r w:rsidRPr="0076202C">
        <w:rPr>
          <w:rFonts w:ascii="Times New Roman" w:hAnsi="Times New Roman" w:cs="Times New Roman"/>
          <w:sz w:val="24"/>
          <w:szCs w:val="24"/>
        </w:rPr>
        <w:t>Zaprimanje odluke o dodjeli sredstava</w:t>
      </w:r>
    </w:p>
    <w:p w:rsidR="0076202C" w:rsidRDefault="0076202C" w:rsidP="0076202C">
      <w:pPr>
        <w:numPr>
          <w:ilvl w:val="0"/>
          <w:numId w:val="6"/>
        </w:numPr>
        <w:spacing w:after="0"/>
        <w:jc w:val="both"/>
        <w:rPr>
          <w:rFonts w:ascii="Times New Roman" w:hAnsi="Times New Roman" w:cs="Times New Roman"/>
          <w:sz w:val="24"/>
          <w:szCs w:val="24"/>
        </w:rPr>
      </w:pPr>
      <w:r w:rsidRPr="00677860">
        <w:rPr>
          <w:rFonts w:ascii="Times New Roman" w:hAnsi="Times New Roman" w:cs="Times New Roman"/>
          <w:sz w:val="24"/>
          <w:szCs w:val="24"/>
        </w:rPr>
        <w:t xml:space="preserve">Ishođenje kredita kod banke </w:t>
      </w:r>
      <w:r w:rsidR="00677860" w:rsidRPr="00677860">
        <w:rPr>
          <w:rFonts w:ascii="Times New Roman" w:hAnsi="Times New Roman" w:cs="Times New Roman"/>
          <w:sz w:val="24"/>
          <w:szCs w:val="24"/>
        </w:rPr>
        <w:t>u svrhu financiranja provedbe projekta</w:t>
      </w:r>
    </w:p>
    <w:p w:rsidR="00677860" w:rsidRDefault="00677860" w:rsidP="00677860">
      <w:pPr>
        <w:pStyle w:val="Odlomakpopisa"/>
        <w:numPr>
          <w:ilvl w:val="0"/>
          <w:numId w:val="6"/>
        </w:numPr>
        <w:rPr>
          <w:rFonts w:ascii="Times New Roman" w:hAnsi="Times New Roman" w:cs="Times New Roman"/>
          <w:sz w:val="24"/>
          <w:szCs w:val="24"/>
        </w:rPr>
      </w:pPr>
      <w:r w:rsidRPr="00677860">
        <w:rPr>
          <w:rFonts w:ascii="Times New Roman" w:hAnsi="Times New Roman" w:cs="Times New Roman"/>
          <w:sz w:val="24"/>
          <w:szCs w:val="24"/>
        </w:rPr>
        <w:t>Podnošenje zahtjeva za isplatu predujma u iznosu od 50 %</w:t>
      </w:r>
    </w:p>
    <w:p w:rsidR="00677860" w:rsidRDefault="0076202C" w:rsidP="00677860">
      <w:pPr>
        <w:pStyle w:val="Odlomakpopisa"/>
        <w:numPr>
          <w:ilvl w:val="0"/>
          <w:numId w:val="6"/>
        </w:numPr>
        <w:rPr>
          <w:rFonts w:ascii="Times New Roman" w:hAnsi="Times New Roman" w:cs="Times New Roman"/>
          <w:sz w:val="24"/>
          <w:szCs w:val="24"/>
        </w:rPr>
      </w:pPr>
      <w:r w:rsidRPr="00677860">
        <w:rPr>
          <w:rFonts w:ascii="Times New Roman" w:hAnsi="Times New Roman" w:cs="Times New Roman"/>
          <w:sz w:val="24"/>
          <w:szCs w:val="24"/>
        </w:rPr>
        <w:t>Izvedba projekta: građevinski radovi sukladno projektno tehničkoj dokumentaciji i provedenoj javnoj nabavi</w:t>
      </w:r>
    </w:p>
    <w:p w:rsidR="00677860" w:rsidRDefault="0076202C" w:rsidP="00677860">
      <w:pPr>
        <w:pStyle w:val="Odlomakpopisa"/>
        <w:numPr>
          <w:ilvl w:val="0"/>
          <w:numId w:val="6"/>
        </w:numPr>
        <w:rPr>
          <w:rFonts w:ascii="Times New Roman" w:hAnsi="Times New Roman" w:cs="Times New Roman"/>
          <w:sz w:val="24"/>
          <w:szCs w:val="24"/>
        </w:rPr>
      </w:pPr>
      <w:r w:rsidRPr="00677860">
        <w:rPr>
          <w:rFonts w:ascii="Times New Roman" w:hAnsi="Times New Roman" w:cs="Times New Roman"/>
          <w:sz w:val="24"/>
          <w:szCs w:val="24"/>
        </w:rPr>
        <w:t>Promidžba i vidljivost; označavanje ulaganja sukladno Pravilniku</w:t>
      </w:r>
    </w:p>
    <w:p w:rsidR="00677860" w:rsidRDefault="0076202C" w:rsidP="00677860">
      <w:pPr>
        <w:pStyle w:val="Odlomakpopisa"/>
        <w:numPr>
          <w:ilvl w:val="0"/>
          <w:numId w:val="6"/>
        </w:numPr>
        <w:rPr>
          <w:rFonts w:ascii="Times New Roman" w:hAnsi="Times New Roman" w:cs="Times New Roman"/>
          <w:sz w:val="24"/>
          <w:szCs w:val="24"/>
        </w:rPr>
      </w:pPr>
      <w:r w:rsidRPr="00677860">
        <w:rPr>
          <w:rFonts w:ascii="Times New Roman" w:hAnsi="Times New Roman" w:cs="Times New Roman"/>
          <w:sz w:val="24"/>
          <w:szCs w:val="24"/>
        </w:rPr>
        <w:lastRenderedPageBreak/>
        <w:t>Ishođenje uporabne dozvole</w:t>
      </w:r>
    </w:p>
    <w:p w:rsidR="00280706" w:rsidRPr="00134A83" w:rsidRDefault="0076202C" w:rsidP="00134A83">
      <w:pPr>
        <w:pStyle w:val="Odlomakpopisa"/>
        <w:numPr>
          <w:ilvl w:val="0"/>
          <w:numId w:val="6"/>
        </w:numPr>
        <w:rPr>
          <w:rFonts w:ascii="Times New Roman" w:hAnsi="Times New Roman" w:cs="Times New Roman"/>
          <w:sz w:val="24"/>
          <w:szCs w:val="24"/>
        </w:rPr>
      </w:pPr>
      <w:r w:rsidRPr="00677860">
        <w:rPr>
          <w:rFonts w:ascii="Times New Roman" w:hAnsi="Times New Roman" w:cs="Times New Roman"/>
          <w:sz w:val="24"/>
          <w:szCs w:val="24"/>
        </w:rPr>
        <w:t>Podnošenje konačnog zahtjeva za isplatu</w:t>
      </w:r>
    </w:p>
    <w:p w:rsidR="006B4888" w:rsidRPr="008A64B2" w:rsidRDefault="0066427D" w:rsidP="006B4888">
      <w:pPr>
        <w:jc w:val="both"/>
        <w:rPr>
          <w:rFonts w:ascii="Times New Roman" w:hAnsi="Times New Roman" w:cs="Times New Roman"/>
          <w:sz w:val="24"/>
          <w:szCs w:val="24"/>
        </w:rPr>
      </w:pPr>
      <w:r w:rsidRPr="008A64B2">
        <w:rPr>
          <w:rFonts w:ascii="Times New Roman" w:hAnsi="Times New Roman" w:cs="Times New Roman"/>
          <w:sz w:val="24"/>
          <w:szCs w:val="24"/>
        </w:rPr>
        <w:t>3.</w:t>
      </w:r>
      <w:r w:rsidR="009D227B" w:rsidRPr="008A64B2">
        <w:rPr>
          <w:rFonts w:ascii="Times New Roman" w:hAnsi="Times New Roman" w:cs="Times New Roman"/>
          <w:sz w:val="24"/>
          <w:szCs w:val="24"/>
        </w:rPr>
        <w:t>7</w:t>
      </w:r>
      <w:r w:rsidRPr="008A64B2">
        <w:rPr>
          <w:rFonts w:ascii="Times New Roman" w:hAnsi="Times New Roman" w:cs="Times New Roman"/>
          <w:sz w:val="24"/>
          <w:szCs w:val="24"/>
        </w:rPr>
        <w:t xml:space="preserve">. </w:t>
      </w:r>
      <w:r w:rsidR="008C6EC4" w:rsidRPr="008A64B2">
        <w:rPr>
          <w:rFonts w:ascii="Times New Roman" w:hAnsi="Times New Roman" w:cs="Times New Roman"/>
          <w:sz w:val="24"/>
          <w:szCs w:val="24"/>
        </w:rPr>
        <w:t>PRIPREMNE PROVEDENE AKTIVNOSTI</w:t>
      </w:r>
    </w:p>
    <w:p w:rsidR="006B4888" w:rsidRPr="008A64B2" w:rsidRDefault="006B4888" w:rsidP="006A7F84">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r w:rsidR="008C6EC4" w:rsidRPr="008A64B2">
        <w:rPr>
          <w:rFonts w:ascii="Times New Roman" w:hAnsi="Times New Roman" w:cs="Times New Roman"/>
          <w:i/>
          <w:sz w:val="24"/>
          <w:szCs w:val="24"/>
        </w:rPr>
        <w:t>ukratko pripremne aktivnosti koje su već provedene u svrhu realizacije projekta/operacije. Na primjer: riješeni su imovinsko-pravni odnosi, izrađen je idejni projekt/glavni projekt/elaborat zaštite okoliša, ishođena je lokacijska dozvola/građevinska dozvola/</w:t>
      </w:r>
      <w:r w:rsidR="003A0EAF" w:rsidRPr="008A64B2">
        <w:rPr>
          <w:rFonts w:ascii="Times New Roman" w:hAnsi="Times New Roman" w:cs="Times New Roman"/>
          <w:i/>
          <w:sz w:val="24"/>
          <w:szCs w:val="24"/>
        </w:rPr>
        <w:t>a</w:t>
      </w:r>
      <w:r w:rsidR="008C6EC4" w:rsidRPr="008A64B2">
        <w:rPr>
          <w:rFonts w:ascii="Times New Roman" w:hAnsi="Times New Roman" w:cs="Times New Roman"/>
          <w:i/>
          <w:sz w:val="24"/>
          <w:szCs w:val="24"/>
        </w:rPr>
        <w:t xml:space="preserve">kt prema propisima kojima se uređuje zaštita okoliša i </w:t>
      </w:r>
      <w:r w:rsidR="003A0EAF" w:rsidRPr="008A64B2">
        <w:rPr>
          <w:rFonts w:ascii="Times New Roman" w:hAnsi="Times New Roman" w:cs="Times New Roman"/>
          <w:i/>
          <w:sz w:val="24"/>
          <w:szCs w:val="24"/>
        </w:rPr>
        <w:t xml:space="preserve">prirode/potvrde i suglasnosti javno-pravnih tijela, ostale pripremne aktivnosti. Napomena: nije potrebno navoditi detalje spomenutih akata/dokumenata </w:t>
      </w:r>
      <w:r w:rsidR="003830FA" w:rsidRPr="008A64B2">
        <w:rPr>
          <w:rFonts w:ascii="Times New Roman" w:hAnsi="Times New Roman" w:cs="Times New Roman"/>
          <w:i/>
          <w:sz w:val="24"/>
          <w:szCs w:val="24"/>
        </w:rPr>
        <w:t>-</w:t>
      </w:r>
      <w:r w:rsidR="003A0EAF" w:rsidRPr="008A64B2">
        <w:rPr>
          <w:rFonts w:ascii="Times New Roman" w:hAnsi="Times New Roman" w:cs="Times New Roman"/>
          <w:i/>
          <w:sz w:val="24"/>
          <w:szCs w:val="24"/>
        </w:rPr>
        <w:t xml:space="preserve"> dovoljno je navesti </w:t>
      </w:r>
      <w:r w:rsidR="003830FA" w:rsidRPr="008A64B2">
        <w:rPr>
          <w:rFonts w:ascii="Times New Roman" w:hAnsi="Times New Roman" w:cs="Times New Roman"/>
          <w:i/>
          <w:sz w:val="24"/>
          <w:szCs w:val="24"/>
        </w:rPr>
        <w:t xml:space="preserve">općeniti </w:t>
      </w:r>
      <w:r w:rsidRPr="008A64B2">
        <w:rPr>
          <w:rFonts w:ascii="Times New Roman" w:hAnsi="Times New Roman" w:cs="Times New Roman"/>
          <w:i/>
          <w:sz w:val="24"/>
          <w:szCs w:val="24"/>
        </w:rPr>
        <w:t>naziv</w:t>
      </w:r>
      <w:r w:rsidR="003830FA" w:rsidRPr="008A64B2">
        <w:rPr>
          <w:rFonts w:ascii="Times New Roman" w:hAnsi="Times New Roman" w:cs="Times New Roman"/>
          <w:i/>
          <w:sz w:val="24"/>
          <w:szCs w:val="24"/>
        </w:rPr>
        <w:t xml:space="preserve"> akta/dokumenta, na primjer: izrađeni su idejni i glavni projekt, ishođene su lokacijska dozvola, građevinska dozvola i potvrde javno-pravnih tijela koje su sastavni dio glavnog projekta</w:t>
      </w:r>
      <w:r w:rsidRPr="008A64B2">
        <w:rPr>
          <w:rFonts w:ascii="Times New Roman" w:hAnsi="Times New Roman" w:cs="Times New Roman"/>
          <w:i/>
          <w:sz w:val="24"/>
          <w:szCs w:val="24"/>
        </w:rPr>
        <w:t>)</w:t>
      </w:r>
    </w:p>
    <w:p w:rsidR="001D12F1" w:rsidRPr="00913235" w:rsidRDefault="00EE49A4" w:rsidP="008E2C1A">
      <w:pPr>
        <w:jc w:val="both"/>
        <w:rPr>
          <w:rFonts w:ascii="Times New Roman" w:hAnsi="Times New Roman" w:cs="Times New Roman"/>
          <w:sz w:val="24"/>
          <w:szCs w:val="24"/>
        </w:rPr>
      </w:pPr>
      <w:r>
        <w:rPr>
          <w:rFonts w:ascii="Times New Roman" w:hAnsi="Times New Roman" w:cs="Times New Roman"/>
          <w:sz w:val="24"/>
          <w:szCs w:val="24"/>
        </w:rPr>
        <w:t xml:space="preserve">Na projektu su dosad provedene sljedeće pripremne aktivnosti: izvršen je otkup zemljišta, izrađen </w:t>
      </w:r>
      <w:r w:rsidR="004B40C1">
        <w:rPr>
          <w:rFonts w:ascii="Times New Roman" w:hAnsi="Times New Roman" w:cs="Times New Roman"/>
          <w:sz w:val="24"/>
          <w:szCs w:val="24"/>
        </w:rPr>
        <w:t>idejni projekt</w:t>
      </w:r>
      <w:r>
        <w:rPr>
          <w:rFonts w:ascii="Times New Roman" w:hAnsi="Times New Roman" w:cs="Times New Roman"/>
          <w:sz w:val="24"/>
          <w:szCs w:val="24"/>
        </w:rPr>
        <w:t xml:space="preserve"> i geodetski projekt, ishođena lokacijska dozvola sa svim posebnim uvjetima, izrađen glavni projekt </w:t>
      </w:r>
      <w:r w:rsidR="004B40C1">
        <w:rPr>
          <w:rFonts w:ascii="Times New Roman" w:hAnsi="Times New Roman" w:cs="Times New Roman"/>
          <w:sz w:val="24"/>
          <w:szCs w:val="24"/>
        </w:rPr>
        <w:t>i ishođene</w:t>
      </w:r>
      <w:r>
        <w:rPr>
          <w:rFonts w:ascii="Times New Roman" w:hAnsi="Times New Roman" w:cs="Times New Roman"/>
          <w:sz w:val="24"/>
          <w:szCs w:val="24"/>
        </w:rPr>
        <w:t xml:space="preserve"> potvrd</w:t>
      </w:r>
      <w:r w:rsidR="004B40C1">
        <w:rPr>
          <w:rFonts w:ascii="Times New Roman" w:hAnsi="Times New Roman" w:cs="Times New Roman"/>
          <w:sz w:val="24"/>
          <w:szCs w:val="24"/>
        </w:rPr>
        <w:t>e</w:t>
      </w:r>
      <w:r>
        <w:rPr>
          <w:rFonts w:ascii="Times New Roman" w:hAnsi="Times New Roman" w:cs="Times New Roman"/>
          <w:sz w:val="24"/>
          <w:szCs w:val="24"/>
        </w:rPr>
        <w:t xml:space="preserve"> </w:t>
      </w:r>
      <w:r w:rsidR="00004CD0">
        <w:rPr>
          <w:rFonts w:ascii="Times New Roman" w:hAnsi="Times New Roman" w:cs="Times New Roman"/>
          <w:sz w:val="24"/>
          <w:szCs w:val="24"/>
        </w:rPr>
        <w:t>javnopravnih tij</w:t>
      </w:r>
      <w:r w:rsidR="00752392">
        <w:rPr>
          <w:rFonts w:ascii="Times New Roman" w:hAnsi="Times New Roman" w:cs="Times New Roman"/>
          <w:sz w:val="24"/>
          <w:szCs w:val="24"/>
        </w:rPr>
        <w:t>ela i potvrda glavnog projekta,</w:t>
      </w:r>
      <w:r w:rsidR="004B40C1">
        <w:rPr>
          <w:rFonts w:ascii="Times New Roman" w:hAnsi="Times New Roman" w:cs="Times New Roman"/>
          <w:sz w:val="24"/>
          <w:szCs w:val="24"/>
        </w:rPr>
        <w:t xml:space="preserve"> ishođen</w:t>
      </w:r>
      <w:r w:rsidR="00FA396C">
        <w:rPr>
          <w:rFonts w:ascii="Times New Roman" w:hAnsi="Times New Roman" w:cs="Times New Roman"/>
          <w:sz w:val="24"/>
          <w:szCs w:val="24"/>
        </w:rPr>
        <w:t>o Rješenje o</w:t>
      </w:r>
      <w:r w:rsidR="004B40C1">
        <w:rPr>
          <w:rFonts w:ascii="Times New Roman" w:hAnsi="Times New Roman" w:cs="Times New Roman"/>
          <w:sz w:val="24"/>
          <w:szCs w:val="24"/>
        </w:rPr>
        <w:t xml:space="preserve"> izmjen</w:t>
      </w:r>
      <w:r w:rsidR="00FA396C">
        <w:rPr>
          <w:rFonts w:ascii="Times New Roman" w:hAnsi="Times New Roman" w:cs="Times New Roman"/>
          <w:sz w:val="24"/>
          <w:szCs w:val="24"/>
        </w:rPr>
        <w:t>i</w:t>
      </w:r>
      <w:r w:rsidR="004B40C1">
        <w:rPr>
          <w:rFonts w:ascii="Times New Roman" w:hAnsi="Times New Roman" w:cs="Times New Roman"/>
          <w:sz w:val="24"/>
          <w:szCs w:val="24"/>
        </w:rPr>
        <w:t xml:space="preserve"> i dopun</w:t>
      </w:r>
      <w:r w:rsidR="00FA396C">
        <w:rPr>
          <w:rFonts w:ascii="Times New Roman" w:hAnsi="Times New Roman" w:cs="Times New Roman"/>
          <w:sz w:val="24"/>
          <w:szCs w:val="24"/>
        </w:rPr>
        <w:t>i</w:t>
      </w:r>
      <w:r w:rsidR="004B40C1">
        <w:rPr>
          <w:rFonts w:ascii="Times New Roman" w:hAnsi="Times New Roman" w:cs="Times New Roman"/>
          <w:sz w:val="24"/>
          <w:szCs w:val="24"/>
        </w:rPr>
        <w:t xml:space="preserve"> lokacijske dozvole, izrađen elaborat zaštite okoliša i pokrenut postupak kod Ministarstva zaštite okoliša i prirode o ocjeni potrebe procjene utjecaja zahvata na okoliš, ishođena pravomoćna građevinska dozvola, ishođeno Rješenje Ministarstva zaštite i okoliša o utjecaju zahvata na okoliš, izrađena studija izvodljivosti s cost benefit analizom, </w:t>
      </w:r>
    </w:p>
    <w:p w:rsidR="001D12F1" w:rsidRPr="008A64B2" w:rsidRDefault="001D12F1" w:rsidP="001D12F1">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rsidR="001D12F1" w:rsidRPr="008A64B2" w:rsidRDefault="001D12F1" w:rsidP="001D12F1">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(navesti ukupnu vrijednost projekta sukladno projektno-tehničkoj dokumentaciji</w:t>
      </w:r>
      <w:r w:rsidR="00B94B66" w:rsidRPr="008A64B2">
        <w:rPr>
          <w:rFonts w:ascii="Times New Roman" w:hAnsi="Times New Roman" w:cs="Times New Roman"/>
          <w:i/>
          <w:color w:val="000000"/>
          <w:sz w:val="24"/>
          <w:szCs w:val="24"/>
        </w:rPr>
        <w:t>/procjeni troškova,</w:t>
      </w:r>
      <w:r w:rsidRPr="008A64B2">
        <w:rPr>
          <w:rFonts w:ascii="Times New Roman" w:hAnsi="Times New Roman" w:cs="Times New Roman"/>
          <w:i/>
          <w:color w:val="000000"/>
          <w:sz w:val="24"/>
          <w:szCs w:val="24"/>
        </w:rPr>
        <w:t xml:space="preserve"> uključujući prihvatljive i neprihvatljive troškove, opće troškove i PDV, a u skladu s tablicom ''Procjena troškova projekta'' iz točke 5.2.)</w:t>
      </w:r>
    </w:p>
    <w:p w:rsidR="00913235" w:rsidRPr="00913235" w:rsidRDefault="00913235" w:rsidP="00913235">
      <w:pPr>
        <w:rPr>
          <w:rFonts w:ascii="Times New Roman" w:hAnsi="Times New Roman" w:cs="Times New Roman"/>
          <w:sz w:val="24"/>
          <w:szCs w:val="24"/>
        </w:rPr>
      </w:pPr>
      <w:r w:rsidRPr="00913235">
        <w:rPr>
          <w:rFonts w:ascii="Times New Roman" w:hAnsi="Times New Roman" w:cs="Times New Roman"/>
          <w:sz w:val="24"/>
          <w:szCs w:val="24"/>
        </w:rPr>
        <w:t xml:space="preserve">Ukupna vrijednost projekta iznosi </w:t>
      </w:r>
      <w:r w:rsidRPr="00752392">
        <w:rPr>
          <w:rFonts w:ascii="Times New Roman" w:hAnsi="Times New Roman" w:cs="Times New Roman"/>
          <w:b/>
          <w:sz w:val="24"/>
          <w:szCs w:val="24"/>
        </w:rPr>
        <w:t>9.174.186,34</w:t>
      </w:r>
      <w:r w:rsidRPr="00913235">
        <w:rPr>
          <w:rFonts w:ascii="Times New Roman" w:hAnsi="Times New Roman" w:cs="Times New Roman"/>
          <w:b/>
          <w:sz w:val="24"/>
          <w:szCs w:val="24"/>
        </w:rPr>
        <w:t xml:space="preserve">  kuna s PDV-om.</w:t>
      </w:r>
      <w:r w:rsidRPr="00913235">
        <w:rPr>
          <w:rFonts w:ascii="Times New Roman" w:hAnsi="Times New Roman" w:cs="Times New Roman"/>
          <w:sz w:val="24"/>
          <w:szCs w:val="24"/>
        </w:rPr>
        <w:t xml:space="preserve">  </w:t>
      </w:r>
    </w:p>
    <w:p w:rsidR="00913235" w:rsidRPr="00913235" w:rsidRDefault="00913235" w:rsidP="00913235">
      <w:pPr>
        <w:jc w:val="both"/>
        <w:rPr>
          <w:rFonts w:ascii="Times New Roman" w:hAnsi="Times New Roman" w:cs="Times New Roman"/>
          <w:sz w:val="24"/>
          <w:szCs w:val="24"/>
        </w:rPr>
      </w:pPr>
      <w:r w:rsidRPr="00913235">
        <w:rPr>
          <w:rFonts w:ascii="Times New Roman" w:hAnsi="Times New Roman" w:cs="Times New Roman"/>
          <w:sz w:val="24"/>
          <w:szCs w:val="24"/>
        </w:rPr>
        <w:t xml:space="preserve">U projektu su utvrđeni prihvatljivi opći troškovi za sufinanciranje u iznosu od </w:t>
      </w:r>
      <w:r>
        <w:rPr>
          <w:rFonts w:ascii="Times New Roman" w:hAnsi="Times New Roman" w:cs="Times New Roman"/>
          <w:sz w:val="24"/>
          <w:szCs w:val="24"/>
        </w:rPr>
        <w:t>148.560,00</w:t>
      </w:r>
      <w:r w:rsidRPr="00913235">
        <w:rPr>
          <w:rFonts w:ascii="Times New Roman" w:hAnsi="Times New Roman" w:cs="Times New Roman"/>
          <w:sz w:val="24"/>
          <w:szCs w:val="24"/>
        </w:rPr>
        <w:t xml:space="preserve"> kuna (do </w:t>
      </w:r>
      <w:r>
        <w:rPr>
          <w:rFonts w:ascii="Times New Roman" w:hAnsi="Times New Roman" w:cs="Times New Roman"/>
          <w:sz w:val="24"/>
          <w:szCs w:val="24"/>
        </w:rPr>
        <w:t>maksimalnih 20.000,00 eura</w:t>
      </w:r>
      <w:r w:rsidRPr="00913235">
        <w:rPr>
          <w:rFonts w:ascii="Times New Roman" w:hAnsi="Times New Roman" w:cs="Times New Roman"/>
          <w:sz w:val="24"/>
          <w:szCs w:val="24"/>
        </w:rPr>
        <w:t xml:space="preserve">), neprihvatljivi dio općih troškova projekta  (iznad </w:t>
      </w:r>
      <w:r>
        <w:rPr>
          <w:rFonts w:ascii="Times New Roman" w:hAnsi="Times New Roman" w:cs="Times New Roman"/>
          <w:sz w:val="24"/>
          <w:szCs w:val="24"/>
        </w:rPr>
        <w:t>maksimalnih 20.000,00 eura</w:t>
      </w:r>
      <w:r w:rsidRPr="00913235">
        <w:rPr>
          <w:rFonts w:ascii="Times New Roman" w:hAnsi="Times New Roman" w:cs="Times New Roman"/>
          <w:sz w:val="24"/>
          <w:szCs w:val="24"/>
        </w:rPr>
        <w:t xml:space="preserve">) u iznosu od </w:t>
      </w:r>
      <w:r>
        <w:rPr>
          <w:rFonts w:ascii="Times New Roman" w:hAnsi="Times New Roman" w:cs="Times New Roman"/>
          <w:sz w:val="24"/>
          <w:szCs w:val="24"/>
        </w:rPr>
        <w:t>403.481,00</w:t>
      </w:r>
      <w:r w:rsidRPr="00913235">
        <w:rPr>
          <w:rFonts w:ascii="Times New Roman" w:hAnsi="Times New Roman" w:cs="Times New Roman"/>
          <w:sz w:val="24"/>
          <w:szCs w:val="24"/>
        </w:rPr>
        <w:t xml:space="preserve"> kuna te neprihvatljivi troškovi projekta sukladno listi prihvatljivih troškova u iznosu od </w:t>
      </w:r>
      <w:r>
        <w:rPr>
          <w:rFonts w:ascii="Times New Roman" w:hAnsi="Times New Roman" w:cs="Times New Roman"/>
          <w:sz w:val="24"/>
          <w:szCs w:val="24"/>
        </w:rPr>
        <w:t>1.556.325,96</w:t>
      </w:r>
      <w:r w:rsidRPr="00913235">
        <w:rPr>
          <w:rFonts w:ascii="Times New Roman" w:hAnsi="Times New Roman" w:cs="Times New Roman"/>
          <w:sz w:val="24"/>
          <w:szCs w:val="24"/>
        </w:rPr>
        <w:t xml:space="preserve"> kuna. </w:t>
      </w:r>
    </w:p>
    <w:p w:rsidR="00913235" w:rsidRPr="00913235" w:rsidRDefault="00913235" w:rsidP="00752392">
      <w:pPr>
        <w:jc w:val="both"/>
        <w:rPr>
          <w:rFonts w:ascii="Times New Roman" w:hAnsi="Times New Roman" w:cs="Times New Roman"/>
          <w:sz w:val="24"/>
          <w:szCs w:val="24"/>
        </w:rPr>
      </w:pPr>
      <w:r>
        <w:rPr>
          <w:rFonts w:ascii="Times New Roman" w:hAnsi="Times New Roman" w:cs="Times New Roman"/>
          <w:sz w:val="24"/>
          <w:szCs w:val="24"/>
        </w:rPr>
        <w:t>Ukupni troškovi izgradnje groblja s pratećim građevinama iznose 7.458.475,63 kune od čega prihvatljivo ulaganje iznosi 7.065.819,38 kuna i neprihvatljivo ulaganje 392.656,25  kuna a isto se odnosi na troškove izgradnje grobljanske kapele te su potonji troškovi iskazani u neprihvatljivim troškovima projekta.</w:t>
      </w:r>
    </w:p>
    <w:p w:rsidR="006A742D" w:rsidRPr="00913235" w:rsidRDefault="00913235" w:rsidP="00913235">
      <w:pPr>
        <w:rPr>
          <w:rFonts w:ascii="Times New Roman" w:hAnsi="Times New Roman" w:cs="Times New Roman"/>
          <w:sz w:val="24"/>
          <w:szCs w:val="24"/>
        </w:rPr>
      </w:pPr>
      <w:r w:rsidRPr="00913235">
        <w:rPr>
          <w:rFonts w:ascii="Times New Roman" w:hAnsi="Times New Roman" w:cs="Times New Roman"/>
          <w:sz w:val="24"/>
          <w:szCs w:val="24"/>
        </w:rPr>
        <w:t xml:space="preserve">Korisnik nema pravo na odbitak PDV-a te su stoga svi troškovi </w:t>
      </w:r>
      <w:r>
        <w:rPr>
          <w:rFonts w:ascii="Times New Roman" w:hAnsi="Times New Roman" w:cs="Times New Roman"/>
          <w:sz w:val="24"/>
          <w:szCs w:val="24"/>
        </w:rPr>
        <w:t xml:space="preserve">u projektu </w:t>
      </w:r>
      <w:r w:rsidRPr="00913235">
        <w:rPr>
          <w:rFonts w:ascii="Times New Roman" w:hAnsi="Times New Roman" w:cs="Times New Roman"/>
          <w:sz w:val="24"/>
          <w:szCs w:val="24"/>
        </w:rPr>
        <w:t>izraženi s PDV-om.</w:t>
      </w:r>
    </w:p>
    <w:p w:rsidR="00280542" w:rsidRPr="008A64B2" w:rsidRDefault="005C0461"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w:t>
      </w:r>
      <w:r w:rsidR="001D12F1" w:rsidRPr="008A64B2">
        <w:rPr>
          <w:rFonts w:ascii="Times New Roman" w:hAnsi="Times New Roman" w:cs="Times New Roman"/>
          <w:color w:val="000000"/>
          <w:sz w:val="24"/>
          <w:szCs w:val="24"/>
        </w:rPr>
        <w:t>9</w:t>
      </w:r>
      <w:r w:rsidRPr="008A64B2">
        <w:rPr>
          <w:rFonts w:ascii="Times New Roman" w:hAnsi="Times New Roman" w:cs="Times New Roman"/>
          <w:color w:val="000000"/>
          <w:sz w:val="24"/>
          <w:szCs w:val="24"/>
        </w:rPr>
        <w:t xml:space="preserve">. </w:t>
      </w:r>
      <w:r w:rsidR="00C06154" w:rsidRPr="008A64B2">
        <w:rPr>
          <w:rFonts w:ascii="Times New Roman" w:hAnsi="Times New Roman" w:cs="Times New Roman"/>
          <w:color w:val="000000"/>
          <w:sz w:val="24"/>
          <w:szCs w:val="24"/>
        </w:rPr>
        <w:t>ZAPOČETE AKTIVNOSTI GRAĐENJA</w:t>
      </w:r>
    </w:p>
    <w:p w:rsidR="00C06154" w:rsidRPr="008A64B2" w:rsidRDefault="005C0461" w:rsidP="00C06154">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w:t>
      </w:r>
      <w:r w:rsidR="00C06154" w:rsidRPr="008A64B2">
        <w:rPr>
          <w:rFonts w:ascii="Times New Roman" w:hAnsi="Times New Roman" w:cs="Times New Roman"/>
          <w:i/>
          <w:color w:val="000000"/>
          <w:sz w:val="24"/>
          <w:szCs w:val="24"/>
        </w:rPr>
        <w:t xml:space="preserve">započetih aktivnosti građenja koja </w:t>
      </w:r>
      <w:r w:rsidR="007E293A" w:rsidRPr="008A64B2">
        <w:rPr>
          <w:rFonts w:ascii="Times New Roman" w:hAnsi="Times New Roman" w:cs="Times New Roman"/>
          <w:i/>
          <w:color w:val="000000"/>
          <w:sz w:val="24"/>
          <w:szCs w:val="24"/>
        </w:rPr>
        <w:t>ne smije biti veća od 10</w:t>
      </w:r>
      <w:r w:rsidR="00C06154" w:rsidRPr="008A64B2">
        <w:rPr>
          <w:rFonts w:ascii="Times New Roman" w:hAnsi="Times New Roman" w:cs="Times New Roman"/>
          <w:i/>
          <w:color w:val="000000"/>
          <w:sz w:val="24"/>
          <w:szCs w:val="24"/>
        </w:rPr>
        <w:t xml:space="preserve">% ukupne vrijednosti građenja vezanog uz projekt/operaciju </w:t>
      </w:r>
      <w:r w:rsidR="007E293A" w:rsidRPr="008A64B2">
        <w:rPr>
          <w:rFonts w:ascii="Times New Roman" w:hAnsi="Times New Roman" w:cs="Times New Roman"/>
          <w:i/>
          <w:color w:val="000000"/>
          <w:sz w:val="24"/>
          <w:szCs w:val="24"/>
        </w:rPr>
        <w:t>do</w:t>
      </w:r>
      <w:r w:rsidR="00C06154" w:rsidRPr="008A64B2">
        <w:rPr>
          <w:rFonts w:ascii="Times New Roman" w:hAnsi="Times New Roman" w:cs="Times New Roman"/>
          <w:i/>
          <w:color w:val="000000"/>
          <w:sz w:val="24"/>
          <w:szCs w:val="24"/>
        </w:rPr>
        <w:t xml:space="preserve"> trenutk</w:t>
      </w:r>
      <w:r w:rsidR="007E293A" w:rsidRPr="008A64B2">
        <w:rPr>
          <w:rFonts w:ascii="Times New Roman" w:hAnsi="Times New Roman" w:cs="Times New Roman"/>
          <w:i/>
          <w:color w:val="000000"/>
          <w:sz w:val="24"/>
          <w:szCs w:val="24"/>
        </w:rPr>
        <w:t>a</w:t>
      </w:r>
      <w:r w:rsidR="00C06154" w:rsidRPr="008A64B2">
        <w:rPr>
          <w:rFonts w:ascii="Times New Roman" w:hAnsi="Times New Roman" w:cs="Times New Roman"/>
          <w:i/>
          <w:color w:val="000000"/>
          <w:sz w:val="24"/>
          <w:szCs w:val="24"/>
        </w:rPr>
        <w:t xml:space="preserve"> podnošenja Zahtjeva za potporu</w:t>
      </w:r>
      <w:r w:rsidR="007E293A" w:rsidRPr="008A64B2">
        <w:rPr>
          <w:rFonts w:ascii="Times New Roman" w:hAnsi="Times New Roman" w:cs="Times New Roman"/>
          <w:i/>
          <w:color w:val="000000"/>
          <w:sz w:val="24"/>
          <w:szCs w:val="24"/>
        </w:rPr>
        <w:t>.</w:t>
      </w:r>
      <w:r w:rsidR="00DA6A7F" w:rsidRPr="008A64B2">
        <w:rPr>
          <w:rFonts w:ascii="Times New Roman" w:hAnsi="Times New Roman" w:cs="Times New Roman"/>
          <w:i/>
          <w:color w:val="000000"/>
          <w:sz w:val="24"/>
          <w:szCs w:val="24"/>
        </w:rPr>
        <w:t xml:space="preserve"> </w:t>
      </w:r>
      <w:r w:rsidR="007E293A" w:rsidRPr="008A64B2">
        <w:rPr>
          <w:rFonts w:ascii="Times New Roman" w:hAnsi="Times New Roman" w:cs="Times New Roman"/>
          <w:i/>
          <w:color w:val="000000"/>
          <w:sz w:val="24"/>
          <w:szCs w:val="24"/>
        </w:rPr>
        <w:t xml:space="preserve">Sukladno članku 23. stavak 1 Pravilnika aktivnosti vezane uz ulaganje, osim pripremnih aktivnosti, ne smiju započeti prije podnošenja Zahtjeva za potporu. </w:t>
      </w:r>
      <w:r w:rsidR="00C06154" w:rsidRPr="008A64B2">
        <w:rPr>
          <w:rFonts w:ascii="Times New Roman" w:hAnsi="Times New Roman" w:cs="Times New Roman"/>
          <w:i/>
          <w:color w:val="000000"/>
          <w:sz w:val="24"/>
          <w:szCs w:val="24"/>
        </w:rPr>
        <w:t>U slučaju započetih aktivnosti građenja</w:t>
      </w:r>
      <w:r w:rsidR="007E293A" w:rsidRPr="008A64B2">
        <w:rPr>
          <w:rFonts w:ascii="Times New Roman" w:hAnsi="Times New Roman" w:cs="Times New Roman"/>
          <w:i/>
          <w:color w:val="000000"/>
          <w:sz w:val="24"/>
          <w:szCs w:val="24"/>
        </w:rPr>
        <w:t>,</w:t>
      </w:r>
      <w:r w:rsidR="00C06154" w:rsidRPr="008A64B2">
        <w:rPr>
          <w:rFonts w:ascii="Times New Roman" w:hAnsi="Times New Roman" w:cs="Times New Roman"/>
          <w:i/>
          <w:color w:val="000000"/>
          <w:sz w:val="24"/>
          <w:szCs w:val="24"/>
        </w:rPr>
        <w:t xml:space="preserve"> potrebno je vrijednost građenja razdvojiti na prihvatljiv trošak (neizvedeni radovi) i neprihvatljiv </w:t>
      </w:r>
      <w:r w:rsidR="00C06154" w:rsidRPr="008A64B2">
        <w:rPr>
          <w:rFonts w:ascii="Times New Roman" w:hAnsi="Times New Roman" w:cs="Times New Roman"/>
          <w:i/>
          <w:color w:val="000000"/>
          <w:sz w:val="24"/>
          <w:szCs w:val="24"/>
        </w:rPr>
        <w:lastRenderedPageBreak/>
        <w:t>trošak (izvedeni radovi u maksimalnom iznosu do 10% vrijednosti građenja</w:t>
      </w:r>
      <w:r w:rsidR="007E293A" w:rsidRPr="008A64B2">
        <w:rPr>
          <w:rFonts w:ascii="Times New Roman" w:hAnsi="Times New Roman" w:cs="Times New Roman"/>
          <w:i/>
          <w:color w:val="000000"/>
          <w:sz w:val="24"/>
          <w:szCs w:val="24"/>
        </w:rPr>
        <w:t xml:space="preserve">), </w:t>
      </w:r>
      <w:r w:rsidR="007B655C" w:rsidRPr="008A64B2">
        <w:rPr>
          <w:rFonts w:ascii="Times New Roman" w:hAnsi="Times New Roman" w:cs="Times New Roman"/>
          <w:i/>
          <w:color w:val="000000"/>
          <w:sz w:val="24"/>
          <w:szCs w:val="24"/>
        </w:rPr>
        <w:t>te isto prikazati u</w:t>
      </w:r>
      <w:r w:rsidR="007E293A" w:rsidRPr="008A64B2">
        <w:rPr>
          <w:rFonts w:ascii="Times New Roman" w:hAnsi="Times New Roman" w:cs="Times New Roman"/>
          <w:i/>
          <w:color w:val="000000"/>
          <w:sz w:val="24"/>
          <w:szCs w:val="24"/>
        </w:rPr>
        <w:t xml:space="preserve"> tablici ''Procjena troškova projekta'' iz točke 5.2.</w:t>
      </w:r>
      <w:r w:rsidR="00C06154" w:rsidRPr="008A64B2">
        <w:rPr>
          <w:rFonts w:ascii="Times New Roman" w:hAnsi="Times New Roman" w:cs="Times New Roman"/>
          <w:i/>
          <w:color w:val="000000"/>
          <w:sz w:val="24"/>
          <w:szCs w:val="24"/>
        </w:rPr>
        <w:t xml:space="preserve"> </w:t>
      </w:r>
      <w:r w:rsidR="007E293A" w:rsidRPr="008A64B2">
        <w:rPr>
          <w:rFonts w:ascii="Times New Roman" w:hAnsi="Times New Roman" w:cs="Times New Roman"/>
          <w:i/>
          <w:color w:val="000000"/>
          <w:sz w:val="24"/>
          <w:szCs w:val="24"/>
        </w:rPr>
        <w:t>U slučaju da aktivnosti građenja n</w:t>
      </w:r>
      <w:r w:rsidR="004962AE" w:rsidRPr="008A64B2">
        <w:rPr>
          <w:rFonts w:ascii="Times New Roman" w:hAnsi="Times New Roman" w:cs="Times New Roman"/>
          <w:i/>
          <w:color w:val="000000"/>
          <w:sz w:val="24"/>
          <w:szCs w:val="24"/>
        </w:rPr>
        <w:t>isu započete do podnošenja Zahtjeva za potporu navesti: ''Aktivnosti građenja nisu započele'')</w:t>
      </w:r>
    </w:p>
    <w:p w:rsidR="004962AE" w:rsidRPr="00866917" w:rsidRDefault="0027194F" w:rsidP="00866917">
      <w:pPr>
        <w:rPr>
          <w:rFonts w:ascii="Times New Roman" w:hAnsi="Times New Roman" w:cs="Times New Roman"/>
          <w:sz w:val="24"/>
          <w:szCs w:val="24"/>
        </w:rPr>
      </w:pPr>
      <w:r>
        <w:rPr>
          <w:rFonts w:ascii="Times New Roman" w:hAnsi="Times New Roman" w:cs="Times New Roman"/>
          <w:sz w:val="24"/>
          <w:szCs w:val="24"/>
        </w:rPr>
        <w:t>Aktivnosti građenja nisu započele.</w:t>
      </w:r>
    </w:p>
    <w:p w:rsidR="005C0461" w:rsidRPr="008A64B2" w:rsidRDefault="005C0461" w:rsidP="0093730F">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PROJEKTA/OPERACIJE</w:t>
      </w:r>
    </w:p>
    <w:p w:rsidR="005147C7" w:rsidRPr="008A64B2" w:rsidRDefault="00BD6C4C" w:rsidP="00343F54">
      <w:pPr>
        <w:spacing w:after="120"/>
        <w:jc w:val="both"/>
        <w:rPr>
          <w:rFonts w:ascii="Times New Roman" w:hAnsi="Times New Roman" w:cs="Times New Roman"/>
          <w:sz w:val="24"/>
          <w:szCs w:val="24"/>
        </w:rPr>
      </w:pPr>
      <w:r w:rsidRPr="008A64B2">
        <w:rPr>
          <w:rFonts w:ascii="Times New Roman" w:hAnsi="Times New Roman" w:cs="Times New Roman"/>
          <w:sz w:val="24"/>
          <w:szCs w:val="24"/>
        </w:rPr>
        <w:t>4.</w:t>
      </w:r>
      <w:r w:rsidR="009D227B" w:rsidRPr="008A64B2">
        <w:rPr>
          <w:rFonts w:ascii="Times New Roman" w:hAnsi="Times New Roman" w:cs="Times New Roman"/>
          <w:sz w:val="24"/>
          <w:szCs w:val="24"/>
        </w:rPr>
        <w:t>1</w:t>
      </w:r>
      <w:r w:rsidRPr="008A64B2">
        <w:rPr>
          <w:rFonts w:ascii="Times New Roman" w:hAnsi="Times New Roman" w:cs="Times New Roman"/>
          <w:sz w:val="24"/>
          <w:szCs w:val="24"/>
        </w:rPr>
        <w:t>. CILJANE SKUPINE I KRAJNJI KORISNICI</w:t>
      </w:r>
    </w:p>
    <w:p w:rsidR="00BD6C4C" w:rsidRPr="008A64B2" w:rsidRDefault="00BD6C4C"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cilj</w:t>
      </w:r>
      <w:r w:rsidR="00D34A6A" w:rsidRPr="008A64B2">
        <w:rPr>
          <w:rFonts w:ascii="Times New Roman" w:hAnsi="Times New Roman" w:cs="Times New Roman"/>
          <w:i/>
          <w:sz w:val="24"/>
          <w:szCs w:val="24"/>
        </w:rPr>
        <w:t>a</w:t>
      </w:r>
      <w:r w:rsidRPr="008A64B2">
        <w:rPr>
          <w:rFonts w:ascii="Times New Roman" w:hAnsi="Times New Roman" w:cs="Times New Roman"/>
          <w:i/>
          <w:sz w:val="24"/>
          <w:szCs w:val="24"/>
        </w:rPr>
        <w:t>ne skupine i krajnje korisnike</w:t>
      </w:r>
      <w:r w:rsidR="00650EB2" w:rsidRPr="008A64B2">
        <w:rPr>
          <w:rFonts w:ascii="Times New Roman" w:hAnsi="Times New Roman" w:cs="Times New Roman"/>
          <w:i/>
          <w:sz w:val="24"/>
          <w:szCs w:val="24"/>
        </w:rPr>
        <w:t>/interesne skupine</w:t>
      </w:r>
      <w:r w:rsidRPr="008A64B2">
        <w:rPr>
          <w:rFonts w:ascii="Times New Roman" w:hAnsi="Times New Roman" w:cs="Times New Roman"/>
          <w:i/>
          <w:sz w:val="24"/>
          <w:szCs w:val="24"/>
        </w:rPr>
        <w:t xml:space="preserve"> projekta/operacije</w:t>
      </w:r>
      <w:r w:rsidR="00670EE3" w:rsidRPr="008A64B2">
        <w:rPr>
          <w:rFonts w:ascii="Times New Roman" w:hAnsi="Times New Roman" w:cs="Times New Roman"/>
          <w:i/>
          <w:sz w:val="24"/>
          <w:szCs w:val="24"/>
        </w:rPr>
        <w:t xml:space="preserve"> te</w:t>
      </w:r>
      <w:r w:rsidR="00670EE3" w:rsidRPr="008A64B2">
        <w:rPr>
          <w:rFonts w:ascii="Times New Roman" w:hAnsi="Times New Roman" w:cs="Times New Roman"/>
        </w:rPr>
        <w:t xml:space="preserve"> </w:t>
      </w:r>
      <w:r w:rsidR="00670EE3" w:rsidRPr="008A64B2">
        <w:rPr>
          <w:rFonts w:ascii="Times New Roman" w:hAnsi="Times New Roman" w:cs="Times New Roman"/>
          <w:i/>
          <w:sz w:val="24"/>
          <w:szCs w:val="24"/>
        </w:rPr>
        <w:t>priložiti i izjavu korisnika o dostupnosti ulaganja lokalnom stanovništvu i različitim interesnim skupinama - Prilog II Odluke</w:t>
      </w:r>
      <w:r w:rsidR="00D875C8" w:rsidRPr="008A64B2">
        <w:rPr>
          <w:rFonts w:ascii="Times New Roman" w:hAnsi="Times New Roman" w:cs="Times New Roman"/>
        </w:rPr>
        <w:t xml:space="preserve"> </w:t>
      </w:r>
      <w:r w:rsidR="00D875C8" w:rsidRPr="008A64B2">
        <w:rPr>
          <w:rFonts w:ascii="Times New Roman" w:hAnsi="Times New Roman" w:cs="Times New Roman"/>
          <w:i/>
          <w:sz w:val="24"/>
          <w:szCs w:val="24"/>
        </w:rPr>
        <w:t>predstavničkog tijela jedinice lokalne samouprave o suglasnosti za provedbu ulaganja</w:t>
      </w:r>
      <w:r w:rsidR="00ED26A7" w:rsidRPr="008A64B2">
        <w:rPr>
          <w:rFonts w:ascii="Times New Roman" w:hAnsi="Times New Roman" w:cs="Times New Roman"/>
          <w:i/>
          <w:sz w:val="24"/>
          <w:szCs w:val="24"/>
        </w:rPr>
        <w:t>)</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Ciljna skupina projekta su:</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svi stanovnici Općine Stubičke Toplice</w:t>
      </w:r>
      <w:r w:rsidR="003A4B0A">
        <w:rPr>
          <w:rFonts w:ascii="Times New Roman" w:eastAsia="Calibri" w:hAnsi="Times New Roman" w:cs="Times New Roman"/>
          <w:sz w:val="24"/>
        </w:rPr>
        <w:t xml:space="preserve"> </w:t>
      </w:r>
      <w:r w:rsidRPr="00A41AFC">
        <w:rPr>
          <w:rFonts w:ascii="Times New Roman" w:eastAsia="Calibri" w:hAnsi="Times New Roman" w:cs="Times New Roman"/>
          <w:sz w:val="24"/>
        </w:rPr>
        <w:t>koji će u budućnosti imati potrebu za sahranom i ukopom preminulih osoba a izgradnjom groblja biti će im omogućeno da preminule dostojno sahrane na području svoje općine</w:t>
      </w:r>
    </w:p>
    <w:p w:rsidR="00F0587C" w:rsidRDefault="00F0587C" w:rsidP="00A41AFC">
      <w:pPr>
        <w:spacing w:after="120"/>
        <w:jc w:val="both"/>
        <w:rPr>
          <w:rFonts w:ascii="Times New Roman" w:eastAsia="Calibri" w:hAnsi="Times New Roman" w:cs="Times New Roman"/>
          <w:sz w:val="24"/>
        </w:rPr>
      </w:pPr>
      <w:r w:rsidRPr="00F0587C">
        <w:rPr>
          <w:rFonts w:ascii="Times New Roman" w:eastAsia="Calibri" w:hAnsi="Times New Roman" w:cs="Times New Roman"/>
          <w:sz w:val="24"/>
        </w:rPr>
        <w:t>- svi stanovnici okolnih Općina i Gradova a koji će u budućnosti imati potrebu za sahranom i ukopom preminulih osoba a izgradnjom groblja biti će im omogućeno da preminule dostojno sahrane na novoizgrađenom groblju</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Krajnji korisnici su:</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sve osobe koje će u budućnosti imati potrebu za sahranom i ispraćajem preminulih,</w:t>
      </w:r>
    </w:p>
    <w:p w:rsidR="00F0587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svi posjetitelji novoizgrađenog groblj</w:t>
      </w:r>
      <w:r w:rsidR="00F0587C">
        <w:rPr>
          <w:rFonts w:ascii="Times New Roman" w:eastAsia="Calibri" w:hAnsi="Times New Roman" w:cs="Times New Roman"/>
          <w:sz w:val="24"/>
        </w:rPr>
        <w:t>a,</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djelatnici groblja kojima će biti omogućen rad i infra</w:t>
      </w:r>
      <w:r w:rsidR="00F0587C">
        <w:rPr>
          <w:rFonts w:ascii="Times New Roman" w:eastAsia="Calibri" w:hAnsi="Times New Roman" w:cs="Times New Roman"/>
          <w:sz w:val="24"/>
        </w:rPr>
        <w:t>struktura za održavanje groblja,</w:t>
      </w:r>
    </w:p>
    <w:p w:rsidR="00A41AFC" w:rsidRPr="00A41AFC" w:rsidRDefault="00A41AFC" w:rsidP="00A41AF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xml:space="preserve">- korisnici groblja koji će imati  odgovarajuću infrastrukturu za održavanje grobnih mjesta </w:t>
      </w:r>
    </w:p>
    <w:p w:rsidR="007A397B" w:rsidRPr="008A64B2" w:rsidRDefault="007A397B" w:rsidP="00343F54">
      <w:pPr>
        <w:spacing w:after="120"/>
        <w:jc w:val="both"/>
        <w:rPr>
          <w:rFonts w:ascii="Times New Roman" w:hAnsi="Times New Roman" w:cs="Times New Roman"/>
          <w:color w:val="000000"/>
          <w:sz w:val="24"/>
          <w:szCs w:val="24"/>
        </w:rPr>
      </w:pPr>
    </w:p>
    <w:p w:rsidR="00280542" w:rsidRPr="008A64B2" w:rsidRDefault="00163F4B" w:rsidP="00343F54">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w:t>
      </w:r>
      <w:r w:rsidR="009D227B" w:rsidRPr="008A64B2">
        <w:rPr>
          <w:rFonts w:ascii="Times New Roman" w:hAnsi="Times New Roman" w:cs="Times New Roman"/>
          <w:color w:val="000000"/>
          <w:sz w:val="24"/>
          <w:szCs w:val="24"/>
        </w:rPr>
        <w:t>2</w:t>
      </w:r>
      <w:r w:rsidRPr="008A64B2">
        <w:rPr>
          <w:rFonts w:ascii="Times New Roman" w:hAnsi="Times New Roman" w:cs="Times New Roman"/>
          <w:color w:val="000000"/>
          <w:sz w:val="24"/>
          <w:szCs w:val="24"/>
        </w:rPr>
        <w:t>. DRUŠTVENA OPRAVDANOST PROJEKTA SUKLADNO CILJEVIMA PROJEKTA/OPERACIJE</w:t>
      </w:r>
    </w:p>
    <w:p w:rsidR="00163F4B" w:rsidRPr="008A64B2" w:rsidRDefault="00163F4B" w:rsidP="0093730F">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projekta/operacije i očekivani rezultati projekta/operacije </w:t>
      </w:r>
      <w:r w:rsidR="00F47B77" w:rsidRPr="008A64B2">
        <w:rPr>
          <w:rFonts w:ascii="Times New Roman" w:hAnsi="Times New Roman" w:cs="Times New Roman"/>
          <w:i/>
          <w:color w:val="000000"/>
          <w:sz w:val="24"/>
          <w:szCs w:val="24"/>
        </w:rPr>
        <w:t>doprinijeti području</w:t>
      </w:r>
      <w:r w:rsidRPr="008A64B2">
        <w:rPr>
          <w:rFonts w:ascii="Times New Roman" w:hAnsi="Times New Roman" w:cs="Times New Roman"/>
          <w:i/>
          <w:color w:val="000000"/>
          <w:sz w:val="24"/>
          <w:szCs w:val="24"/>
        </w:rPr>
        <w:t xml:space="preserve"> u kojem se planira provedba projekta/operacije</w:t>
      </w:r>
      <w:r w:rsidR="00F47B77" w:rsidRPr="008A64B2">
        <w:rPr>
          <w:rFonts w:ascii="Times New Roman" w:hAnsi="Times New Roman" w:cs="Times New Roman"/>
          <w:i/>
          <w:color w:val="000000"/>
          <w:sz w:val="24"/>
          <w:szCs w:val="24"/>
        </w:rPr>
        <w:t xml:space="preserve"> odnosno koji su pozitivni efekti za </w:t>
      </w:r>
      <w:r w:rsidR="00BD6C4C" w:rsidRPr="008A64B2">
        <w:rPr>
          <w:rFonts w:ascii="Times New Roman" w:hAnsi="Times New Roman" w:cs="Times New Roman"/>
          <w:i/>
          <w:color w:val="000000"/>
          <w:sz w:val="24"/>
          <w:szCs w:val="24"/>
        </w:rPr>
        <w:t>cilj</w:t>
      </w:r>
      <w:r w:rsidR="00A059AB" w:rsidRPr="008A64B2">
        <w:rPr>
          <w:rFonts w:ascii="Times New Roman" w:hAnsi="Times New Roman" w:cs="Times New Roman"/>
          <w:i/>
          <w:color w:val="000000"/>
          <w:sz w:val="24"/>
          <w:szCs w:val="24"/>
        </w:rPr>
        <w:t>a</w:t>
      </w:r>
      <w:r w:rsidR="00BD6C4C" w:rsidRPr="008A64B2">
        <w:rPr>
          <w:rFonts w:ascii="Times New Roman" w:hAnsi="Times New Roman" w:cs="Times New Roman"/>
          <w:i/>
          <w:color w:val="000000"/>
          <w:sz w:val="24"/>
          <w:szCs w:val="24"/>
        </w:rPr>
        <w:t>ne skupine i krajnje korisnike</w:t>
      </w:r>
      <w:r w:rsidR="00F47B77" w:rsidRPr="008A64B2">
        <w:rPr>
          <w:rFonts w:ascii="Times New Roman" w:hAnsi="Times New Roman" w:cs="Times New Roman"/>
          <w:i/>
          <w:color w:val="000000"/>
          <w:sz w:val="24"/>
          <w:szCs w:val="24"/>
        </w:rPr>
        <w:t>;</w:t>
      </w:r>
      <w:r w:rsidR="00F47B77" w:rsidRPr="008A64B2">
        <w:rPr>
          <w:rFonts w:ascii="Times New Roman" w:hAnsi="Times New Roman" w:cs="Times New Roman"/>
          <w:i/>
          <w:sz w:val="24"/>
          <w:szCs w:val="24"/>
        </w:rPr>
        <w:t xml:space="preserve"> najmanje 300, a najviše 800 znakova)</w:t>
      </w:r>
    </w:p>
    <w:p w:rsidR="00A41AFC" w:rsidRPr="00A41AFC" w:rsidRDefault="00A41AFC" w:rsidP="00A41AFC">
      <w:pPr>
        <w:jc w:val="both"/>
        <w:rPr>
          <w:rFonts w:ascii="Times New Roman" w:hAnsi="Times New Roman" w:cs="Times New Roman"/>
          <w:sz w:val="24"/>
          <w:szCs w:val="24"/>
        </w:rPr>
      </w:pPr>
      <w:r w:rsidRPr="00A41AFC">
        <w:rPr>
          <w:rFonts w:ascii="Times New Roman" w:hAnsi="Times New Roman" w:cs="Times New Roman"/>
          <w:sz w:val="24"/>
          <w:szCs w:val="24"/>
        </w:rPr>
        <w:t xml:space="preserve">Izgradnjom groblja s pratećim građevinama </w:t>
      </w:r>
      <w:r>
        <w:rPr>
          <w:rFonts w:ascii="Times New Roman" w:hAnsi="Times New Roman" w:cs="Times New Roman"/>
          <w:sz w:val="24"/>
          <w:szCs w:val="24"/>
        </w:rPr>
        <w:t>rješava se problem</w:t>
      </w:r>
      <w:r w:rsidRPr="00A41AFC">
        <w:rPr>
          <w:rFonts w:ascii="Times New Roman" w:hAnsi="Times New Roman" w:cs="Times New Roman"/>
          <w:sz w:val="24"/>
          <w:szCs w:val="24"/>
        </w:rPr>
        <w:t xml:space="preserve"> manjka kapaciteta za ukop preminulih, izravno se podiže standard mještana općine Stubičke Toplice a i šire lokalne zajednice. Izvedbom projekta podiže se kvaliteta pogrebnih usluga kroz povećanu pristupačnost groblju, opremljenost komunalnom infrastrukturom  i pratećim građevinama te hortikulturnim uređenjem. Izgradnjom groblja postižu se i šire ekonomske koristi a koje će se izravno odraziti u smanjenju troškova putovanja i održavanja groblja za mještane Općine Stubičke Toplice i okolnih mjesta, povećanju prihoda vezanih djelatnosti na području općine i novom zapošljavanju kako kroz samu potrebu za upravljanjem i održavanjem groblja tako i kroz stvaranje uvjeta za razvoj vezanih cvjećarskih i pogrebnih djelatnosti.</w:t>
      </w:r>
    </w:p>
    <w:p w:rsidR="00CF1491" w:rsidRPr="008A64B2" w:rsidRDefault="00CF1491" w:rsidP="0093730F">
      <w:pPr>
        <w:jc w:val="both"/>
        <w:rPr>
          <w:rFonts w:ascii="Times New Roman" w:hAnsi="Times New Roman" w:cs="Times New Roman"/>
          <w:sz w:val="24"/>
          <w:szCs w:val="24"/>
        </w:rPr>
      </w:pPr>
    </w:p>
    <w:p w:rsidR="00D875C8" w:rsidRPr="008A64B2" w:rsidRDefault="00D875C8" w:rsidP="00D875C8">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lastRenderedPageBreak/>
        <w:t>5. POVEZANOST DJELATNOSTI UDRUGE/VJERSKE ZAJEDNICE S PROJEKTOM/OPERACIJOM I DOKAZ DA JE HUMANITARNA/DRUŠTVENA DJELATNOST UDRUGE/VJERSKE ZAJEDNICE OD POSEBNOG INTERESA ZA LOKALNO STANOVNIŠTVO</w:t>
      </w:r>
    </w:p>
    <w:p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DJELATNOSTI UDRUGE/VJERSKE ZAJEDNICE S PROJEKTOM/OPERACIJOM</w:t>
      </w:r>
    </w:p>
    <w:p w:rsidR="00D875C8" w:rsidRPr="008A64B2" w:rsidRDefault="00D875C8" w:rsidP="00D875C8">
      <w:pPr>
        <w:jc w:val="both"/>
        <w:rPr>
          <w:rFonts w:ascii="Times New Roman" w:hAnsi="Times New Roman" w:cs="Times New Roman"/>
          <w:i/>
          <w:sz w:val="24"/>
          <w:szCs w:val="24"/>
        </w:rPr>
      </w:pPr>
      <w:r w:rsidRPr="008A64B2">
        <w:rPr>
          <w:rFonts w:ascii="Times New Roman" w:hAnsi="Times New Roman" w:cs="Times New Roman"/>
          <w:i/>
          <w:sz w:val="24"/>
          <w:szCs w:val="24"/>
        </w:rPr>
        <w:t>(obrazložiti na koji je način projekt/operacija povezana s podacima iz Registra udruga odnosno statuta udruge ili vjerske zajednice vezano za ciljane skupine, ciljeve, djelatnosti kojima se ostvaruje cilj, te s područjima djelovanja i aktivnostima udruge/vjerske zajednice; navedeno se odnosi isključivo na slučaj kada je korisnik udruga ili vjerska zajednica koja se bavi humanitarnim i društvenim djelatnostima)</w:t>
      </w:r>
    </w:p>
    <w:p w:rsidR="007A397B" w:rsidRPr="008A64B2" w:rsidRDefault="00A41AFC" w:rsidP="00D875C8">
      <w:pPr>
        <w:spacing w:after="120"/>
        <w:jc w:val="both"/>
        <w:rPr>
          <w:rFonts w:ascii="Times New Roman" w:hAnsi="Times New Roman" w:cs="Times New Roman"/>
          <w:sz w:val="24"/>
          <w:szCs w:val="24"/>
        </w:rPr>
      </w:pPr>
      <w:r w:rsidRPr="00F8687C">
        <w:rPr>
          <w:rFonts w:ascii="Times New Roman" w:hAnsi="Times New Roman" w:cs="Times New Roman"/>
          <w:sz w:val="24"/>
          <w:szCs w:val="24"/>
        </w:rPr>
        <w:t>Nije primjenjivo</w:t>
      </w:r>
    </w:p>
    <w:p w:rsidR="00D875C8" w:rsidRPr="008A64B2" w:rsidRDefault="00D875C8" w:rsidP="00D875C8">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UDRUGE/VJERSKE ZAJEDNICE OD POSEBNOG INTERESA ZA LOKALNO STANOVNIŠTVO</w:t>
      </w:r>
    </w:p>
    <w:p w:rsidR="00D875C8" w:rsidRPr="008A64B2" w:rsidRDefault="00D875C8" w:rsidP="00D875C8">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udruge/vjerske zajednice od posebnog interesa za lokalno stanovništvo;</w:t>
      </w:r>
      <w:r w:rsidRPr="008A64B2">
        <w:rPr>
          <w:rFonts w:ascii="Times New Roman" w:hAnsi="Times New Roman" w:cs="Times New Roman"/>
          <w:i/>
        </w:rPr>
        <w:t xml:space="preserve"> </w:t>
      </w:r>
      <w:r w:rsidRPr="008A64B2">
        <w:rPr>
          <w:rFonts w:ascii="Times New Roman" w:hAnsi="Times New Roman" w:cs="Times New Roman"/>
          <w:i/>
          <w:sz w:val="24"/>
          <w:szCs w:val="24"/>
        </w:rPr>
        <w:t>navedeno se odnosi isključivo na slučaj kada je korisnik udruga ili vjerska zajednica koje se bave humanitarnim i društvenim djelatnostima)</w:t>
      </w:r>
    </w:p>
    <w:p w:rsidR="007A397B" w:rsidRPr="00A41AFC" w:rsidRDefault="00A41AFC" w:rsidP="0093730F">
      <w:pPr>
        <w:jc w:val="both"/>
        <w:rPr>
          <w:rFonts w:ascii="Times New Roman" w:hAnsi="Times New Roman" w:cs="Times New Roman"/>
          <w:sz w:val="24"/>
          <w:szCs w:val="24"/>
        </w:rPr>
      </w:pPr>
      <w:r w:rsidRPr="00F8687C">
        <w:rPr>
          <w:rFonts w:ascii="Times New Roman" w:hAnsi="Times New Roman" w:cs="Times New Roman"/>
          <w:sz w:val="24"/>
          <w:szCs w:val="24"/>
        </w:rPr>
        <w:t>Nije primjenjivo</w:t>
      </w:r>
    </w:p>
    <w:p w:rsidR="00BD6C4C" w:rsidRPr="008A64B2" w:rsidRDefault="00D875C8" w:rsidP="0093730F">
      <w:pPr>
        <w:jc w:val="both"/>
        <w:rPr>
          <w:rFonts w:ascii="Times New Roman" w:hAnsi="Times New Roman" w:cs="Times New Roman"/>
          <w:sz w:val="24"/>
          <w:szCs w:val="24"/>
        </w:rPr>
      </w:pPr>
      <w:r w:rsidRPr="008A64B2">
        <w:rPr>
          <w:rFonts w:ascii="Times New Roman" w:hAnsi="Times New Roman" w:cs="Times New Roman"/>
          <w:b/>
          <w:sz w:val="24"/>
          <w:szCs w:val="24"/>
        </w:rPr>
        <w:t>6</w:t>
      </w:r>
      <w:r w:rsidR="00BD6C4C" w:rsidRPr="008A64B2">
        <w:rPr>
          <w:rFonts w:ascii="Times New Roman" w:hAnsi="Times New Roman" w:cs="Times New Roman"/>
          <w:b/>
          <w:sz w:val="24"/>
          <w:szCs w:val="24"/>
        </w:rPr>
        <w:t>. FINANCIJSKI KAPACITET KORISNIKA</w:t>
      </w:r>
      <w:r w:rsidR="00DA6A7F" w:rsidRPr="008A64B2">
        <w:rPr>
          <w:rFonts w:ascii="Times New Roman" w:hAnsi="Times New Roman" w:cs="Times New Roman"/>
          <w:b/>
          <w:sz w:val="24"/>
          <w:szCs w:val="24"/>
        </w:rPr>
        <w:t xml:space="preserve"> I PROCJENA TROŠKOVA PROJEKTA</w:t>
      </w:r>
    </w:p>
    <w:p w:rsidR="00CF1491" w:rsidRPr="008A64B2" w:rsidRDefault="00CF1491" w:rsidP="00CF1491">
      <w:pPr>
        <w:rPr>
          <w:rFonts w:ascii="Times New Roman" w:hAnsi="Times New Roman" w:cs="Times New Roman"/>
          <w:sz w:val="24"/>
          <w:szCs w:val="24"/>
        </w:rPr>
      </w:pPr>
    </w:p>
    <w:p w:rsidR="00F61A66" w:rsidRPr="00913235" w:rsidRDefault="00D875C8" w:rsidP="00C649CD">
      <w:pPr>
        <w:spacing w:after="120"/>
        <w:jc w:val="both"/>
        <w:rPr>
          <w:rFonts w:ascii="Times New Roman" w:hAnsi="Times New Roman" w:cs="Times New Roman"/>
          <w:sz w:val="24"/>
          <w:szCs w:val="24"/>
        </w:rPr>
      </w:pPr>
      <w:r w:rsidRPr="00913235">
        <w:rPr>
          <w:rFonts w:ascii="Times New Roman" w:hAnsi="Times New Roman" w:cs="Times New Roman"/>
          <w:sz w:val="24"/>
          <w:szCs w:val="24"/>
        </w:rPr>
        <w:t>6</w:t>
      </w:r>
      <w:r w:rsidR="00105A7C" w:rsidRPr="00913235">
        <w:rPr>
          <w:rFonts w:ascii="Times New Roman" w:hAnsi="Times New Roman" w:cs="Times New Roman"/>
          <w:sz w:val="24"/>
          <w:szCs w:val="24"/>
        </w:rPr>
        <w:t>.</w:t>
      </w:r>
      <w:r w:rsidR="00DA6A7F" w:rsidRPr="00913235">
        <w:rPr>
          <w:rFonts w:ascii="Times New Roman" w:hAnsi="Times New Roman" w:cs="Times New Roman"/>
          <w:sz w:val="24"/>
          <w:szCs w:val="24"/>
        </w:rPr>
        <w:t>1</w:t>
      </w:r>
      <w:r w:rsidR="00105A7C" w:rsidRPr="00913235">
        <w:rPr>
          <w:rFonts w:ascii="Times New Roman" w:hAnsi="Times New Roman" w:cs="Times New Roman"/>
          <w:sz w:val="24"/>
          <w:szCs w:val="24"/>
        </w:rPr>
        <w:t xml:space="preserve">. </w:t>
      </w:r>
      <w:r w:rsidR="006A6A1E" w:rsidRPr="00913235">
        <w:rPr>
          <w:rFonts w:ascii="Times New Roman" w:hAnsi="Times New Roman" w:cs="Times New Roman"/>
          <w:sz w:val="24"/>
          <w:szCs w:val="24"/>
        </w:rPr>
        <w:t>PLANIRANI IZVORI</w:t>
      </w:r>
      <w:r w:rsidR="00105A7C" w:rsidRPr="00913235">
        <w:rPr>
          <w:rFonts w:ascii="Times New Roman" w:hAnsi="Times New Roman" w:cs="Times New Roman"/>
          <w:sz w:val="24"/>
          <w:szCs w:val="24"/>
        </w:rPr>
        <w:t xml:space="preserve"> SREDSTAVA ZA PROVEDBU PROJEKTA</w:t>
      </w:r>
      <w:r w:rsidR="006F62F9" w:rsidRPr="00913235">
        <w:rPr>
          <w:rFonts w:ascii="Times New Roman" w:hAnsi="Times New Roman" w:cs="Times New Roman"/>
          <w:sz w:val="24"/>
          <w:szCs w:val="24"/>
        </w:rPr>
        <w:t>/OPERACIJE</w:t>
      </w:r>
    </w:p>
    <w:p w:rsidR="00105A7C" w:rsidRDefault="00806E30" w:rsidP="0093730F">
      <w:pPr>
        <w:jc w:val="both"/>
        <w:rPr>
          <w:rFonts w:ascii="Times New Roman" w:hAnsi="Times New Roman" w:cs="Times New Roman"/>
          <w:i/>
          <w:sz w:val="24"/>
          <w:szCs w:val="24"/>
        </w:rPr>
      </w:pPr>
      <w:r w:rsidRPr="00913235">
        <w:rPr>
          <w:rFonts w:ascii="Times New Roman" w:hAnsi="Times New Roman" w:cs="Times New Roman"/>
          <w:i/>
          <w:sz w:val="24"/>
          <w:szCs w:val="24"/>
        </w:rPr>
        <w:t>(</w:t>
      </w:r>
      <w:r w:rsidR="00110337" w:rsidRPr="00913235">
        <w:rPr>
          <w:rFonts w:ascii="Times New Roman" w:hAnsi="Times New Roman" w:cs="Times New Roman"/>
          <w:i/>
          <w:sz w:val="24"/>
          <w:szCs w:val="24"/>
        </w:rPr>
        <w:t xml:space="preserve">prikazati dinamiku financiranja projekta po godinama planirane provedbe do potpune realizacije i funkcionalnosti projekta te </w:t>
      </w:r>
      <w:r w:rsidRPr="00913235">
        <w:rPr>
          <w:rFonts w:ascii="Times New Roman" w:hAnsi="Times New Roman" w:cs="Times New Roman"/>
          <w:i/>
          <w:sz w:val="24"/>
          <w:szCs w:val="24"/>
        </w:rPr>
        <w:t xml:space="preserve">navesti </w:t>
      </w:r>
      <w:r w:rsidR="006F62F9" w:rsidRPr="00913235">
        <w:rPr>
          <w:rFonts w:ascii="Times New Roman" w:hAnsi="Times New Roman" w:cs="Times New Roman"/>
          <w:i/>
          <w:sz w:val="24"/>
          <w:szCs w:val="24"/>
        </w:rPr>
        <w:t xml:space="preserve">sve planirane izvore sredstava </w:t>
      </w:r>
      <w:r w:rsidR="00C662E8" w:rsidRPr="00913235">
        <w:rPr>
          <w:rFonts w:ascii="Times New Roman" w:hAnsi="Times New Roman" w:cs="Times New Roman"/>
          <w:i/>
          <w:sz w:val="24"/>
          <w:szCs w:val="24"/>
        </w:rPr>
        <w:t xml:space="preserve">potrebne </w:t>
      </w:r>
      <w:r w:rsidR="006F62F9" w:rsidRPr="00913235">
        <w:rPr>
          <w:rFonts w:ascii="Times New Roman" w:hAnsi="Times New Roman" w:cs="Times New Roman"/>
          <w:i/>
          <w:sz w:val="24"/>
          <w:szCs w:val="24"/>
        </w:rPr>
        <w:t>za provedbu projekta/operacije</w:t>
      </w:r>
      <w:r w:rsidR="00110337" w:rsidRPr="00913235">
        <w:rPr>
          <w:rFonts w:ascii="Times New Roman" w:hAnsi="Times New Roman" w:cs="Times New Roman"/>
          <w:i/>
          <w:sz w:val="24"/>
          <w:szCs w:val="24"/>
        </w:rPr>
        <w:t xml:space="preserve"> u skladu s nazivima i iznosima troškova iz Procjene troškova projekta iz točke </w:t>
      </w:r>
      <w:r w:rsidR="00D875C8" w:rsidRPr="00913235">
        <w:rPr>
          <w:rFonts w:ascii="Times New Roman" w:hAnsi="Times New Roman" w:cs="Times New Roman"/>
          <w:i/>
          <w:sz w:val="24"/>
          <w:szCs w:val="24"/>
        </w:rPr>
        <w:t>6</w:t>
      </w:r>
      <w:r w:rsidR="00110337" w:rsidRPr="00913235">
        <w:rPr>
          <w:rFonts w:ascii="Times New Roman" w:hAnsi="Times New Roman" w:cs="Times New Roman"/>
          <w:i/>
          <w:sz w:val="24"/>
          <w:szCs w:val="24"/>
        </w:rPr>
        <w:t>.2.</w:t>
      </w:r>
      <w:r w:rsidR="006F62F9" w:rsidRPr="00913235">
        <w:rPr>
          <w:rFonts w:ascii="Times New Roman" w:hAnsi="Times New Roman" w:cs="Times New Roman"/>
          <w:i/>
          <w:sz w:val="24"/>
          <w:szCs w:val="24"/>
        </w:rPr>
        <w:t>)</w:t>
      </w:r>
    </w:p>
    <w:p w:rsidR="00752392" w:rsidRDefault="00A175A7" w:rsidP="00A175A7">
      <w:pPr>
        <w:jc w:val="both"/>
        <w:rPr>
          <w:rFonts w:ascii="Times New Roman" w:hAnsi="Times New Roman" w:cs="Times New Roman"/>
          <w:sz w:val="24"/>
          <w:szCs w:val="24"/>
        </w:rPr>
      </w:pPr>
      <w:r w:rsidRPr="00A175A7">
        <w:rPr>
          <w:rFonts w:ascii="Times New Roman" w:hAnsi="Times New Roman" w:cs="Times New Roman"/>
          <w:sz w:val="24"/>
          <w:szCs w:val="24"/>
        </w:rPr>
        <w:t xml:space="preserve">Ukupna vrijednost projekta iznosi </w:t>
      </w:r>
      <w:r w:rsidRPr="00292142">
        <w:rPr>
          <w:rFonts w:ascii="Times New Roman" w:hAnsi="Times New Roman" w:cs="Times New Roman"/>
          <w:b/>
          <w:sz w:val="24"/>
          <w:szCs w:val="24"/>
        </w:rPr>
        <w:t xml:space="preserve">9.174.186,34 </w:t>
      </w:r>
      <w:r w:rsidRPr="00A175A7">
        <w:rPr>
          <w:rFonts w:ascii="Times New Roman" w:hAnsi="Times New Roman" w:cs="Times New Roman"/>
          <w:b/>
          <w:sz w:val="24"/>
          <w:szCs w:val="24"/>
        </w:rPr>
        <w:t xml:space="preserve"> kun</w:t>
      </w:r>
      <w:r w:rsidRPr="00292142">
        <w:rPr>
          <w:rFonts w:ascii="Times New Roman" w:hAnsi="Times New Roman" w:cs="Times New Roman"/>
          <w:b/>
          <w:sz w:val="24"/>
          <w:szCs w:val="24"/>
        </w:rPr>
        <w:t>e</w:t>
      </w:r>
      <w:r w:rsidRPr="00A175A7">
        <w:rPr>
          <w:rFonts w:ascii="Times New Roman" w:hAnsi="Times New Roman" w:cs="Times New Roman"/>
          <w:b/>
          <w:sz w:val="24"/>
          <w:szCs w:val="24"/>
        </w:rPr>
        <w:t xml:space="preserve"> s PDV-om.</w:t>
      </w:r>
      <w:r w:rsidRPr="00A175A7">
        <w:rPr>
          <w:rFonts w:ascii="Times New Roman" w:hAnsi="Times New Roman" w:cs="Times New Roman"/>
          <w:sz w:val="24"/>
          <w:szCs w:val="24"/>
        </w:rPr>
        <w:t xml:space="preserve"> Preostali dio projekta za financiranje iznosi </w:t>
      </w:r>
      <w:r w:rsidR="00292142">
        <w:rPr>
          <w:rFonts w:ascii="Times New Roman" w:hAnsi="Times New Roman" w:cs="Times New Roman"/>
          <w:sz w:val="24"/>
          <w:szCs w:val="24"/>
        </w:rPr>
        <w:t>7.851.814,63</w:t>
      </w:r>
      <w:r w:rsidRPr="00A175A7">
        <w:rPr>
          <w:rFonts w:ascii="Times New Roman" w:hAnsi="Times New Roman" w:cs="Times New Roman"/>
          <w:sz w:val="24"/>
          <w:szCs w:val="24"/>
        </w:rPr>
        <w:t xml:space="preserve"> kun</w:t>
      </w:r>
      <w:r w:rsidR="00292142">
        <w:rPr>
          <w:rFonts w:ascii="Times New Roman" w:hAnsi="Times New Roman" w:cs="Times New Roman"/>
          <w:sz w:val="24"/>
          <w:szCs w:val="24"/>
        </w:rPr>
        <w:t>e</w:t>
      </w:r>
      <w:r w:rsidRPr="00A175A7">
        <w:rPr>
          <w:rFonts w:ascii="Times New Roman" w:hAnsi="Times New Roman" w:cs="Times New Roman"/>
          <w:sz w:val="24"/>
          <w:szCs w:val="24"/>
        </w:rPr>
        <w:t xml:space="preserve">. Isto obuhvaća troškove provedbe projekta u iznosu od </w:t>
      </w:r>
      <w:r w:rsidR="00292142">
        <w:rPr>
          <w:rFonts w:ascii="Times New Roman" w:hAnsi="Times New Roman" w:cs="Times New Roman"/>
          <w:sz w:val="24"/>
          <w:szCs w:val="24"/>
        </w:rPr>
        <w:t>98.1250,00</w:t>
      </w:r>
      <w:r w:rsidRPr="00A175A7">
        <w:rPr>
          <w:rFonts w:ascii="Times New Roman" w:hAnsi="Times New Roman" w:cs="Times New Roman"/>
          <w:sz w:val="24"/>
          <w:szCs w:val="24"/>
        </w:rPr>
        <w:t xml:space="preserve"> kuna, troškove nadzora u iznosu od </w:t>
      </w:r>
      <w:r w:rsidR="00292142">
        <w:rPr>
          <w:rFonts w:ascii="Times New Roman" w:hAnsi="Times New Roman" w:cs="Times New Roman"/>
          <w:sz w:val="24"/>
          <w:szCs w:val="24"/>
        </w:rPr>
        <w:t>119.214,00</w:t>
      </w:r>
      <w:r w:rsidRPr="00A175A7">
        <w:rPr>
          <w:rFonts w:ascii="Times New Roman" w:hAnsi="Times New Roman" w:cs="Times New Roman"/>
          <w:sz w:val="24"/>
          <w:szCs w:val="24"/>
        </w:rPr>
        <w:t xml:space="preserve"> kuna, troškove vidljivosti i promocije u iznosu od </w:t>
      </w:r>
      <w:r w:rsidR="00100346">
        <w:rPr>
          <w:rFonts w:ascii="Times New Roman" w:hAnsi="Times New Roman" w:cs="Times New Roman"/>
          <w:sz w:val="24"/>
          <w:szCs w:val="24"/>
        </w:rPr>
        <w:t>1</w:t>
      </w:r>
      <w:r w:rsidRPr="00A175A7">
        <w:rPr>
          <w:rFonts w:ascii="Times New Roman" w:hAnsi="Times New Roman" w:cs="Times New Roman"/>
          <w:sz w:val="24"/>
          <w:szCs w:val="24"/>
        </w:rPr>
        <w:t>0.000,00 kuna</w:t>
      </w:r>
      <w:r w:rsidR="00100346">
        <w:rPr>
          <w:rFonts w:ascii="Times New Roman" w:hAnsi="Times New Roman" w:cs="Times New Roman"/>
          <w:sz w:val="24"/>
          <w:szCs w:val="24"/>
        </w:rPr>
        <w:t>, troškov</w:t>
      </w:r>
      <w:r w:rsidR="005048B8">
        <w:rPr>
          <w:rFonts w:ascii="Times New Roman" w:hAnsi="Times New Roman" w:cs="Times New Roman"/>
          <w:sz w:val="24"/>
          <w:szCs w:val="24"/>
        </w:rPr>
        <w:t>e</w:t>
      </w:r>
      <w:r w:rsidR="00100346">
        <w:rPr>
          <w:rFonts w:ascii="Times New Roman" w:hAnsi="Times New Roman" w:cs="Times New Roman"/>
          <w:sz w:val="24"/>
          <w:szCs w:val="24"/>
        </w:rPr>
        <w:t xml:space="preserve"> kamate</w:t>
      </w:r>
      <w:r w:rsidR="005048B8">
        <w:rPr>
          <w:rFonts w:ascii="Times New Roman" w:hAnsi="Times New Roman" w:cs="Times New Roman"/>
          <w:sz w:val="24"/>
          <w:szCs w:val="24"/>
        </w:rPr>
        <w:t xml:space="preserve"> na kredit</w:t>
      </w:r>
      <w:r w:rsidR="00100346">
        <w:rPr>
          <w:rFonts w:ascii="Times New Roman" w:hAnsi="Times New Roman" w:cs="Times New Roman"/>
          <w:sz w:val="24"/>
          <w:szCs w:val="24"/>
        </w:rPr>
        <w:t xml:space="preserve"> u iznosu od 166.000,00 kuna</w:t>
      </w:r>
      <w:r w:rsidRPr="00A175A7">
        <w:rPr>
          <w:rFonts w:ascii="Times New Roman" w:hAnsi="Times New Roman" w:cs="Times New Roman"/>
          <w:sz w:val="24"/>
          <w:szCs w:val="24"/>
        </w:rPr>
        <w:t xml:space="preserve"> te glavni dio projekta : građevinski radovi </w:t>
      </w:r>
      <w:r w:rsidR="00100346">
        <w:rPr>
          <w:rFonts w:ascii="Times New Roman" w:hAnsi="Times New Roman" w:cs="Times New Roman"/>
          <w:sz w:val="24"/>
          <w:szCs w:val="24"/>
        </w:rPr>
        <w:t>izgradnj</w:t>
      </w:r>
      <w:r w:rsidR="005048B8">
        <w:rPr>
          <w:rFonts w:ascii="Times New Roman" w:hAnsi="Times New Roman" w:cs="Times New Roman"/>
          <w:sz w:val="24"/>
          <w:szCs w:val="24"/>
        </w:rPr>
        <w:t>e</w:t>
      </w:r>
      <w:r w:rsidR="00100346">
        <w:rPr>
          <w:rFonts w:ascii="Times New Roman" w:hAnsi="Times New Roman" w:cs="Times New Roman"/>
          <w:sz w:val="24"/>
          <w:szCs w:val="24"/>
        </w:rPr>
        <w:t xml:space="preserve"> groblja s pratećim građevinama u iznosu od 7.458.475,63 kuna</w:t>
      </w:r>
      <w:r w:rsidRPr="00A175A7">
        <w:rPr>
          <w:rFonts w:ascii="Times New Roman" w:hAnsi="Times New Roman" w:cs="Times New Roman"/>
          <w:sz w:val="24"/>
          <w:szCs w:val="24"/>
        </w:rPr>
        <w:t>.</w:t>
      </w:r>
      <w:r w:rsidR="00100346">
        <w:rPr>
          <w:rFonts w:ascii="Times New Roman" w:hAnsi="Times New Roman" w:cs="Times New Roman"/>
          <w:sz w:val="24"/>
          <w:szCs w:val="24"/>
        </w:rPr>
        <w:t xml:space="preserve"> Troškovi izgradnje groblja s pratećim građevinama obuhvaćaju prihvatljiv dio ulaganja </w:t>
      </w:r>
      <w:r w:rsidR="005048B8">
        <w:rPr>
          <w:rFonts w:ascii="Times New Roman" w:hAnsi="Times New Roman" w:cs="Times New Roman"/>
          <w:sz w:val="24"/>
          <w:szCs w:val="24"/>
        </w:rPr>
        <w:t xml:space="preserve">u iznosu od 7.065.819, 38 kuna te neprihvatljiv dio ulaganja u iznosu od 392.656,25 kuna. </w:t>
      </w:r>
    </w:p>
    <w:p w:rsidR="00752392" w:rsidRDefault="005048B8" w:rsidP="00A175A7">
      <w:pPr>
        <w:jc w:val="both"/>
        <w:rPr>
          <w:rFonts w:ascii="Times New Roman" w:hAnsi="Times New Roman" w:cs="Times New Roman"/>
          <w:sz w:val="24"/>
          <w:szCs w:val="24"/>
        </w:rPr>
      </w:pPr>
      <w:r>
        <w:rPr>
          <w:rFonts w:ascii="Times New Roman" w:hAnsi="Times New Roman" w:cs="Times New Roman"/>
          <w:sz w:val="24"/>
          <w:szCs w:val="24"/>
        </w:rPr>
        <w:t xml:space="preserve">Korisnik ulaganje prenosi na vlastiti komunalni pogon te je shodno tome očekivani intenzitet potpore 80 % prihvatljivog ulaganja. </w:t>
      </w:r>
    </w:p>
    <w:p w:rsidR="00292142" w:rsidRDefault="00A175A7" w:rsidP="00A175A7">
      <w:pPr>
        <w:jc w:val="both"/>
        <w:rPr>
          <w:rFonts w:ascii="Times New Roman" w:hAnsi="Times New Roman" w:cs="Times New Roman"/>
          <w:sz w:val="24"/>
          <w:szCs w:val="24"/>
        </w:rPr>
        <w:sectPr w:rsidR="00292142" w:rsidSect="008E2C1A">
          <w:footerReference w:type="default" r:id="rId8"/>
          <w:pgSz w:w="11906" w:h="16838"/>
          <w:pgMar w:top="1247" w:right="1247" w:bottom="1247" w:left="1247" w:header="709" w:footer="255" w:gutter="0"/>
          <w:cols w:space="708"/>
          <w:docGrid w:linePitch="360"/>
        </w:sectPr>
      </w:pPr>
      <w:r w:rsidRPr="00A175A7">
        <w:rPr>
          <w:rFonts w:ascii="Times New Roman" w:hAnsi="Times New Roman" w:cs="Times New Roman"/>
          <w:sz w:val="24"/>
          <w:szCs w:val="24"/>
        </w:rPr>
        <w:t xml:space="preserve">Planirana dinamika financiranja obuhvaća isplatu predujma u iznosu od 50% prihvatljivih troškova projekta dok će se potrebna razlika do konačne isplate </w:t>
      </w:r>
      <w:r w:rsidR="005048B8">
        <w:rPr>
          <w:rFonts w:ascii="Times New Roman" w:hAnsi="Times New Roman" w:cs="Times New Roman"/>
          <w:sz w:val="24"/>
          <w:szCs w:val="24"/>
        </w:rPr>
        <w:t>i financiranje neprihvatljivih troškova/ulaganja financirati iz kredita</w:t>
      </w:r>
      <w:r w:rsidRPr="00A175A7">
        <w:rPr>
          <w:rFonts w:ascii="Times New Roman" w:hAnsi="Times New Roman" w:cs="Times New Roman"/>
          <w:sz w:val="24"/>
          <w:szCs w:val="24"/>
        </w:rPr>
        <w:t>. U nastavku su prik</w:t>
      </w:r>
      <w:r w:rsidR="005048B8">
        <w:rPr>
          <w:rFonts w:ascii="Times New Roman" w:hAnsi="Times New Roman" w:cs="Times New Roman"/>
          <w:sz w:val="24"/>
          <w:szCs w:val="24"/>
        </w:rPr>
        <w:t>azani ukupni troškovi projekta.</w:t>
      </w:r>
    </w:p>
    <w:p w:rsidR="00A175A7" w:rsidRPr="00A175A7" w:rsidRDefault="00A175A7" w:rsidP="00A175A7">
      <w:pPr>
        <w:jc w:val="both"/>
        <w:rPr>
          <w:rFonts w:ascii="Times New Roman" w:hAnsi="Times New Roman" w:cs="Times New Roman"/>
          <w:sz w:val="24"/>
          <w:szCs w:val="24"/>
        </w:rPr>
      </w:pPr>
    </w:p>
    <w:tbl>
      <w:tblPr>
        <w:tblStyle w:val="Tamnatablicareetke5-isticanje3"/>
        <w:tblW w:w="5423" w:type="pct"/>
        <w:tblInd w:w="-652" w:type="dxa"/>
        <w:tblLook w:val="04A0" w:firstRow="1" w:lastRow="0" w:firstColumn="1" w:lastColumn="0" w:noHBand="0" w:noVBand="1"/>
      </w:tblPr>
      <w:tblGrid>
        <w:gridCol w:w="4704"/>
        <w:gridCol w:w="1421"/>
        <w:gridCol w:w="1384"/>
        <w:gridCol w:w="1384"/>
        <w:gridCol w:w="1545"/>
        <w:gridCol w:w="1222"/>
        <w:gridCol w:w="1113"/>
        <w:gridCol w:w="1387"/>
        <w:gridCol w:w="1387"/>
      </w:tblGrid>
      <w:tr w:rsidR="007D1089" w:rsidRPr="00292142" w:rsidTr="00A140F1">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13" w:type="pct"/>
            <w:shd w:val="clear" w:color="auto" w:fill="92D050"/>
            <w:noWrap/>
            <w:hideMark/>
          </w:tcPr>
          <w:p w:rsidR="00292142" w:rsidRPr="00292142" w:rsidRDefault="00292142" w:rsidP="00292142">
            <w:pPr>
              <w:rPr>
                <w:rFonts w:ascii="Times New Roman" w:eastAsia="Times New Roman" w:hAnsi="Times New Roman" w:cs="Times New Roman"/>
                <w:sz w:val="20"/>
                <w:szCs w:val="24"/>
                <w:lang w:eastAsia="hr-HR"/>
              </w:rPr>
            </w:pPr>
          </w:p>
        </w:tc>
        <w:tc>
          <w:tcPr>
            <w:tcW w:w="457"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2012.</w:t>
            </w:r>
          </w:p>
        </w:tc>
        <w:tc>
          <w:tcPr>
            <w:tcW w:w="445"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2013.</w:t>
            </w:r>
          </w:p>
        </w:tc>
        <w:tc>
          <w:tcPr>
            <w:tcW w:w="445"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2014.</w:t>
            </w:r>
          </w:p>
        </w:tc>
        <w:tc>
          <w:tcPr>
            <w:tcW w:w="497"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2015.</w:t>
            </w:r>
          </w:p>
        </w:tc>
        <w:tc>
          <w:tcPr>
            <w:tcW w:w="393"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2016.</w:t>
            </w:r>
          </w:p>
        </w:tc>
        <w:tc>
          <w:tcPr>
            <w:tcW w:w="358"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2017.</w:t>
            </w:r>
          </w:p>
        </w:tc>
        <w:tc>
          <w:tcPr>
            <w:tcW w:w="446"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2018.</w:t>
            </w:r>
          </w:p>
        </w:tc>
        <w:tc>
          <w:tcPr>
            <w:tcW w:w="446" w:type="pct"/>
            <w:shd w:val="clear" w:color="auto" w:fill="92D050"/>
            <w:noWrap/>
            <w:vAlign w:val="center"/>
            <w:hideMark/>
          </w:tcPr>
          <w:p w:rsidR="00292142" w:rsidRPr="00292142" w:rsidRDefault="00292142" w:rsidP="0029214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2019.</w:t>
            </w:r>
          </w:p>
        </w:tc>
      </w:tr>
      <w:tr w:rsidR="007D1089" w:rsidRPr="00292142" w:rsidTr="00A140F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13" w:type="pct"/>
            <w:shd w:val="clear" w:color="auto" w:fill="92D050"/>
            <w:noWrap/>
            <w:vAlign w:val="center"/>
            <w:hideMark/>
          </w:tcPr>
          <w:p w:rsidR="00292142" w:rsidRDefault="00292142" w:rsidP="00292142">
            <w:pPr>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Neprihvatlj</w:t>
            </w:r>
            <w:r>
              <w:rPr>
                <w:rFonts w:ascii="Calibri" w:eastAsia="Times New Roman" w:hAnsi="Calibri" w:cs="Calibri"/>
                <w:color w:val="000000"/>
                <w:sz w:val="20"/>
                <w:lang w:eastAsia="hr-HR"/>
              </w:rPr>
              <w:t>ivi</w:t>
            </w:r>
            <w:r w:rsidRPr="00292142">
              <w:rPr>
                <w:rFonts w:ascii="Calibri" w:eastAsia="Times New Roman" w:hAnsi="Calibri" w:cs="Calibri"/>
                <w:color w:val="000000"/>
                <w:sz w:val="20"/>
                <w:lang w:eastAsia="hr-HR"/>
              </w:rPr>
              <w:t xml:space="preserve"> opći troškovi i pripremne aktivnosti</w:t>
            </w:r>
            <w:r w:rsidR="007D1089">
              <w:rPr>
                <w:rFonts w:ascii="Calibri" w:eastAsia="Times New Roman" w:hAnsi="Calibri" w:cs="Calibri"/>
                <w:color w:val="000000"/>
                <w:sz w:val="20"/>
                <w:lang w:eastAsia="hr-HR"/>
              </w:rPr>
              <w:t xml:space="preserve"> </w:t>
            </w:r>
          </w:p>
          <w:p w:rsidR="007D1089" w:rsidRPr="00292142" w:rsidRDefault="007D1089" w:rsidP="00292142">
            <w:pPr>
              <w:rPr>
                <w:rFonts w:ascii="Calibri" w:eastAsia="Times New Roman" w:hAnsi="Calibri" w:cs="Calibri"/>
                <w:color w:val="000000"/>
                <w:sz w:val="20"/>
                <w:lang w:eastAsia="hr-HR"/>
              </w:rPr>
            </w:pPr>
            <w:r>
              <w:rPr>
                <w:rFonts w:ascii="Calibri" w:eastAsia="Times New Roman" w:hAnsi="Calibri" w:cs="Calibri"/>
                <w:color w:val="000000"/>
                <w:sz w:val="20"/>
                <w:lang w:eastAsia="hr-HR"/>
              </w:rPr>
              <w:t>kupnje zemljišta</w:t>
            </w:r>
          </w:p>
        </w:tc>
        <w:tc>
          <w:tcPr>
            <w:tcW w:w="457"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249.398,35</w:t>
            </w:r>
          </w:p>
        </w:tc>
        <w:tc>
          <w:tcPr>
            <w:tcW w:w="445"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91.138,45</w:t>
            </w:r>
          </w:p>
        </w:tc>
        <w:tc>
          <w:tcPr>
            <w:tcW w:w="445"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569.599,13</w:t>
            </w:r>
          </w:p>
        </w:tc>
        <w:tc>
          <w:tcPr>
            <w:tcW w:w="497"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54.362,25</w:t>
            </w:r>
          </w:p>
        </w:tc>
        <w:tc>
          <w:tcPr>
            <w:tcW w:w="393"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23.171,53</w:t>
            </w:r>
          </w:p>
        </w:tc>
        <w:tc>
          <w:tcPr>
            <w:tcW w:w="358"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6"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95.000,00</w:t>
            </w:r>
          </w:p>
        </w:tc>
        <w:tc>
          <w:tcPr>
            <w:tcW w:w="446"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81.000,00</w:t>
            </w:r>
          </w:p>
        </w:tc>
      </w:tr>
      <w:tr w:rsidR="007D1089" w:rsidRPr="00292142" w:rsidTr="00A140F1">
        <w:trPr>
          <w:trHeight w:val="337"/>
        </w:trPr>
        <w:tc>
          <w:tcPr>
            <w:cnfStyle w:val="001000000000" w:firstRow="0" w:lastRow="0" w:firstColumn="1" w:lastColumn="0" w:oddVBand="0" w:evenVBand="0" w:oddHBand="0" w:evenHBand="0" w:firstRowFirstColumn="0" w:firstRowLastColumn="0" w:lastRowFirstColumn="0" w:lastRowLastColumn="0"/>
            <w:tcW w:w="1513" w:type="pct"/>
            <w:shd w:val="clear" w:color="auto" w:fill="92D050"/>
            <w:noWrap/>
            <w:vAlign w:val="center"/>
            <w:hideMark/>
          </w:tcPr>
          <w:p w:rsidR="00A140F1" w:rsidRPr="00292142" w:rsidRDefault="00A140F1" w:rsidP="00A140F1">
            <w:pPr>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Prihvatljivi opći troškovi</w:t>
            </w:r>
          </w:p>
        </w:tc>
        <w:tc>
          <w:tcPr>
            <w:tcW w:w="457"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5"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5"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98.852,00</w:t>
            </w:r>
          </w:p>
        </w:tc>
        <w:tc>
          <w:tcPr>
            <w:tcW w:w="497"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86.475,00</w:t>
            </w:r>
          </w:p>
        </w:tc>
        <w:tc>
          <w:tcPr>
            <w:tcW w:w="393"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149.375,00</w:t>
            </w:r>
          </w:p>
        </w:tc>
        <w:tc>
          <w:tcPr>
            <w:tcW w:w="358"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39.250,00</w:t>
            </w:r>
          </w:p>
        </w:tc>
        <w:tc>
          <w:tcPr>
            <w:tcW w:w="446" w:type="pct"/>
            <w:noWrap/>
            <w:vAlign w:val="center"/>
            <w:hideMark/>
          </w:tcPr>
          <w:p w:rsidR="00A140F1" w:rsidRPr="00A140F1" w:rsidRDefault="00A140F1" w:rsidP="00A140F1">
            <w:pPr>
              <w:jc w:val="center"/>
              <w:cnfStyle w:val="000000000000" w:firstRow="0" w:lastRow="0" w:firstColumn="0" w:lastColumn="0" w:oddVBand="0" w:evenVBand="0" w:oddHBand="0" w:evenHBand="0" w:firstRowFirstColumn="0" w:firstRowLastColumn="0" w:lastRowFirstColumn="0" w:lastRowLastColumn="0"/>
              <w:rPr>
                <w:sz w:val="20"/>
              </w:rPr>
            </w:pPr>
            <w:r w:rsidRPr="00A140F1">
              <w:rPr>
                <w:sz w:val="20"/>
              </w:rPr>
              <w:t>142.324,80</w:t>
            </w:r>
          </w:p>
        </w:tc>
        <w:tc>
          <w:tcPr>
            <w:tcW w:w="446" w:type="pct"/>
            <w:noWrap/>
            <w:vAlign w:val="center"/>
            <w:hideMark/>
          </w:tcPr>
          <w:p w:rsidR="00A140F1" w:rsidRPr="00A140F1" w:rsidRDefault="00A140F1" w:rsidP="00A140F1">
            <w:pPr>
              <w:jc w:val="center"/>
              <w:cnfStyle w:val="000000000000" w:firstRow="0" w:lastRow="0" w:firstColumn="0" w:lastColumn="0" w:oddVBand="0" w:evenVBand="0" w:oddHBand="0" w:evenHBand="0" w:firstRowFirstColumn="0" w:firstRowLastColumn="0" w:lastRowFirstColumn="0" w:lastRowLastColumn="0"/>
              <w:rPr>
                <w:sz w:val="20"/>
              </w:rPr>
            </w:pPr>
            <w:r w:rsidRPr="00A140F1">
              <w:rPr>
                <w:sz w:val="20"/>
              </w:rPr>
              <w:t>35.764,20</w:t>
            </w:r>
          </w:p>
        </w:tc>
      </w:tr>
      <w:tr w:rsidR="007D1089" w:rsidRPr="00292142" w:rsidTr="00A140F1">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13" w:type="pct"/>
            <w:shd w:val="clear" w:color="auto" w:fill="92D050"/>
            <w:noWrap/>
            <w:vAlign w:val="center"/>
            <w:hideMark/>
          </w:tcPr>
          <w:p w:rsidR="00292142" w:rsidRPr="00292142" w:rsidRDefault="00292142" w:rsidP="00292142">
            <w:pPr>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Izgradnja groblja s pratećim građevinama</w:t>
            </w:r>
          </w:p>
        </w:tc>
        <w:tc>
          <w:tcPr>
            <w:tcW w:w="457"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5"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5"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97"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393"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358"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0,00</w:t>
            </w:r>
          </w:p>
        </w:tc>
        <w:tc>
          <w:tcPr>
            <w:tcW w:w="446"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5.220.932,94</w:t>
            </w:r>
          </w:p>
        </w:tc>
        <w:tc>
          <w:tcPr>
            <w:tcW w:w="446" w:type="pct"/>
            <w:noWrap/>
            <w:vAlign w:val="center"/>
            <w:hideMark/>
          </w:tcPr>
          <w:p w:rsidR="00292142" w:rsidRPr="00292142" w:rsidRDefault="00292142" w:rsidP="002921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2.237.542,69</w:t>
            </w:r>
          </w:p>
        </w:tc>
      </w:tr>
      <w:tr w:rsidR="007D1089" w:rsidRPr="00292142" w:rsidTr="00A140F1">
        <w:trPr>
          <w:trHeight w:val="337"/>
        </w:trPr>
        <w:tc>
          <w:tcPr>
            <w:cnfStyle w:val="001000000000" w:firstRow="0" w:lastRow="0" w:firstColumn="1" w:lastColumn="0" w:oddVBand="0" w:evenVBand="0" w:oddHBand="0" w:evenHBand="0" w:firstRowFirstColumn="0" w:firstRowLastColumn="0" w:lastRowFirstColumn="0" w:lastRowLastColumn="0"/>
            <w:tcW w:w="1513" w:type="pct"/>
            <w:shd w:val="clear" w:color="auto" w:fill="92D050"/>
            <w:noWrap/>
            <w:vAlign w:val="center"/>
            <w:hideMark/>
          </w:tcPr>
          <w:p w:rsidR="00A140F1" w:rsidRPr="00292142" w:rsidRDefault="00A140F1" w:rsidP="00A140F1">
            <w:pPr>
              <w:rPr>
                <w:rFonts w:ascii="Calibri" w:eastAsia="Times New Roman" w:hAnsi="Calibri" w:cs="Calibri"/>
                <w:color w:val="000000"/>
                <w:sz w:val="20"/>
                <w:lang w:eastAsia="hr-HR"/>
              </w:rPr>
            </w:pPr>
            <w:r w:rsidRPr="00292142">
              <w:rPr>
                <w:rFonts w:ascii="Calibri" w:eastAsia="Times New Roman" w:hAnsi="Calibri" w:cs="Calibri"/>
                <w:color w:val="000000"/>
                <w:sz w:val="20"/>
                <w:lang w:eastAsia="hr-HR"/>
              </w:rPr>
              <w:t>UKUPNO</w:t>
            </w:r>
          </w:p>
        </w:tc>
        <w:tc>
          <w:tcPr>
            <w:tcW w:w="457"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249.398,35</w:t>
            </w:r>
          </w:p>
        </w:tc>
        <w:tc>
          <w:tcPr>
            <w:tcW w:w="445"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91.138,45</w:t>
            </w:r>
          </w:p>
        </w:tc>
        <w:tc>
          <w:tcPr>
            <w:tcW w:w="445"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668.451,13</w:t>
            </w:r>
          </w:p>
        </w:tc>
        <w:tc>
          <w:tcPr>
            <w:tcW w:w="497"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140.837,25</w:t>
            </w:r>
          </w:p>
        </w:tc>
        <w:tc>
          <w:tcPr>
            <w:tcW w:w="393"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172.546,53</w:t>
            </w:r>
          </w:p>
        </w:tc>
        <w:tc>
          <w:tcPr>
            <w:tcW w:w="358" w:type="pct"/>
            <w:noWrap/>
            <w:vAlign w:val="center"/>
            <w:hideMark/>
          </w:tcPr>
          <w:p w:rsidR="00A140F1" w:rsidRPr="00292142" w:rsidRDefault="00A140F1" w:rsidP="00A140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lang w:eastAsia="hr-HR"/>
              </w:rPr>
            </w:pPr>
            <w:r w:rsidRPr="00292142">
              <w:rPr>
                <w:rFonts w:ascii="Calibri" w:eastAsia="Times New Roman" w:hAnsi="Calibri" w:cs="Calibri"/>
                <w:b/>
                <w:color w:val="000000"/>
                <w:sz w:val="20"/>
                <w:lang w:eastAsia="hr-HR"/>
              </w:rPr>
              <w:t>39.250,00</w:t>
            </w:r>
          </w:p>
        </w:tc>
        <w:tc>
          <w:tcPr>
            <w:tcW w:w="446" w:type="pct"/>
            <w:noWrap/>
            <w:vAlign w:val="center"/>
            <w:hideMark/>
          </w:tcPr>
          <w:p w:rsidR="00A140F1" w:rsidRPr="00A140F1" w:rsidRDefault="00A140F1" w:rsidP="00A140F1">
            <w:pPr>
              <w:jc w:val="center"/>
              <w:cnfStyle w:val="000000000000" w:firstRow="0" w:lastRow="0" w:firstColumn="0" w:lastColumn="0" w:oddVBand="0" w:evenVBand="0" w:oddHBand="0" w:evenHBand="0" w:firstRowFirstColumn="0" w:firstRowLastColumn="0" w:lastRowFirstColumn="0" w:lastRowLastColumn="0"/>
              <w:rPr>
                <w:b/>
                <w:sz w:val="20"/>
              </w:rPr>
            </w:pPr>
            <w:r w:rsidRPr="00A140F1">
              <w:rPr>
                <w:b/>
                <w:sz w:val="20"/>
              </w:rPr>
              <w:t>5.458.257,74</w:t>
            </w:r>
          </w:p>
        </w:tc>
        <w:tc>
          <w:tcPr>
            <w:tcW w:w="446" w:type="pct"/>
            <w:noWrap/>
            <w:vAlign w:val="center"/>
            <w:hideMark/>
          </w:tcPr>
          <w:p w:rsidR="00A140F1" w:rsidRPr="00A140F1" w:rsidRDefault="00A140F1" w:rsidP="00A140F1">
            <w:pPr>
              <w:jc w:val="center"/>
              <w:cnfStyle w:val="000000000000" w:firstRow="0" w:lastRow="0" w:firstColumn="0" w:lastColumn="0" w:oddVBand="0" w:evenVBand="0" w:oddHBand="0" w:evenHBand="0" w:firstRowFirstColumn="0" w:firstRowLastColumn="0" w:lastRowFirstColumn="0" w:lastRowLastColumn="0"/>
              <w:rPr>
                <w:b/>
                <w:sz w:val="20"/>
              </w:rPr>
            </w:pPr>
            <w:r w:rsidRPr="00A140F1">
              <w:rPr>
                <w:b/>
                <w:sz w:val="20"/>
              </w:rPr>
              <w:t>2.354.306,89</w:t>
            </w:r>
          </w:p>
        </w:tc>
      </w:tr>
    </w:tbl>
    <w:p w:rsidR="00A175A7" w:rsidRDefault="00A175A7" w:rsidP="0093730F">
      <w:pPr>
        <w:jc w:val="both"/>
        <w:rPr>
          <w:rFonts w:ascii="Times New Roman" w:hAnsi="Times New Roman" w:cs="Times New Roman"/>
          <w:sz w:val="24"/>
          <w:szCs w:val="24"/>
        </w:rPr>
      </w:pPr>
    </w:p>
    <w:p w:rsidR="00913235" w:rsidRPr="00A175A7" w:rsidRDefault="00913235" w:rsidP="0093730F">
      <w:pPr>
        <w:jc w:val="both"/>
        <w:rPr>
          <w:rFonts w:ascii="Times New Roman" w:hAnsi="Times New Roman" w:cs="Times New Roman"/>
          <w:sz w:val="24"/>
          <w:szCs w:val="24"/>
        </w:rPr>
      </w:pPr>
      <w:r>
        <w:rPr>
          <w:rFonts w:ascii="Times New Roman" w:hAnsi="Times New Roman" w:cs="Times New Roman"/>
          <w:sz w:val="24"/>
          <w:szCs w:val="24"/>
        </w:rPr>
        <w:t>Planirana dinamika provedbe</w:t>
      </w:r>
      <w:r w:rsidR="007D1089">
        <w:rPr>
          <w:rFonts w:ascii="Times New Roman" w:hAnsi="Times New Roman" w:cs="Times New Roman"/>
          <w:sz w:val="24"/>
          <w:szCs w:val="24"/>
        </w:rPr>
        <w:t xml:space="preserve"> i financiranja projekta</w:t>
      </w:r>
      <w:r>
        <w:rPr>
          <w:rFonts w:ascii="Times New Roman" w:hAnsi="Times New Roman" w:cs="Times New Roman"/>
          <w:sz w:val="24"/>
          <w:szCs w:val="24"/>
        </w:rPr>
        <w:t xml:space="preserve"> prikazana je sljedećom tablicom:</w:t>
      </w:r>
    </w:p>
    <w:tbl>
      <w:tblPr>
        <w:tblW w:w="5042" w:type="pct"/>
        <w:tblLayout w:type="fixed"/>
        <w:tblLook w:val="04A0" w:firstRow="1" w:lastRow="0" w:firstColumn="1" w:lastColumn="0" w:noHBand="0" w:noVBand="1"/>
      </w:tblPr>
      <w:tblGrid>
        <w:gridCol w:w="2047"/>
        <w:gridCol w:w="2047"/>
        <w:gridCol w:w="2048"/>
        <w:gridCol w:w="2048"/>
        <w:gridCol w:w="2048"/>
        <w:gridCol w:w="2048"/>
        <w:gridCol w:w="2168"/>
      </w:tblGrid>
      <w:tr w:rsidR="00A140F1" w:rsidRPr="000B3087" w:rsidTr="00A140F1">
        <w:trPr>
          <w:trHeight w:val="300"/>
        </w:trPr>
        <w:tc>
          <w:tcPr>
            <w:tcW w:w="2047" w:type="dxa"/>
            <w:tcBorders>
              <w:top w:val="single" w:sz="4" w:space="0" w:color="auto"/>
              <w:left w:val="single" w:sz="4" w:space="0" w:color="auto"/>
              <w:bottom w:val="single" w:sz="4" w:space="0" w:color="auto"/>
              <w:right w:val="single" w:sz="4" w:space="0" w:color="auto"/>
            </w:tcBorders>
            <w:shd w:val="clear" w:color="000000" w:fill="70AD47"/>
            <w:noWrap/>
            <w:hideMark/>
          </w:tcPr>
          <w:p w:rsidR="000B3087" w:rsidRPr="000B3087" w:rsidRDefault="000B3087" w:rsidP="000B3087">
            <w:pPr>
              <w:spacing w:after="0" w:line="240" w:lineRule="auto"/>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4095" w:type="dxa"/>
            <w:gridSpan w:val="2"/>
            <w:tcBorders>
              <w:top w:val="single" w:sz="4" w:space="0" w:color="auto"/>
              <w:left w:val="nil"/>
              <w:bottom w:val="single" w:sz="4" w:space="0" w:color="auto"/>
              <w:right w:val="single" w:sz="4" w:space="0" w:color="auto"/>
            </w:tcBorders>
            <w:shd w:val="clear" w:color="000000" w:fill="70AD47"/>
            <w:noWrap/>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2017.</w:t>
            </w:r>
          </w:p>
        </w:tc>
        <w:tc>
          <w:tcPr>
            <w:tcW w:w="4096" w:type="dxa"/>
            <w:gridSpan w:val="2"/>
            <w:tcBorders>
              <w:top w:val="single" w:sz="4" w:space="0" w:color="auto"/>
              <w:left w:val="nil"/>
              <w:bottom w:val="single" w:sz="4" w:space="0" w:color="auto"/>
              <w:right w:val="single" w:sz="4" w:space="0" w:color="auto"/>
            </w:tcBorders>
            <w:shd w:val="clear" w:color="000000" w:fill="70AD47"/>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2018.</w:t>
            </w:r>
          </w:p>
        </w:tc>
        <w:tc>
          <w:tcPr>
            <w:tcW w:w="4216" w:type="dxa"/>
            <w:gridSpan w:val="2"/>
            <w:tcBorders>
              <w:top w:val="single" w:sz="4" w:space="0" w:color="auto"/>
              <w:left w:val="nil"/>
              <w:bottom w:val="single" w:sz="4" w:space="0" w:color="auto"/>
              <w:right w:val="single" w:sz="4" w:space="0" w:color="000000"/>
            </w:tcBorders>
            <w:shd w:val="clear" w:color="000000" w:fill="70AD47"/>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2019.</w:t>
            </w:r>
          </w:p>
        </w:tc>
      </w:tr>
      <w:tr w:rsidR="00A140F1" w:rsidRPr="000B3087" w:rsidTr="00A140F1">
        <w:trPr>
          <w:trHeight w:val="300"/>
        </w:trPr>
        <w:tc>
          <w:tcPr>
            <w:tcW w:w="2047" w:type="dxa"/>
            <w:tcBorders>
              <w:top w:val="nil"/>
              <w:left w:val="single" w:sz="4" w:space="0" w:color="auto"/>
              <w:bottom w:val="single" w:sz="4" w:space="0" w:color="auto"/>
              <w:right w:val="single" w:sz="4" w:space="0" w:color="auto"/>
            </w:tcBorders>
            <w:shd w:val="clear" w:color="000000" w:fill="70AD47"/>
            <w:noWrap/>
            <w:vAlign w:val="center"/>
            <w:hideMark/>
          </w:tcPr>
          <w:p w:rsidR="000B3087" w:rsidRPr="000B3087" w:rsidRDefault="000B3087" w:rsidP="000B3087">
            <w:pPr>
              <w:spacing w:after="0" w:line="240" w:lineRule="auto"/>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Razdoblje/mjesec</w:t>
            </w:r>
          </w:p>
        </w:tc>
        <w:tc>
          <w:tcPr>
            <w:tcW w:w="2047" w:type="dxa"/>
            <w:tcBorders>
              <w:top w:val="nil"/>
              <w:left w:val="nil"/>
              <w:bottom w:val="single" w:sz="4" w:space="0" w:color="auto"/>
              <w:right w:val="single" w:sz="4" w:space="0" w:color="auto"/>
            </w:tcBorders>
            <w:shd w:val="clear" w:color="000000" w:fill="D6E3BC"/>
            <w:noWrap/>
            <w:vAlign w:val="center"/>
            <w:hideMark/>
          </w:tcPr>
          <w:p w:rsidR="000B3087" w:rsidRPr="000B3087" w:rsidRDefault="000B3087" w:rsidP="000B3087">
            <w:pPr>
              <w:spacing w:after="0" w:line="240" w:lineRule="auto"/>
              <w:jc w:val="center"/>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VIII.</w:t>
            </w:r>
          </w:p>
        </w:tc>
        <w:tc>
          <w:tcPr>
            <w:tcW w:w="2048" w:type="dxa"/>
            <w:tcBorders>
              <w:top w:val="nil"/>
              <w:left w:val="nil"/>
              <w:bottom w:val="single" w:sz="4" w:space="0" w:color="auto"/>
              <w:right w:val="single" w:sz="4" w:space="0" w:color="auto"/>
            </w:tcBorders>
            <w:shd w:val="clear" w:color="000000" w:fill="D6E3BC"/>
            <w:noWrap/>
            <w:vAlign w:val="center"/>
            <w:hideMark/>
          </w:tcPr>
          <w:p w:rsidR="000B3087" w:rsidRPr="000B3087" w:rsidRDefault="000B3087" w:rsidP="000B3087">
            <w:pPr>
              <w:spacing w:after="0" w:line="240" w:lineRule="auto"/>
              <w:jc w:val="center"/>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IX. - XII.</w:t>
            </w:r>
          </w:p>
        </w:tc>
        <w:tc>
          <w:tcPr>
            <w:tcW w:w="2048" w:type="dxa"/>
            <w:tcBorders>
              <w:top w:val="nil"/>
              <w:left w:val="nil"/>
              <w:bottom w:val="single" w:sz="4" w:space="0" w:color="auto"/>
              <w:right w:val="single" w:sz="4" w:space="0" w:color="auto"/>
            </w:tcBorders>
            <w:shd w:val="clear" w:color="000000" w:fill="D6E3BC"/>
            <w:noWrap/>
            <w:vAlign w:val="center"/>
            <w:hideMark/>
          </w:tcPr>
          <w:p w:rsidR="000B3087" w:rsidRPr="000B3087" w:rsidRDefault="000B3087" w:rsidP="000B3087">
            <w:pPr>
              <w:spacing w:after="0" w:line="240" w:lineRule="auto"/>
              <w:jc w:val="center"/>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I. - II.</w:t>
            </w:r>
          </w:p>
        </w:tc>
        <w:tc>
          <w:tcPr>
            <w:tcW w:w="2048" w:type="dxa"/>
            <w:tcBorders>
              <w:top w:val="nil"/>
              <w:left w:val="nil"/>
              <w:bottom w:val="single" w:sz="4" w:space="0" w:color="auto"/>
              <w:right w:val="single" w:sz="4" w:space="0" w:color="auto"/>
            </w:tcBorders>
            <w:shd w:val="clear" w:color="000000" w:fill="D6E3BC"/>
            <w:vAlign w:val="center"/>
            <w:hideMark/>
          </w:tcPr>
          <w:p w:rsidR="000B3087" w:rsidRPr="000B3087" w:rsidRDefault="000B3087" w:rsidP="000B3087">
            <w:pPr>
              <w:spacing w:after="0" w:line="240" w:lineRule="auto"/>
              <w:jc w:val="center"/>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III.-XII.</w:t>
            </w:r>
          </w:p>
        </w:tc>
        <w:tc>
          <w:tcPr>
            <w:tcW w:w="2048" w:type="dxa"/>
            <w:tcBorders>
              <w:top w:val="nil"/>
              <w:left w:val="nil"/>
              <w:bottom w:val="single" w:sz="4" w:space="0" w:color="auto"/>
              <w:right w:val="single" w:sz="4" w:space="0" w:color="auto"/>
            </w:tcBorders>
            <w:shd w:val="clear" w:color="000000" w:fill="D6E3BC"/>
            <w:vAlign w:val="center"/>
            <w:hideMark/>
          </w:tcPr>
          <w:p w:rsidR="000B3087" w:rsidRPr="000B3087" w:rsidRDefault="000B3087" w:rsidP="000B3087">
            <w:pPr>
              <w:spacing w:after="0" w:line="240" w:lineRule="auto"/>
              <w:jc w:val="center"/>
              <w:rPr>
                <w:rFonts w:eastAsia="Times New Roman" w:cstheme="minorHAnsi"/>
                <w:b/>
                <w:bCs/>
                <w:i/>
                <w:iCs/>
                <w:color w:val="000000"/>
                <w:sz w:val="20"/>
                <w:szCs w:val="20"/>
                <w:lang w:eastAsia="hr-HR"/>
              </w:rPr>
            </w:pPr>
            <w:r w:rsidRPr="000B3087">
              <w:rPr>
                <w:rFonts w:eastAsia="Times New Roman" w:cstheme="minorHAnsi"/>
                <w:b/>
                <w:bCs/>
                <w:i/>
                <w:iCs/>
                <w:color w:val="000000"/>
                <w:sz w:val="20"/>
                <w:szCs w:val="20"/>
                <w:lang w:eastAsia="hr-HR"/>
              </w:rPr>
              <w:t>I-I</w:t>
            </w:r>
            <w:r w:rsidR="007D1089">
              <w:rPr>
                <w:rFonts w:eastAsia="Times New Roman" w:cstheme="minorHAnsi"/>
                <w:b/>
                <w:bCs/>
                <w:i/>
                <w:iCs/>
                <w:color w:val="000000"/>
                <w:sz w:val="20"/>
                <w:szCs w:val="20"/>
                <w:lang w:eastAsia="hr-HR"/>
              </w:rPr>
              <w:t>II</w:t>
            </w:r>
            <w:r w:rsidRPr="000B3087">
              <w:rPr>
                <w:rFonts w:eastAsia="Times New Roman" w:cstheme="minorHAnsi"/>
                <w:b/>
                <w:bCs/>
                <w:i/>
                <w:iCs/>
                <w:color w:val="000000"/>
                <w:sz w:val="20"/>
                <w:szCs w:val="20"/>
                <w:lang w:eastAsia="hr-HR"/>
              </w:rPr>
              <w:t>.</w:t>
            </w:r>
          </w:p>
        </w:tc>
        <w:tc>
          <w:tcPr>
            <w:tcW w:w="2168" w:type="dxa"/>
            <w:tcBorders>
              <w:top w:val="nil"/>
              <w:left w:val="nil"/>
              <w:bottom w:val="single" w:sz="4" w:space="0" w:color="auto"/>
              <w:right w:val="single" w:sz="4" w:space="0" w:color="auto"/>
            </w:tcBorders>
            <w:shd w:val="clear" w:color="000000" w:fill="D6E3BC"/>
            <w:vAlign w:val="center"/>
            <w:hideMark/>
          </w:tcPr>
          <w:p w:rsidR="000B3087" w:rsidRPr="000B3087" w:rsidRDefault="007D1089" w:rsidP="000B3087">
            <w:pPr>
              <w:spacing w:after="0" w:line="240" w:lineRule="auto"/>
              <w:jc w:val="center"/>
              <w:rPr>
                <w:rFonts w:eastAsia="Times New Roman" w:cstheme="minorHAnsi"/>
                <w:b/>
                <w:bCs/>
                <w:i/>
                <w:iCs/>
                <w:color w:val="000000"/>
                <w:sz w:val="20"/>
                <w:szCs w:val="20"/>
                <w:lang w:eastAsia="hr-HR"/>
              </w:rPr>
            </w:pPr>
            <w:r>
              <w:rPr>
                <w:rFonts w:eastAsia="Times New Roman" w:cstheme="minorHAnsi"/>
                <w:b/>
                <w:bCs/>
                <w:i/>
                <w:iCs/>
                <w:color w:val="000000"/>
                <w:sz w:val="20"/>
                <w:szCs w:val="20"/>
                <w:lang w:eastAsia="hr-HR"/>
              </w:rPr>
              <w:t>IV-VI</w:t>
            </w:r>
            <w:r w:rsidR="000B3087" w:rsidRPr="000B3087">
              <w:rPr>
                <w:rFonts w:eastAsia="Times New Roman" w:cstheme="minorHAnsi"/>
                <w:b/>
                <w:bCs/>
                <w:i/>
                <w:iCs/>
                <w:color w:val="000000"/>
                <w:sz w:val="20"/>
                <w:szCs w:val="20"/>
                <w:lang w:eastAsia="hr-HR"/>
              </w:rPr>
              <w:t>.</w:t>
            </w:r>
          </w:p>
        </w:tc>
      </w:tr>
      <w:tr w:rsidR="00A140F1" w:rsidRPr="000B3087" w:rsidTr="00A140F1">
        <w:trPr>
          <w:trHeight w:val="432"/>
        </w:trPr>
        <w:tc>
          <w:tcPr>
            <w:tcW w:w="12286" w:type="dxa"/>
            <w:gridSpan w:val="6"/>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A140F1" w:rsidRPr="000B3087" w:rsidRDefault="00A140F1" w:rsidP="00A140F1">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 </w:t>
            </w:r>
            <w:r>
              <w:rPr>
                <w:rFonts w:eastAsia="Times New Roman" w:cstheme="minorHAnsi"/>
                <w:b/>
                <w:bCs/>
                <w:color w:val="000000"/>
                <w:sz w:val="20"/>
                <w:szCs w:val="20"/>
                <w:lang w:eastAsia="hr-HR"/>
              </w:rPr>
              <w:t>Građevinski radovi; izgradnja groblja s pratećim građevinama</w:t>
            </w:r>
            <w:r w:rsidRPr="000B3087">
              <w:rPr>
                <w:rFonts w:eastAsia="Times New Roman" w:cstheme="minorHAnsi"/>
                <w:color w:val="000000"/>
                <w:sz w:val="20"/>
                <w:szCs w:val="20"/>
                <w:lang w:eastAsia="hr-HR"/>
              </w:rPr>
              <w:t> </w:t>
            </w:r>
          </w:p>
        </w:tc>
        <w:tc>
          <w:tcPr>
            <w:tcW w:w="2168" w:type="dxa"/>
            <w:tcBorders>
              <w:top w:val="nil"/>
              <w:left w:val="nil"/>
              <w:bottom w:val="single" w:sz="4" w:space="0" w:color="auto"/>
              <w:right w:val="single" w:sz="4" w:space="0" w:color="auto"/>
            </w:tcBorders>
            <w:shd w:val="clear" w:color="000000" w:fill="70AD47"/>
            <w:vAlign w:val="center"/>
            <w:hideMark/>
          </w:tcPr>
          <w:p w:rsidR="00A140F1" w:rsidRPr="000B3087" w:rsidRDefault="00A140F1"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r>
      <w:tr w:rsidR="00A140F1" w:rsidRPr="000B3087" w:rsidTr="00A140F1">
        <w:trPr>
          <w:trHeight w:val="1402"/>
        </w:trPr>
        <w:tc>
          <w:tcPr>
            <w:tcW w:w="2047" w:type="dxa"/>
            <w:tcBorders>
              <w:top w:val="nil"/>
              <w:left w:val="single" w:sz="4" w:space="0" w:color="auto"/>
              <w:bottom w:val="single" w:sz="4" w:space="0" w:color="auto"/>
              <w:right w:val="single" w:sz="4" w:space="0" w:color="auto"/>
            </w:tcBorders>
            <w:shd w:val="clear" w:color="000000" w:fill="70AD47"/>
            <w:noWrap/>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 </w:t>
            </w:r>
          </w:p>
        </w:tc>
        <w:tc>
          <w:tcPr>
            <w:tcW w:w="2047" w:type="dxa"/>
            <w:tcBorders>
              <w:top w:val="nil"/>
              <w:left w:val="single" w:sz="4" w:space="0" w:color="auto"/>
              <w:bottom w:val="single" w:sz="4" w:space="0" w:color="auto"/>
              <w:right w:val="single" w:sz="4" w:space="0" w:color="auto"/>
            </w:tcBorders>
            <w:shd w:val="clear" w:color="000000" w:fill="E2EFDA"/>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Odluka o prihvatljivosti ulaganja</w:t>
            </w:r>
          </w:p>
        </w:tc>
        <w:tc>
          <w:tcPr>
            <w:tcW w:w="2048" w:type="dxa"/>
            <w:tcBorders>
              <w:top w:val="nil"/>
              <w:left w:val="nil"/>
              <w:bottom w:val="single" w:sz="4" w:space="0" w:color="auto"/>
              <w:right w:val="single" w:sz="4" w:space="0" w:color="auto"/>
            </w:tcBorders>
            <w:shd w:val="clear" w:color="000000" w:fill="E2EFDA"/>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Provedba javne nabave, zaprimanje Odluke o dodjeli sredstava</w:t>
            </w:r>
          </w:p>
        </w:tc>
        <w:tc>
          <w:tcPr>
            <w:tcW w:w="2048" w:type="dxa"/>
            <w:tcBorders>
              <w:top w:val="nil"/>
              <w:left w:val="nil"/>
              <w:bottom w:val="single" w:sz="4" w:space="0" w:color="auto"/>
              <w:right w:val="single" w:sz="4" w:space="0" w:color="auto"/>
            </w:tcBorders>
            <w:shd w:val="clear" w:color="000000" w:fill="E2EFDA"/>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Podnošenje zahtjeva za isplatu predujma 50 % i ishođenje kredita za potrebe provedbe projekta</w:t>
            </w:r>
          </w:p>
        </w:tc>
        <w:tc>
          <w:tcPr>
            <w:tcW w:w="2048" w:type="dxa"/>
            <w:tcBorders>
              <w:top w:val="nil"/>
              <w:left w:val="nil"/>
              <w:bottom w:val="single" w:sz="4" w:space="0" w:color="auto"/>
              <w:right w:val="single" w:sz="4" w:space="0" w:color="auto"/>
            </w:tcBorders>
            <w:shd w:val="clear" w:color="000000" w:fill="E2EFDA"/>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Izvođenje radova izgradnje groblja s pratećim građevinama</w:t>
            </w:r>
          </w:p>
        </w:tc>
        <w:tc>
          <w:tcPr>
            <w:tcW w:w="2048" w:type="dxa"/>
            <w:tcBorders>
              <w:top w:val="nil"/>
              <w:left w:val="nil"/>
              <w:bottom w:val="single" w:sz="4" w:space="0" w:color="auto"/>
              <w:right w:val="single" w:sz="4" w:space="0" w:color="auto"/>
            </w:tcBorders>
            <w:shd w:val="clear" w:color="000000" w:fill="E2EFDA"/>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Izvođenje radova izgradnje groblja s pratećim građevinama</w:t>
            </w:r>
          </w:p>
        </w:tc>
        <w:tc>
          <w:tcPr>
            <w:tcW w:w="2168" w:type="dxa"/>
            <w:tcBorders>
              <w:top w:val="nil"/>
              <w:left w:val="nil"/>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Ishođenje uporabne dozvole i podnošenje konačnog zahtjeva za isplatu</w:t>
            </w:r>
          </w:p>
        </w:tc>
      </w:tr>
      <w:tr w:rsidR="00A140F1" w:rsidRPr="000B3087" w:rsidTr="00A140F1">
        <w:trPr>
          <w:trHeight w:val="570"/>
        </w:trPr>
        <w:tc>
          <w:tcPr>
            <w:tcW w:w="2047" w:type="dxa"/>
            <w:tcBorders>
              <w:top w:val="nil"/>
              <w:left w:val="single" w:sz="4" w:space="0" w:color="auto"/>
              <w:bottom w:val="single" w:sz="4" w:space="0" w:color="auto"/>
              <w:right w:val="single" w:sz="4" w:space="0" w:color="auto"/>
            </w:tcBorders>
            <w:shd w:val="clear" w:color="auto" w:fill="EEECE1" w:themeFill="background2"/>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Vlastita sredstva/kredit</w:t>
            </w:r>
          </w:p>
        </w:tc>
        <w:tc>
          <w:tcPr>
            <w:tcW w:w="2047" w:type="dxa"/>
            <w:tcBorders>
              <w:top w:val="nil"/>
              <w:left w:val="single" w:sz="4" w:space="0" w:color="auto"/>
              <w:bottom w:val="single" w:sz="4" w:space="0" w:color="auto"/>
              <w:right w:val="single" w:sz="4" w:space="0" w:color="auto"/>
            </w:tcBorders>
            <w:shd w:val="clear" w:color="auto" w:fill="EEECE1" w:themeFill="background2"/>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p>
        </w:tc>
        <w:tc>
          <w:tcPr>
            <w:tcW w:w="2048" w:type="dxa"/>
            <w:tcBorders>
              <w:top w:val="nil"/>
              <w:left w:val="nil"/>
              <w:bottom w:val="single" w:sz="4" w:space="0" w:color="auto"/>
              <w:right w:val="single" w:sz="4" w:space="0" w:color="auto"/>
            </w:tcBorders>
            <w:shd w:val="clear" w:color="auto" w:fill="EEECE1" w:themeFill="background2"/>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auto" w:fill="EEECE1" w:themeFill="background2"/>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Zadužnica</w:t>
            </w:r>
          </w:p>
        </w:tc>
        <w:tc>
          <w:tcPr>
            <w:tcW w:w="2048" w:type="dxa"/>
            <w:tcBorders>
              <w:top w:val="nil"/>
              <w:left w:val="nil"/>
              <w:bottom w:val="single" w:sz="4" w:space="0" w:color="auto"/>
              <w:right w:val="single" w:sz="4" w:space="0" w:color="auto"/>
            </w:tcBorders>
            <w:shd w:val="clear" w:color="auto" w:fill="EEECE1" w:themeFill="background2"/>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2.608.270,19</w:t>
            </w:r>
          </w:p>
        </w:tc>
        <w:tc>
          <w:tcPr>
            <w:tcW w:w="2048" w:type="dxa"/>
            <w:tcBorders>
              <w:top w:val="nil"/>
              <w:left w:val="nil"/>
              <w:bottom w:val="single" w:sz="4" w:space="0" w:color="auto"/>
              <w:right w:val="single" w:sz="4" w:space="0" w:color="auto"/>
            </w:tcBorders>
            <w:shd w:val="clear" w:color="auto" w:fill="EEECE1" w:themeFill="background2"/>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2.318.542,69</w:t>
            </w:r>
          </w:p>
        </w:tc>
        <w:tc>
          <w:tcPr>
            <w:tcW w:w="2168" w:type="dxa"/>
            <w:tcBorders>
              <w:top w:val="nil"/>
              <w:left w:val="nil"/>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r>
      <w:tr w:rsidR="00A140F1" w:rsidRPr="000B3087" w:rsidTr="00A140F1">
        <w:trPr>
          <w:trHeight w:val="300"/>
        </w:trPr>
        <w:tc>
          <w:tcPr>
            <w:tcW w:w="2047"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EPFRR</w:t>
            </w:r>
          </w:p>
        </w:tc>
        <w:tc>
          <w:tcPr>
            <w:tcW w:w="204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2.885.751,75</w:t>
            </w:r>
          </w:p>
        </w:tc>
        <w:tc>
          <w:tcPr>
            <w:tcW w:w="2048" w:type="dxa"/>
            <w:tcBorders>
              <w:top w:val="nil"/>
              <w:left w:val="nil"/>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168" w:type="dxa"/>
            <w:tcBorders>
              <w:top w:val="nil"/>
              <w:left w:val="nil"/>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r>
      <w:tr w:rsidR="00A140F1" w:rsidRPr="000B3087" w:rsidTr="00A140F1">
        <w:trPr>
          <w:trHeight w:val="375"/>
        </w:trPr>
        <w:tc>
          <w:tcPr>
            <w:tcW w:w="12286" w:type="dxa"/>
            <w:gridSpan w:val="6"/>
            <w:tcBorders>
              <w:top w:val="single" w:sz="4" w:space="0" w:color="auto"/>
              <w:left w:val="single" w:sz="4" w:space="0" w:color="auto"/>
              <w:bottom w:val="single" w:sz="4" w:space="0" w:color="auto"/>
              <w:right w:val="single" w:sz="4" w:space="0" w:color="auto"/>
            </w:tcBorders>
            <w:shd w:val="clear" w:color="000000" w:fill="70AD47"/>
            <w:noWrap/>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Opći troškovi</w:t>
            </w:r>
          </w:p>
        </w:tc>
        <w:tc>
          <w:tcPr>
            <w:tcW w:w="216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 </w:t>
            </w:r>
          </w:p>
        </w:tc>
      </w:tr>
      <w:tr w:rsidR="00A140F1" w:rsidRPr="000B3087" w:rsidTr="00A140F1">
        <w:trPr>
          <w:trHeight w:val="300"/>
        </w:trPr>
        <w:tc>
          <w:tcPr>
            <w:tcW w:w="2047" w:type="dxa"/>
            <w:tcBorders>
              <w:top w:val="nil"/>
              <w:left w:val="single" w:sz="4" w:space="0" w:color="auto"/>
              <w:bottom w:val="single" w:sz="4" w:space="0" w:color="auto"/>
              <w:right w:val="single" w:sz="4" w:space="0" w:color="auto"/>
            </w:tcBorders>
            <w:shd w:val="clear" w:color="000000" w:fill="EEECE1"/>
            <w:noWrap/>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Vlastita sredstva</w:t>
            </w:r>
          </w:p>
        </w:tc>
        <w:tc>
          <w:tcPr>
            <w:tcW w:w="2047" w:type="dxa"/>
            <w:tcBorders>
              <w:top w:val="nil"/>
              <w:left w:val="nil"/>
              <w:bottom w:val="single" w:sz="4" w:space="0" w:color="auto"/>
              <w:right w:val="single" w:sz="4" w:space="0" w:color="auto"/>
            </w:tcBorders>
            <w:shd w:val="clear" w:color="000000" w:fill="EEECE1"/>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39.250,00</w:t>
            </w:r>
          </w:p>
        </w:tc>
        <w:tc>
          <w:tcPr>
            <w:tcW w:w="2048" w:type="dxa"/>
            <w:tcBorders>
              <w:top w:val="nil"/>
              <w:left w:val="nil"/>
              <w:bottom w:val="single" w:sz="4" w:space="0" w:color="auto"/>
              <w:right w:val="single" w:sz="4" w:space="0" w:color="auto"/>
            </w:tcBorders>
            <w:shd w:val="clear" w:color="000000" w:fill="EEECE1"/>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EEECE1"/>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EEECE1"/>
            <w:vAlign w:val="center"/>
            <w:hideMark/>
          </w:tcPr>
          <w:p w:rsidR="000B3087" w:rsidRPr="000B3087" w:rsidRDefault="00A140F1" w:rsidP="000B3087">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237.324,80</w:t>
            </w:r>
          </w:p>
        </w:tc>
        <w:tc>
          <w:tcPr>
            <w:tcW w:w="2048" w:type="dxa"/>
            <w:tcBorders>
              <w:top w:val="nil"/>
              <w:left w:val="nil"/>
              <w:bottom w:val="single" w:sz="4" w:space="0" w:color="auto"/>
              <w:right w:val="single" w:sz="4" w:space="0" w:color="auto"/>
            </w:tcBorders>
            <w:shd w:val="clear" w:color="000000" w:fill="F2F2F2"/>
            <w:vAlign w:val="center"/>
            <w:hideMark/>
          </w:tcPr>
          <w:p w:rsidR="000B3087" w:rsidRPr="000B3087" w:rsidRDefault="00A140F1" w:rsidP="000B3087">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116.764,20</w:t>
            </w:r>
          </w:p>
        </w:tc>
        <w:tc>
          <w:tcPr>
            <w:tcW w:w="2168" w:type="dxa"/>
            <w:tcBorders>
              <w:top w:val="nil"/>
              <w:left w:val="nil"/>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r>
      <w:tr w:rsidR="00A140F1" w:rsidRPr="000B3087" w:rsidTr="00A140F1">
        <w:trPr>
          <w:trHeight w:val="600"/>
        </w:trPr>
        <w:tc>
          <w:tcPr>
            <w:tcW w:w="2047" w:type="dxa"/>
            <w:tcBorders>
              <w:top w:val="nil"/>
              <w:left w:val="single" w:sz="4" w:space="0" w:color="auto"/>
              <w:bottom w:val="single" w:sz="4" w:space="0" w:color="auto"/>
              <w:right w:val="single" w:sz="4" w:space="0" w:color="auto"/>
            </w:tcBorders>
            <w:shd w:val="clear" w:color="000000" w:fill="B4C6E7"/>
            <w:vAlign w:val="center"/>
            <w:hideMark/>
          </w:tcPr>
          <w:p w:rsidR="000B3087" w:rsidRPr="000B3087" w:rsidRDefault="000B3087" w:rsidP="000B3087">
            <w:pPr>
              <w:spacing w:after="0" w:line="240" w:lineRule="auto"/>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Konačan zahtjev za isplatu</w:t>
            </w:r>
          </w:p>
        </w:tc>
        <w:tc>
          <w:tcPr>
            <w:tcW w:w="2047"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04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color w:val="000000"/>
                <w:sz w:val="20"/>
                <w:szCs w:val="20"/>
                <w:lang w:eastAsia="hr-HR"/>
              </w:rPr>
            </w:pPr>
            <w:r w:rsidRPr="000B3087">
              <w:rPr>
                <w:rFonts w:eastAsia="Times New Roman" w:cstheme="minorHAnsi"/>
                <w:color w:val="000000"/>
                <w:sz w:val="20"/>
                <w:szCs w:val="20"/>
                <w:lang w:eastAsia="hr-HR"/>
              </w:rPr>
              <w:t> </w:t>
            </w:r>
          </w:p>
        </w:tc>
        <w:tc>
          <w:tcPr>
            <w:tcW w:w="2168" w:type="dxa"/>
            <w:tcBorders>
              <w:top w:val="nil"/>
              <w:left w:val="nil"/>
              <w:bottom w:val="single" w:sz="4" w:space="0" w:color="auto"/>
              <w:right w:val="single" w:sz="4" w:space="0" w:color="auto"/>
            </w:tcBorders>
            <w:shd w:val="clear" w:color="000000" w:fill="B4C6E7"/>
            <w:noWrap/>
            <w:vAlign w:val="center"/>
            <w:hideMark/>
          </w:tcPr>
          <w:p w:rsidR="000B3087" w:rsidRPr="000B3087" w:rsidRDefault="000B3087" w:rsidP="000B3087">
            <w:pPr>
              <w:spacing w:after="0" w:line="240" w:lineRule="auto"/>
              <w:jc w:val="center"/>
              <w:rPr>
                <w:rFonts w:eastAsia="Times New Roman" w:cstheme="minorHAnsi"/>
                <w:b/>
                <w:bCs/>
                <w:color w:val="000000"/>
                <w:sz w:val="20"/>
                <w:szCs w:val="20"/>
                <w:lang w:eastAsia="hr-HR"/>
              </w:rPr>
            </w:pPr>
            <w:r w:rsidRPr="000B3087">
              <w:rPr>
                <w:rFonts w:eastAsia="Times New Roman" w:cstheme="minorHAnsi"/>
                <w:b/>
                <w:bCs/>
                <w:color w:val="000000"/>
                <w:sz w:val="20"/>
                <w:szCs w:val="20"/>
                <w:lang w:eastAsia="hr-HR"/>
              </w:rPr>
              <w:t>2.885.751,75</w:t>
            </w:r>
          </w:p>
        </w:tc>
      </w:tr>
    </w:tbl>
    <w:p w:rsidR="00292142" w:rsidRDefault="004C0879" w:rsidP="002024B9">
      <w:pPr>
        <w:spacing w:after="120"/>
        <w:jc w:val="both"/>
        <w:rPr>
          <w:rFonts w:ascii="Times New Roman" w:hAnsi="Times New Roman" w:cs="Times New Roman"/>
          <w:sz w:val="24"/>
          <w:szCs w:val="24"/>
        </w:rPr>
        <w:sectPr w:rsidR="00292142" w:rsidSect="00292142">
          <w:pgSz w:w="16838" w:h="11906" w:orient="landscape"/>
          <w:pgMar w:top="1247" w:right="1247" w:bottom="1247" w:left="1247" w:header="709" w:footer="255" w:gutter="0"/>
          <w:cols w:space="708"/>
          <w:docGrid w:linePitch="360"/>
        </w:sectPr>
      </w:pPr>
      <w:r w:rsidRPr="008A64B2">
        <w:rPr>
          <w:rFonts w:ascii="Times New Roman" w:hAnsi="Times New Roman" w:cs="Times New Roman"/>
          <w:sz w:val="24"/>
          <w:szCs w:val="24"/>
        </w:rPr>
        <w:br w:type="page"/>
      </w:r>
    </w:p>
    <w:p w:rsidR="004C0879" w:rsidRPr="008A64B2" w:rsidRDefault="004C0879" w:rsidP="002024B9">
      <w:pPr>
        <w:spacing w:after="120"/>
        <w:jc w:val="both"/>
        <w:rPr>
          <w:rFonts w:ascii="Times New Roman" w:hAnsi="Times New Roman" w:cs="Times New Roman"/>
          <w:sz w:val="24"/>
          <w:szCs w:val="24"/>
        </w:rPr>
      </w:pPr>
    </w:p>
    <w:p w:rsidR="00F61A66" w:rsidRPr="0004191B" w:rsidRDefault="00D875C8" w:rsidP="002024B9">
      <w:pPr>
        <w:spacing w:after="120"/>
        <w:jc w:val="both"/>
        <w:rPr>
          <w:rFonts w:ascii="Times New Roman" w:hAnsi="Times New Roman" w:cs="Times New Roman"/>
          <w:sz w:val="24"/>
          <w:szCs w:val="24"/>
        </w:rPr>
      </w:pPr>
      <w:r w:rsidRPr="0004191B">
        <w:rPr>
          <w:rFonts w:ascii="Times New Roman" w:hAnsi="Times New Roman" w:cs="Times New Roman"/>
          <w:sz w:val="24"/>
          <w:szCs w:val="24"/>
        </w:rPr>
        <w:t>6</w:t>
      </w:r>
      <w:r w:rsidR="006A6A1E" w:rsidRPr="0004191B">
        <w:rPr>
          <w:rFonts w:ascii="Times New Roman" w:hAnsi="Times New Roman" w:cs="Times New Roman"/>
          <w:sz w:val="24"/>
          <w:szCs w:val="24"/>
        </w:rPr>
        <w:t>.</w:t>
      </w:r>
      <w:r w:rsidR="00DA6A7F" w:rsidRPr="0004191B">
        <w:rPr>
          <w:rFonts w:ascii="Times New Roman" w:hAnsi="Times New Roman" w:cs="Times New Roman"/>
          <w:sz w:val="24"/>
          <w:szCs w:val="24"/>
        </w:rPr>
        <w:t>2</w:t>
      </w:r>
      <w:r w:rsidR="006A6A1E" w:rsidRPr="0004191B">
        <w:rPr>
          <w:rFonts w:ascii="Times New Roman" w:hAnsi="Times New Roman" w:cs="Times New Roman"/>
          <w:sz w:val="24"/>
          <w:szCs w:val="24"/>
        </w:rPr>
        <w:t xml:space="preserve">. </w:t>
      </w:r>
      <w:r w:rsidR="00DA6A7F" w:rsidRPr="0004191B">
        <w:rPr>
          <w:rFonts w:ascii="Times New Roman" w:hAnsi="Times New Roman" w:cs="Times New Roman"/>
          <w:sz w:val="24"/>
          <w:szCs w:val="24"/>
        </w:rPr>
        <w:t>PROCJENA TROŠKOVA PROJEKTA</w:t>
      </w:r>
    </w:p>
    <w:p w:rsidR="006A6A1E" w:rsidRPr="008A64B2" w:rsidRDefault="006A6A1E" w:rsidP="0093730F">
      <w:pPr>
        <w:jc w:val="both"/>
        <w:rPr>
          <w:rFonts w:ascii="Times New Roman" w:hAnsi="Times New Roman" w:cs="Times New Roman"/>
          <w:i/>
          <w:sz w:val="24"/>
          <w:szCs w:val="24"/>
        </w:rPr>
      </w:pPr>
      <w:r w:rsidRPr="0004191B">
        <w:rPr>
          <w:rFonts w:ascii="Times New Roman" w:hAnsi="Times New Roman" w:cs="Times New Roman"/>
          <w:i/>
          <w:sz w:val="24"/>
          <w:szCs w:val="24"/>
        </w:rPr>
        <w:t>(</w:t>
      </w:r>
      <w:r w:rsidR="00DA6A7F" w:rsidRPr="0004191B">
        <w:rPr>
          <w:rFonts w:ascii="Times New Roman" w:hAnsi="Times New Roman" w:cs="Times New Roman"/>
          <w:i/>
          <w:sz w:val="24"/>
          <w:szCs w:val="24"/>
        </w:rPr>
        <w:t>popuniti tablicu ''PROCJENA TROŠKOVA PROJEKTA''</w:t>
      </w:r>
      <w:r w:rsidRPr="0004191B">
        <w:rPr>
          <w:rFonts w:ascii="Times New Roman" w:hAnsi="Times New Roman" w:cs="Times New Roman"/>
          <w:i/>
          <w:sz w:val="24"/>
          <w:szCs w:val="24"/>
        </w:rPr>
        <w:t>)</w:t>
      </w:r>
    </w:p>
    <w:p w:rsidR="00F61A66" w:rsidRPr="008A64B2" w:rsidRDefault="00F5126C" w:rsidP="008A64B2">
      <w:pPr>
        <w:spacing w:after="0"/>
        <w:jc w:val="center"/>
        <w:rPr>
          <w:rFonts w:ascii="Times New Roman" w:hAnsi="Times New Roman" w:cs="Times New Roman"/>
          <w:sz w:val="24"/>
          <w:szCs w:val="24"/>
        </w:rPr>
      </w:pPr>
      <w:r>
        <w:rPr>
          <w:rFonts w:ascii="Times New Roman" w:hAnsi="Times New Roman" w:cs="Times New Roman"/>
          <w:sz w:val="24"/>
          <w:szCs w:val="24"/>
        </w:rPr>
        <w:t>Tablica</w:t>
      </w:r>
      <w:r w:rsidR="0072242F">
        <w:rPr>
          <w:rFonts w:ascii="Times New Roman" w:hAnsi="Times New Roman" w:cs="Times New Roman"/>
          <w:sz w:val="24"/>
          <w:szCs w:val="24"/>
        </w:rPr>
        <w:t xml:space="preserve"> 2</w:t>
      </w:r>
      <w:r>
        <w:rPr>
          <w:rFonts w:ascii="Times New Roman" w:hAnsi="Times New Roman" w:cs="Times New Roman"/>
          <w:sz w:val="24"/>
          <w:szCs w:val="24"/>
        </w:rPr>
        <w:t>: Procjena troškova projekta</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444"/>
        <w:gridCol w:w="1723"/>
        <w:gridCol w:w="2192"/>
        <w:gridCol w:w="1846"/>
      </w:tblGrid>
      <w:tr w:rsidR="00280706" w:rsidRPr="008A64B2" w:rsidTr="00F8687C">
        <w:trPr>
          <w:trHeight w:val="618"/>
          <w:jc w:val="center"/>
        </w:trPr>
        <w:tc>
          <w:tcPr>
            <w:tcW w:w="861" w:type="dxa"/>
            <w:vMerge w:val="restart"/>
            <w:shd w:val="clear" w:color="auto" w:fill="EAF1DD" w:themeFill="accent3" w:themeFillTint="33"/>
            <w:noWrap/>
            <w:vAlign w:val="center"/>
            <w:hideMark/>
          </w:tcPr>
          <w:p w:rsidR="0016099E" w:rsidRPr="008A64B2" w:rsidRDefault="0016099E" w:rsidP="00373880">
            <w:pPr>
              <w:spacing w:after="0" w:line="240" w:lineRule="auto"/>
              <w:jc w:val="center"/>
              <w:rPr>
                <w:rFonts w:ascii="Times New Roman" w:eastAsia="Times New Roman" w:hAnsi="Times New Roman" w:cs="Times New Roman"/>
                <w:b/>
                <w:bCs/>
                <w:color w:val="000000"/>
                <w:sz w:val="20"/>
                <w:szCs w:val="20"/>
                <w:lang w:eastAsia="hr-HR"/>
              </w:rPr>
            </w:pPr>
          </w:p>
        </w:tc>
        <w:tc>
          <w:tcPr>
            <w:tcW w:w="4444" w:type="dxa"/>
            <w:vMerge w:val="restart"/>
            <w:shd w:val="clear" w:color="auto" w:fill="EAF1DD" w:themeFill="accent3" w:themeFillTint="33"/>
            <w:vAlign w:val="center"/>
            <w:hideMark/>
          </w:tcPr>
          <w:p w:rsidR="0016099E"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PLANIRAN</w:t>
            </w:r>
            <w:r w:rsidR="00C854E4" w:rsidRPr="008A64B2">
              <w:rPr>
                <w:rFonts w:ascii="Times New Roman" w:eastAsia="Times New Roman" w:hAnsi="Times New Roman" w:cs="Times New Roman"/>
                <w:b/>
                <w:bCs/>
                <w:sz w:val="20"/>
                <w:szCs w:val="20"/>
                <w:lang w:eastAsia="hr-HR"/>
              </w:rPr>
              <w:t>I TROŠKOVI PROJEKTA</w:t>
            </w:r>
          </w:p>
          <w:p w:rsidR="00522966" w:rsidRPr="008A64B2" w:rsidRDefault="00522966">
            <w:pPr>
              <w:spacing w:after="0" w:line="240" w:lineRule="auto"/>
              <w:jc w:val="center"/>
              <w:rPr>
                <w:rFonts w:ascii="Times New Roman" w:eastAsia="Times New Roman" w:hAnsi="Times New Roman" w:cs="Times New Roman"/>
                <w:bCs/>
                <w:sz w:val="20"/>
                <w:szCs w:val="20"/>
                <w:lang w:eastAsia="hr-HR"/>
              </w:rPr>
            </w:pPr>
            <w:r w:rsidRPr="008A64B2">
              <w:rPr>
                <w:rFonts w:ascii="Times New Roman" w:eastAsia="Times New Roman" w:hAnsi="Times New Roman" w:cs="Times New Roman"/>
                <w:bCs/>
                <w:sz w:val="20"/>
                <w:szCs w:val="20"/>
                <w:lang w:eastAsia="hr-HR"/>
              </w:rPr>
              <w:t>(</w:t>
            </w:r>
            <w:r w:rsidR="00CB4893" w:rsidRPr="008A64B2">
              <w:rPr>
                <w:rFonts w:ascii="Times New Roman" w:eastAsia="Times New Roman" w:hAnsi="Times New Roman" w:cs="Times New Roman"/>
                <w:bCs/>
                <w:sz w:val="20"/>
                <w:szCs w:val="20"/>
                <w:lang w:eastAsia="hr-HR"/>
              </w:rPr>
              <w:t>K</w:t>
            </w:r>
            <w:r w:rsidRPr="008A64B2">
              <w:rPr>
                <w:rFonts w:ascii="Times New Roman" w:eastAsia="Times New Roman" w:hAnsi="Times New Roman" w:cs="Times New Roman"/>
                <w:bCs/>
                <w:sz w:val="20"/>
                <w:szCs w:val="20"/>
                <w:lang w:eastAsia="hr-HR"/>
              </w:rPr>
              <w:t>ratki opis/naziv troška)</w:t>
            </w:r>
          </w:p>
        </w:tc>
        <w:tc>
          <w:tcPr>
            <w:tcW w:w="1723" w:type="dxa"/>
            <w:vMerge w:val="restart"/>
            <w:shd w:val="clear" w:color="auto" w:fill="EAF1DD" w:themeFill="accent3" w:themeFillTint="33"/>
            <w:vAlign w:val="center"/>
            <w:hideMark/>
          </w:tcPr>
          <w:p w:rsidR="00280706"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PROCIJENJENI IZNOS BEZ PDV-a</w:t>
            </w:r>
          </w:p>
          <w:p w:rsidR="0016099E"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kn</w:t>
            </w:r>
          </w:p>
        </w:tc>
        <w:tc>
          <w:tcPr>
            <w:tcW w:w="2192" w:type="dxa"/>
            <w:shd w:val="clear" w:color="auto" w:fill="EAF1DD" w:themeFill="accent3" w:themeFillTint="33"/>
            <w:vAlign w:val="center"/>
            <w:hideMark/>
          </w:tcPr>
          <w:p w:rsidR="00280706"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IZNOS PDV-a</w:t>
            </w:r>
          </w:p>
          <w:p w:rsidR="0016099E"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kn</w:t>
            </w:r>
          </w:p>
        </w:tc>
        <w:tc>
          <w:tcPr>
            <w:tcW w:w="1846" w:type="dxa"/>
            <w:shd w:val="clear" w:color="auto" w:fill="EAF1DD" w:themeFill="accent3" w:themeFillTint="33"/>
            <w:vAlign w:val="center"/>
            <w:hideMark/>
          </w:tcPr>
          <w:p w:rsidR="00280706"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PROCIJENJENI IZNOS S PDV-om</w:t>
            </w:r>
          </w:p>
          <w:p w:rsidR="0016099E" w:rsidRPr="008A64B2" w:rsidRDefault="0016099E">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kn</w:t>
            </w:r>
          </w:p>
        </w:tc>
      </w:tr>
      <w:tr w:rsidR="004B3BF5" w:rsidRPr="008A64B2" w:rsidTr="00F8687C">
        <w:trPr>
          <w:trHeight w:val="539"/>
          <w:jc w:val="center"/>
        </w:trPr>
        <w:tc>
          <w:tcPr>
            <w:tcW w:w="861" w:type="dxa"/>
            <w:vMerge/>
            <w:shd w:val="clear" w:color="auto" w:fill="EAF1DD" w:themeFill="accent3" w:themeFillTint="33"/>
            <w:vAlign w:val="center"/>
            <w:hideMark/>
          </w:tcPr>
          <w:p w:rsidR="0016099E" w:rsidRPr="008A64B2" w:rsidRDefault="0016099E" w:rsidP="00373880">
            <w:pPr>
              <w:spacing w:after="0" w:line="240" w:lineRule="auto"/>
              <w:rPr>
                <w:rFonts w:ascii="Times New Roman" w:eastAsia="Times New Roman" w:hAnsi="Times New Roman" w:cs="Times New Roman"/>
                <w:b/>
                <w:bCs/>
                <w:color w:val="000000"/>
                <w:sz w:val="20"/>
                <w:szCs w:val="20"/>
                <w:lang w:eastAsia="hr-HR"/>
              </w:rPr>
            </w:pPr>
          </w:p>
        </w:tc>
        <w:tc>
          <w:tcPr>
            <w:tcW w:w="4444" w:type="dxa"/>
            <w:vMerge/>
            <w:shd w:val="clear" w:color="auto" w:fill="EAF1DD" w:themeFill="accent3" w:themeFillTint="33"/>
            <w:vAlign w:val="center"/>
            <w:hideMark/>
          </w:tcPr>
          <w:p w:rsidR="0016099E" w:rsidRPr="008A64B2" w:rsidRDefault="0016099E" w:rsidP="00373880">
            <w:pPr>
              <w:spacing w:after="0" w:line="240" w:lineRule="auto"/>
              <w:rPr>
                <w:rFonts w:ascii="Times New Roman" w:eastAsia="Times New Roman" w:hAnsi="Times New Roman" w:cs="Times New Roman"/>
                <w:b/>
                <w:bCs/>
                <w:sz w:val="20"/>
                <w:szCs w:val="20"/>
                <w:lang w:eastAsia="hr-HR"/>
              </w:rPr>
            </w:pPr>
          </w:p>
        </w:tc>
        <w:tc>
          <w:tcPr>
            <w:tcW w:w="1723" w:type="dxa"/>
            <w:vMerge/>
            <w:shd w:val="clear" w:color="auto" w:fill="EAF1DD" w:themeFill="accent3" w:themeFillTint="33"/>
            <w:vAlign w:val="center"/>
            <w:hideMark/>
          </w:tcPr>
          <w:p w:rsidR="0016099E" w:rsidRPr="008A64B2" w:rsidRDefault="0016099E" w:rsidP="00373880">
            <w:pPr>
              <w:spacing w:after="0" w:line="240" w:lineRule="auto"/>
              <w:rPr>
                <w:rFonts w:ascii="Times New Roman" w:eastAsia="Times New Roman" w:hAnsi="Times New Roman" w:cs="Times New Roman"/>
                <w:b/>
                <w:bCs/>
                <w:sz w:val="20"/>
                <w:szCs w:val="20"/>
                <w:lang w:eastAsia="hr-HR"/>
              </w:rPr>
            </w:pPr>
          </w:p>
        </w:tc>
        <w:tc>
          <w:tcPr>
            <w:tcW w:w="2192" w:type="dxa"/>
            <w:shd w:val="clear" w:color="auto" w:fill="EAF1DD" w:themeFill="accent3" w:themeFillTint="33"/>
            <w:vAlign w:val="center"/>
            <w:hideMark/>
          </w:tcPr>
          <w:p w:rsidR="0016099E" w:rsidRPr="008A64B2" w:rsidRDefault="0016099E" w:rsidP="00CB4893">
            <w:pPr>
              <w:spacing w:after="0" w:line="240" w:lineRule="auto"/>
              <w:jc w:val="center"/>
              <w:rPr>
                <w:rFonts w:ascii="Times New Roman" w:eastAsia="Times New Roman" w:hAnsi="Times New Roman" w:cs="Times New Roman"/>
                <w:bCs/>
                <w:sz w:val="20"/>
                <w:szCs w:val="20"/>
                <w:lang w:eastAsia="hr-HR"/>
              </w:rPr>
            </w:pPr>
            <w:r w:rsidRPr="008A64B2">
              <w:rPr>
                <w:rFonts w:ascii="Times New Roman" w:eastAsia="Times New Roman" w:hAnsi="Times New Roman" w:cs="Times New Roman"/>
                <w:bCs/>
                <w:sz w:val="20"/>
                <w:szCs w:val="20"/>
                <w:lang w:eastAsia="hr-HR"/>
              </w:rPr>
              <w:t>(</w:t>
            </w:r>
            <w:r w:rsidR="00CB4893" w:rsidRPr="008A64B2">
              <w:rPr>
                <w:rFonts w:ascii="Times New Roman" w:eastAsia="Times New Roman" w:hAnsi="Times New Roman" w:cs="Times New Roman"/>
                <w:bCs/>
                <w:sz w:val="20"/>
                <w:szCs w:val="20"/>
                <w:lang w:eastAsia="hr-HR"/>
              </w:rPr>
              <w:t>U</w:t>
            </w:r>
            <w:r w:rsidRPr="008A64B2">
              <w:rPr>
                <w:rFonts w:ascii="Times New Roman" w:eastAsia="Times New Roman" w:hAnsi="Times New Roman" w:cs="Times New Roman"/>
                <w:bCs/>
                <w:sz w:val="20"/>
                <w:szCs w:val="20"/>
                <w:lang w:eastAsia="hr-HR"/>
              </w:rPr>
              <w:t xml:space="preserve">pisuje korisnik kojemu je PDV prihvatljiv za prijavljeni trošak, to jest korisnik </w:t>
            </w:r>
            <w:r w:rsidRPr="008A64B2">
              <w:rPr>
                <w:rFonts w:ascii="Times New Roman" w:eastAsia="Times New Roman" w:hAnsi="Times New Roman" w:cs="Times New Roman"/>
                <w:b/>
                <w:bCs/>
                <w:sz w:val="20"/>
                <w:szCs w:val="20"/>
                <w:lang w:eastAsia="hr-HR"/>
              </w:rPr>
              <w:t>koji nema pravo na odbitak PDV-a</w:t>
            </w:r>
            <w:r w:rsidRPr="008A64B2">
              <w:rPr>
                <w:rFonts w:ascii="Times New Roman" w:eastAsia="Times New Roman" w:hAnsi="Times New Roman" w:cs="Times New Roman"/>
                <w:bCs/>
                <w:sz w:val="20"/>
                <w:szCs w:val="20"/>
                <w:lang w:eastAsia="hr-HR"/>
              </w:rPr>
              <w:t>. Ako korisniku PDV nije prihvatljiv, upisati 0,00)</w:t>
            </w:r>
          </w:p>
        </w:tc>
        <w:tc>
          <w:tcPr>
            <w:tcW w:w="1846" w:type="dxa"/>
            <w:shd w:val="clear" w:color="auto" w:fill="EAF1DD" w:themeFill="accent3" w:themeFillTint="33"/>
            <w:vAlign w:val="center"/>
          </w:tcPr>
          <w:p w:rsidR="0016099E" w:rsidRPr="008A64B2" w:rsidRDefault="00A9409E">
            <w:pPr>
              <w:spacing w:after="0" w:line="240" w:lineRule="auto"/>
              <w:jc w:val="center"/>
              <w:rPr>
                <w:rFonts w:ascii="Times New Roman" w:eastAsia="Times New Roman" w:hAnsi="Times New Roman" w:cs="Times New Roman"/>
                <w:bCs/>
                <w:sz w:val="20"/>
                <w:szCs w:val="20"/>
                <w:lang w:eastAsia="hr-HR"/>
              </w:rPr>
            </w:pPr>
            <w:r w:rsidRPr="008A64B2">
              <w:rPr>
                <w:rFonts w:ascii="Times New Roman" w:eastAsia="Times New Roman" w:hAnsi="Times New Roman" w:cs="Times New Roman"/>
                <w:bCs/>
                <w:sz w:val="20"/>
                <w:szCs w:val="20"/>
                <w:lang w:eastAsia="hr-HR"/>
              </w:rPr>
              <w:t>(</w:t>
            </w:r>
            <w:r w:rsidR="00CB4893" w:rsidRPr="008A64B2">
              <w:rPr>
                <w:rFonts w:ascii="Times New Roman" w:eastAsia="Times New Roman" w:hAnsi="Times New Roman" w:cs="Times New Roman"/>
                <w:bCs/>
                <w:sz w:val="20"/>
                <w:szCs w:val="20"/>
                <w:lang w:eastAsia="hr-HR"/>
              </w:rPr>
              <w:t>I</w:t>
            </w:r>
            <w:r w:rsidRPr="008A64B2">
              <w:rPr>
                <w:rFonts w:ascii="Times New Roman" w:eastAsia="Times New Roman" w:hAnsi="Times New Roman" w:cs="Times New Roman"/>
                <w:bCs/>
                <w:sz w:val="20"/>
                <w:szCs w:val="20"/>
                <w:lang w:eastAsia="hr-HR"/>
              </w:rPr>
              <w:t xml:space="preserve">znos iz ovog stupca je zbroj iznosa iz stupca </w:t>
            </w:r>
            <w:r w:rsidR="00C854E4" w:rsidRPr="008A64B2">
              <w:rPr>
                <w:rFonts w:ascii="Times New Roman" w:eastAsia="Times New Roman" w:hAnsi="Times New Roman" w:cs="Times New Roman"/>
                <w:bCs/>
                <w:sz w:val="20"/>
                <w:szCs w:val="20"/>
                <w:lang w:eastAsia="hr-HR"/>
              </w:rPr>
              <w:t>3</w:t>
            </w:r>
            <w:r w:rsidRPr="008A64B2">
              <w:rPr>
                <w:rFonts w:ascii="Times New Roman" w:eastAsia="Times New Roman" w:hAnsi="Times New Roman" w:cs="Times New Roman"/>
                <w:bCs/>
                <w:sz w:val="20"/>
                <w:szCs w:val="20"/>
                <w:lang w:eastAsia="hr-HR"/>
              </w:rPr>
              <w:t xml:space="preserve"> i iznosa PDV-a iz stupca </w:t>
            </w:r>
            <w:r w:rsidR="00C854E4" w:rsidRPr="008A64B2">
              <w:rPr>
                <w:rFonts w:ascii="Times New Roman" w:eastAsia="Times New Roman" w:hAnsi="Times New Roman" w:cs="Times New Roman"/>
                <w:bCs/>
                <w:sz w:val="20"/>
                <w:szCs w:val="20"/>
                <w:lang w:eastAsia="hr-HR"/>
              </w:rPr>
              <w:t>4</w:t>
            </w:r>
            <w:r w:rsidRPr="008A64B2">
              <w:rPr>
                <w:rFonts w:ascii="Times New Roman" w:eastAsia="Times New Roman" w:hAnsi="Times New Roman" w:cs="Times New Roman"/>
                <w:bCs/>
                <w:sz w:val="20"/>
                <w:szCs w:val="20"/>
                <w:lang w:eastAsia="hr-HR"/>
              </w:rPr>
              <w:t xml:space="preserve">. Ukoliko </w:t>
            </w:r>
            <w:r w:rsidR="00C854E4" w:rsidRPr="008A64B2">
              <w:rPr>
                <w:rFonts w:ascii="Times New Roman" w:eastAsia="Times New Roman" w:hAnsi="Times New Roman" w:cs="Times New Roman"/>
                <w:bCs/>
                <w:sz w:val="20"/>
                <w:szCs w:val="20"/>
                <w:lang w:eastAsia="hr-HR"/>
              </w:rPr>
              <w:t>korisniku PDV nije prihvatljiv, u stupac 5. prepišite iznos iz stupca 3</w:t>
            </w:r>
            <w:r w:rsidRPr="008A64B2">
              <w:rPr>
                <w:rFonts w:ascii="Times New Roman" w:eastAsia="Times New Roman" w:hAnsi="Times New Roman" w:cs="Times New Roman"/>
                <w:bCs/>
                <w:sz w:val="20"/>
                <w:szCs w:val="20"/>
                <w:lang w:eastAsia="hr-HR"/>
              </w:rPr>
              <w:t>.)</w:t>
            </w:r>
          </w:p>
        </w:tc>
      </w:tr>
      <w:tr w:rsidR="00280706" w:rsidRPr="008A64B2" w:rsidTr="00F8687C">
        <w:trPr>
          <w:trHeight w:val="264"/>
          <w:jc w:val="center"/>
        </w:trPr>
        <w:tc>
          <w:tcPr>
            <w:tcW w:w="861" w:type="dxa"/>
            <w:shd w:val="clear" w:color="auto" w:fill="auto"/>
            <w:vAlign w:val="center"/>
            <w:hideMark/>
          </w:tcPr>
          <w:p w:rsidR="0016099E" w:rsidRPr="008A64B2" w:rsidRDefault="00D3434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1</w:t>
            </w:r>
          </w:p>
        </w:tc>
        <w:tc>
          <w:tcPr>
            <w:tcW w:w="4444" w:type="dxa"/>
            <w:shd w:val="clear" w:color="auto" w:fill="auto"/>
            <w:vAlign w:val="center"/>
            <w:hideMark/>
          </w:tcPr>
          <w:p w:rsidR="0016099E" w:rsidRPr="008A64B2" w:rsidRDefault="00D3434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2</w:t>
            </w:r>
          </w:p>
        </w:tc>
        <w:tc>
          <w:tcPr>
            <w:tcW w:w="1723" w:type="dxa"/>
            <w:shd w:val="clear" w:color="auto" w:fill="auto"/>
            <w:vAlign w:val="center"/>
            <w:hideMark/>
          </w:tcPr>
          <w:p w:rsidR="0016099E" w:rsidRPr="008A64B2" w:rsidRDefault="00D3434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3</w:t>
            </w:r>
          </w:p>
        </w:tc>
        <w:tc>
          <w:tcPr>
            <w:tcW w:w="2192" w:type="dxa"/>
            <w:shd w:val="clear" w:color="auto" w:fill="auto"/>
            <w:vAlign w:val="center"/>
            <w:hideMark/>
          </w:tcPr>
          <w:p w:rsidR="0016099E" w:rsidRPr="008A64B2" w:rsidRDefault="00D3434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4</w:t>
            </w:r>
          </w:p>
        </w:tc>
        <w:tc>
          <w:tcPr>
            <w:tcW w:w="1846" w:type="dxa"/>
            <w:shd w:val="clear" w:color="auto" w:fill="auto"/>
            <w:vAlign w:val="center"/>
            <w:hideMark/>
          </w:tcPr>
          <w:p w:rsidR="0016099E" w:rsidRPr="008A64B2" w:rsidRDefault="00D3434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5</w:t>
            </w:r>
          </w:p>
        </w:tc>
      </w:tr>
      <w:tr w:rsidR="00280706" w:rsidRPr="008A64B2" w:rsidTr="00F8687C">
        <w:trPr>
          <w:trHeight w:val="439"/>
          <w:jc w:val="center"/>
        </w:trPr>
        <w:tc>
          <w:tcPr>
            <w:tcW w:w="11066" w:type="dxa"/>
            <w:gridSpan w:val="5"/>
            <w:shd w:val="clear" w:color="auto" w:fill="DAEEF3" w:themeFill="accent5" w:themeFillTint="33"/>
            <w:noWrap/>
            <w:vAlign w:val="center"/>
            <w:hideMark/>
          </w:tcPr>
          <w:p w:rsidR="0016099E" w:rsidRPr="008A64B2" w:rsidRDefault="006547EA">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 xml:space="preserve">I. </w:t>
            </w:r>
            <w:r w:rsidR="0016099E" w:rsidRPr="008A64B2">
              <w:rPr>
                <w:rFonts w:ascii="Times New Roman" w:eastAsia="Times New Roman" w:hAnsi="Times New Roman" w:cs="Times New Roman"/>
                <w:b/>
                <w:bCs/>
                <w:color w:val="000000"/>
                <w:sz w:val="20"/>
                <w:szCs w:val="20"/>
                <w:lang w:eastAsia="hr-HR"/>
              </w:rPr>
              <w:t>PRIHVATLJIV</w:t>
            </w:r>
            <w:r w:rsidR="00081F56" w:rsidRPr="008A64B2">
              <w:rPr>
                <w:rFonts w:ascii="Times New Roman" w:eastAsia="Times New Roman" w:hAnsi="Times New Roman" w:cs="Times New Roman"/>
                <w:b/>
                <w:bCs/>
                <w:color w:val="000000"/>
                <w:sz w:val="20"/>
                <w:szCs w:val="20"/>
                <w:lang w:eastAsia="hr-HR"/>
              </w:rPr>
              <w:t>I TROŠKOVI</w:t>
            </w:r>
          </w:p>
        </w:tc>
      </w:tr>
      <w:tr w:rsidR="002126B6" w:rsidRPr="008A64B2" w:rsidTr="008E50FE">
        <w:trPr>
          <w:trHeight w:val="795"/>
          <w:jc w:val="center"/>
        </w:trPr>
        <w:tc>
          <w:tcPr>
            <w:tcW w:w="861" w:type="dxa"/>
            <w:shd w:val="clear" w:color="auto" w:fill="D9D9D9" w:themeFill="background1" w:themeFillShade="D9"/>
            <w:noWrap/>
            <w:vAlign w:val="center"/>
            <w:hideMark/>
          </w:tcPr>
          <w:p w:rsidR="002126B6" w:rsidRPr="008A64B2" w:rsidRDefault="002126B6" w:rsidP="00373880">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A</w:t>
            </w:r>
          </w:p>
        </w:tc>
        <w:tc>
          <w:tcPr>
            <w:tcW w:w="8359" w:type="dxa"/>
            <w:gridSpan w:val="3"/>
            <w:shd w:val="clear" w:color="auto" w:fill="D9D9D9" w:themeFill="background1" w:themeFillShade="D9"/>
            <w:vAlign w:val="center"/>
            <w:hideMark/>
          </w:tcPr>
          <w:p w:rsidR="002126B6" w:rsidRPr="008A64B2" w:rsidRDefault="002126B6" w:rsidP="001D12F1">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Građenje</w:t>
            </w:r>
          </w:p>
          <w:p w:rsidR="008E2C1A" w:rsidRPr="008A64B2" w:rsidRDefault="008E2C1A" w:rsidP="001D12F1">
            <w:pPr>
              <w:spacing w:after="0" w:line="240" w:lineRule="auto"/>
              <w:rPr>
                <w:rFonts w:ascii="Times New Roman" w:eastAsia="Times New Roman" w:hAnsi="Times New Roman" w:cs="Times New Roman"/>
                <w:b/>
                <w:bCs/>
                <w:sz w:val="20"/>
                <w:szCs w:val="20"/>
                <w:lang w:eastAsia="hr-HR"/>
              </w:rPr>
            </w:pPr>
          </w:p>
          <w:p w:rsidR="002126B6" w:rsidRPr="008A64B2" w:rsidRDefault="002126B6" w:rsidP="002126B6">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zbrojiti iznose iz redova A.1. + A.2. + ...</w:t>
            </w:r>
          </w:p>
        </w:tc>
        <w:tc>
          <w:tcPr>
            <w:tcW w:w="1846" w:type="dxa"/>
            <w:shd w:val="clear" w:color="auto" w:fill="D9D9D9" w:themeFill="background1" w:themeFillShade="D9"/>
            <w:noWrap/>
            <w:vAlign w:val="center"/>
            <w:hideMark/>
          </w:tcPr>
          <w:p w:rsidR="002126B6" w:rsidRPr="008A64B2" w:rsidRDefault="008E50FE" w:rsidP="008E50FE">
            <w:pPr>
              <w:spacing w:after="0" w:line="240" w:lineRule="auto"/>
              <w:jc w:val="center"/>
              <w:rPr>
                <w:rFonts w:ascii="Times New Roman" w:eastAsia="Times New Roman" w:hAnsi="Times New Roman" w:cs="Times New Roman"/>
                <w:b/>
                <w:bCs/>
                <w:sz w:val="20"/>
                <w:szCs w:val="20"/>
                <w:lang w:eastAsia="hr-HR"/>
              </w:rPr>
            </w:pPr>
            <w:r w:rsidRPr="008E50FE">
              <w:rPr>
                <w:rFonts w:ascii="Times New Roman" w:eastAsia="Times New Roman" w:hAnsi="Times New Roman" w:cs="Times New Roman"/>
                <w:b/>
                <w:bCs/>
                <w:sz w:val="20"/>
                <w:szCs w:val="20"/>
                <w:lang w:eastAsia="hr-HR"/>
              </w:rPr>
              <w:t>7.065.819,38</w:t>
            </w:r>
          </w:p>
        </w:tc>
      </w:tr>
      <w:tr w:rsidR="00D3434F" w:rsidRPr="00F8687C" w:rsidTr="00F8687C">
        <w:trPr>
          <w:trHeight w:val="196"/>
          <w:jc w:val="center"/>
        </w:trPr>
        <w:tc>
          <w:tcPr>
            <w:tcW w:w="861" w:type="dxa"/>
            <w:shd w:val="clear" w:color="auto" w:fill="auto"/>
            <w:noWrap/>
            <w:vAlign w:val="center"/>
            <w:hideMark/>
          </w:tcPr>
          <w:p w:rsidR="0016099E" w:rsidRPr="005A10EC" w:rsidRDefault="00D3434F" w:rsidP="00F8687C">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w:t>
            </w:r>
            <w:r w:rsidR="0016099E" w:rsidRPr="005A10EC">
              <w:rPr>
                <w:rFonts w:ascii="Times New Roman" w:eastAsia="Times New Roman" w:hAnsi="Times New Roman" w:cs="Times New Roman"/>
                <w:b/>
                <w:color w:val="000000"/>
                <w:sz w:val="20"/>
                <w:szCs w:val="20"/>
                <w:lang w:eastAsia="hr-HR"/>
              </w:rPr>
              <w:t>.1.</w:t>
            </w:r>
          </w:p>
        </w:tc>
        <w:tc>
          <w:tcPr>
            <w:tcW w:w="4444" w:type="dxa"/>
            <w:shd w:val="clear" w:color="auto" w:fill="auto"/>
            <w:noWrap/>
            <w:vAlign w:val="bottom"/>
            <w:hideMark/>
          </w:tcPr>
          <w:p w:rsidR="0016099E" w:rsidRPr="005A10EC" w:rsidRDefault="00F8687C" w:rsidP="00F8687C">
            <w:pPr>
              <w:spacing w:after="0" w:line="240" w:lineRule="auto"/>
              <w:rPr>
                <w:rFonts w:ascii="Times New Roman" w:eastAsia="Times New Roman" w:hAnsi="Times New Roman" w:cs="Times New Roman"/>
                <w:b/>
                <w:bCs/>
                <w:sz w:val="20"/>
                <w:szCs w:val="20"/>
                <w:lang w:eastAsia="hr-HR"/>
              </w:rPr>
            </w:pPr>
            <w:r w:rsidRPr="005A10EC">
              <w:rPr>
                <w:rFonts w:ascii="Times New Roman" w:eastAsia="Times New Roman" w:hAnsi="Times New Roman" w:cs="Times New Roman"/>
                <w:b/>
                <w:bCs/>
                <w:sz w:val="20"/>
                <w:szCs w:val="20"/>
                <w:lang w:eastAsia="hr-HR"/>
              </w:rPr>
              <w:t>IZGRADNJA PARKIRALIŠTA I GLAVNIH INTERNIH PROMETNICA</w:t>
            </w:r>
          </w:p>
        </w:tc>
        <w:tc>
          <w:tcPr>
            <w:tcW w:w="1723" w:type="dxa"/>
            <w:shd w:val="clear" w:color="auto" w:fill="auto"/>
            <w:noWrap/>
            <w:vAlign w:val="center"/>
            <w:hideMark/>
          </w:tcPr>
          <w:p w:rsidR="0016099E" w:rsidRPr="005A10EC" w:rsidRDefault="00F8687C" w:rsidP="00F8687C">
            <w:pPr>
              <w:spacing w:after="0" w:line="240" w:lineRule="auto"/>
              <w:jc w:val="center"/>
              <w:rPr>
                <w:rFonts w:ascii="Times New Roman" w:eastAsia="Times New Roman" w:hAnsi="Times New Roman" w:cs="Times New Roman"/>
                <w:bCs/>
                <w:sz w:val="20"/>
                <w:szCs w:val="20"/>
                <w:lang w:eastAsia="hr-HR"/>
              </w:rPr>
            </w:pPr>
            <w:r w:rsidRPr="005A10EC">
              <w:rPr>
                <w:rFonts w:ascii="Times New Roman" w:eastAsia="Times New Roman" w:hAnsi="Times New Roman" w:cs="Times New Roman"/>
                <w:bCs/>
                <w:sz w:val="20"/>
                <w:szCs w:val="20"/>
                <w:lang w:eastAsia="hr-HR"/>
              </w:rPr>
              <w:t>1.516.500,00</w:t>
            </w:r>
          </w:p>
        </w:tc>
        <w:tc>
          <w:tcPr>
            <w:tcW w:w="2192" w:type="dxa"/>
            <w:shd w:val="clear" w:color="auto" w:fill="auto"/>
            <w:noWrap/>
            <w:vAlign w:val="center"/>
            <w:hideMark/>
          </w:tcPr>
          <w:p w:rsidR="0016099E" w:rsidRPr="005A10EC" w:rsidRDefault="00F8687C" w:rsidP="00F8687C">
            <w:pPr>
              <w:spacing w:after="0" w:line="240" w:lineRule="auto"/>
              <w:jc w:val="center"/>
              <w:rPr>
                <w:rFonts w:ascii="Times New Roman" w:eastAsia="Times New Roman" w:hAnsi="Times New Roman" w:cs="Times New Roman"/>
                <w:bCs/>
                <w:sz w:val="20"/>
                <w:szCs w:val="20"/>
                <w:lang w:eastAsia="hr-HR"/>
              </w:rPr>
            </w:pPr>
            <w:r w:rsidRPr="005A10EC">
              <w:rPr>
                <w:rFonts w:ascii="Times New Roman" w:eastAsia="Times New Roman" w:hAnsi="Times New Roman" w:cs="Times New Roman"/>
                <w:bCs/>
                <w:sz w:val="20"/>
                <w:szCs w:val="20"/>
                <w:lang w:eastAsia="hr-HR"/>
              </w:rPr>
              <w:t>379.125,00</w:t>
            </w:r>
          </w:p>
        </w:tc>
        <w:tc>
          <w:tcPr>
            <w:tcW w:w="1846" w:type="dxa"/>
            <w:shd w:val="clear" w:color="auto" w:fill="auto"/>
            <w:noWrap/>
            <w:vAlign w:val="center"/>
            <w:hideMark/>
          </w:tcPr>
          <w:p w:rsidR="0016099E" w:rsidRPr="005A10EC" w:rsidRDefault="00F8687C" w:rsidP="00F8687C">
            <w:pPr>
              <w:spacing w:after="0" w:line="240" w:lineRule="auto"/>
              <w:jc w:val="center"/>
              <w:rPr>
                <w:rFonts w:ascii="Times New Roman" w:eastAsia="Times New Roman" w:hAnsi="Times New Roman" w:cs="Times New Roman"/>
                <w:b/>
                <w:bCs/>
                <w:sz w:val="20"/>
                <w:szCs w:val="20"/>
                <w:lang w:eastAsia="hr-HR"/>
              </w:rPr>
            </w:pPr>
            <w:r w:rsidRPr="005A10EC">
              <w:rPr>
                <w:rFonts w:ascii="Times New Roman" w:eastAsia="Times New Roman" w:hAnsi="Times New Roman" w:cs="Times New Roman"/>
                <w:b/>
                <w:bCs/>
                <w:sz w:val="20"/>
                <w:szCs w:val="20"/>
                <w:lang w:eastAsia="hr-HR"/>
              </w:rPr>
              <w:t>1.895.625,00</w:t>
            </w:r>
          </w:p>
        </w:tc>
      </w:tr>
      <w:tr w:rsidR="00D3434F" w:rsidRPr="008A64B2" w:rsidTr="00F8687C">
        <w:trPr>
          <w:trHeight w:val="196"/>
          <w:jc w:val="center"/>
        </w:trPr>
        <w:tc>
          <w:tcPr>
            <w:tcW w:w="861" w:type="dxa"/>
            <w:shd w:val="clear" w:color="auto" w:fill="auto"/>
            <w:noWrap/>
            <w:vAlign w:val="center"/>
            <w:hideMark/>
          </w:tcPr>
          <w:p w:rsidR="0016099E" w:rsidRPr="005A10EC" w:rsidRDefault="00D3434F"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w:t>
            </w:r>
            <w:r w:rsidR="0016099E" w:rsidRPr="005A10EC">
              <w:rPr>
                <w:rFonts w:ascii="Times New Roman" w:eastAsia="Times New Roman" w:hAnsi="Times New Roman" w:cs="Times New Roman"/>
                <w:color w:val="000000"/>
                <w:sz w:val="20"/>
                <w:szCs w:val="20"/>
                <w:lang w:eastAsia="hr-HR"/>
              </w:rPr>
              <w:t>.</w:t>
            </w:r>
            <w:r w:rsidR="00F8687C" w:rsidRPr="005A10EC">
              <w:rPr>
                <w:rFonts w:ascii="Times New Roman" w:eastAsia="Times New Roman" w:hAnsi="Times New Roman" w:cs="Times New Roman"/>
                <w:color w:val="000000"/>
                <w:sz w:val="20"/>
                <w:szCs w:val="20"/>
                <w:lang w:eastAsia="hr-HR"/>
              </w:rPr>
              <w:t>1.1.</w:t>
            </w:r>
          </w:p>
        </w:tc>
        <w:tc>
          <w:tcPr>
            <w:tcW w:w="4444" w:type="dxa"/>
            <w:shd w:val="clear" w:color="auto" w:fill="auto"/>
            <w:noWrap/>
            <w:vAlign w:val="bottom"/>
            <w:hideMark/>
          </w:tcPr>
          <w:p w:rsidR="0016099E" w:rsidRPr="005A10EC" w:rsidRDefault="00F8687C" w:rsidP="00F8687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PARKIRALIŠTE I GLAVNE INTERNE PROMETNICE</w:t>
            </w:r>
          </w:p>
        </w:tc>
        <w:tc>
          <w:tcPr>
            <w:tcW w:w="1723" w:type="dxa"/>
            <w:shd w:val="clear" w:color="auto" w:fill="auto"/>
            <w:noWrap/>
            <w:vAlign w:val="bottom"/>
            <w:hideMark/>
          </w:tcPr>
          <w:p w:rsidR="0016099E" w:rsidRPr="005A10EC" w:rsidRDefault="0016099E"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hideMark/>
          </w:tcPr>
          <w:p w:rsidR="0016099E" w:rsidRPr="005A10EC" w:rsidRDefault="0016099E"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hideMark/>
          </w:tcPr>
          <w:p w:rsidR="0016099E" w:rsidRPr="005A10EC" w:rsidRDefault="0016099E"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hideMark/>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A.1.1.1.</w:t>
            </w:r>
          </w:p>
        </w:tc>
        <w:tc>
          <w:tcPr>
            <w:tcW w:w="4444" w:type="dxa"/>
            <w:shd w:val="clear" w:color="auto" w:fill="auto"/>
            <w:noWrap/>
            <w:hideMark/>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Pripremni i zemljani radovi</w:t>
            </w:r>
          </w:p>
        </w:tc>
        <w:tc>
          <w:tcPr>
            <w:tcW w:w="1723" w:type="dxa"/>
            <w:shd w:val="clear" w:color="auto" w:fill="auto"/>
            <w:noWrap/>
            <w:vAlign w:val="bottom"/>
            <w:hideMark/>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hideMark/>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hideMark/>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A.1.1.2.</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Betonski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A.1.1.3.</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Asfalterski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A.1.2.</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PLATOI PJEŠAČKIH STAZA</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A.1.2.1.</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Pripremni i zemljani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A.1.2.2.</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Betonski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A.2.</w:t>
            </w:r>
          </w:p>
        </w:tc>
        <w:tc>
          <w:tcPr>
            <w:tcW w:w="4444" w:type="dxa"/>
            <w:shd w:val="clear" w:color="auto" w:fill="auto"/>
            <w:noWrap/>
            <w:vAlign w:val="bottom"/>
          </w:tcPr>
          <w:p w:rsidR="00F8687C" w:rsidRPr="005A10EC" w:rsidRDefault="00F8687C" w:rsidP="00F8687C">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ZGRADA CEREMONIJALNOG SKUPA - MRTVAČNICA</w:t>
            </w:r>
          </w:p>
        </w:tc>
        <w:tc>
          <w:tcPr>
            <w:tcW w:w="1723"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1.617.618,00</w:t>
            </w:r>
          </w:p>
        </w:tc>
        <w:tc>
          <w:tcPr>
            <w:tcW w:w="2192"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404.404,50</w:t>
            </w:r>
          </w:p>
        </w:tc>
        <w:tc>
          <w:tcPr>
            <w:tcW w:w="1846"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2.022.022,50</w:t>
            </w: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A.2.1.</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Zemljani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A.2.2.</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Betonski i arm. betonski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A.2.3.</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Zidarski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A.2.4.</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Tesarski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A.2.5.</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Krovopokrivački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A.2.6.</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Limarski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A.2.7.</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Stolarski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A.2.8.</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Bravarski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A.2.9.</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Keramičarski i kamenorezački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A.2.10.</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Soboslikarski i ličilački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A.3.</w:t>
            </w:r>
          </w:p>
        </w:tc>
        <w:tc>
          <w:tcPr>
            <w:tcW w:w="4444" w:type="dxa"/>
            <w:shd w:val="clear" w:color="auto" w:fill="auto"/>
            <w:noWrap/>
            <w:vAlign w:val="bottom"/>
          </w:tcPr>
          <w:p w:rsidR="00F8687C" w:rsidRPr="005A10EC" w:rsidRDefault="00F8687C" w:rsidP="00F8687C">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ZGRADA SERVISA I UPRAVE GROBLJA</w:t>
            </w:r>
          </w:p>
        </w:tc>
        <w:tc>
          <w:tcPr>
            <w:tcW w:w="1723"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494.487,50</w:t>
            </w:r>
          </w:p>
        </w:tc>
        <w:tc>
          <w:tcPr>
            <w:tcW w:w="2192"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123.621,88</w:t>
            </w:r>
          </w:p>
        </w:tc>
        <w:tc>
          <w:tcPr>
            <w:tcW w:w="1846"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618.109,38</w:t>
            </w: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A.3.1</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Zemljani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A.3.2.</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Beetonski i armirano betonski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A.3.3.</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Zidarski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A.3.4.</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Tesarski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A.3.5.</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Krovopokrivački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A.3.6.</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Limarski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A.3.7.</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Stolarski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lastRenderedPageBreak/>
              <w:t>A.3.8.</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Bravarski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A.3.9.</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Keramičarski i kamenorezački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140F72">
        <w:trPr>
          <w:trHeight w:val="196"/>
          <w:jc w:val="center"/>
        </w:trPr>
        <w:tc>
          <w:tcPr>
            <w:tcW w:w="861"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A.3.10.</w:t>
            </w:r>
          </w:p>
        </w:tc>
        <w:tc>
          <w:tcPr>
            <w:tcW w:w="4444" w:type="dxa"/>
            <w:shd w:val="clear" w:color="auto" w:fill="auto"/>
            <w:noWrap/>
          </w:tcPr>
          <w:p w:rsidR="00F8687C" w:rsidRPr="005A10EC" w:rsidRDefault="00F8687C" w:rsidP="00F8687C">
            <w:pPr>
              <w:spacing w:after="0"/>
              <w:rPr>
                <w:rFonts w:ascii="Times New Roman" w:hAnsi="Times New Roman" w:cs="Times New Roman"/>
                <w:sz w:val="20"/>
                <w:szCs w:val="20"/>
              </w:rPr>
            </w:pPr>
            <w:r w:rsidRPr="005A10EC">
              <w:rPr>
                <w:rFonts w:ascii="Times New Roman" w:hAnsi="Times New Roman" w:cs="Times New Roman"/>
                <w:sz w:val="20"/>
                <w:szCs w:val="20"/>
              </w:rPr>
              <w:t>Soboslikarski i ličilački radovi</w:t>
            </w:r>
          </w:p>
        </w:tc>
        <w:tc>
          <w:tcPr>
            <w:tcW w:w="1723"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F8687C" w:rsidRPr="005A10EC" w:rsidRDefault="00F8687C" w:rsidP="00F8687C">
            <w:pPr>
              <w:spacing w:after="0" w:line="240" w:lineRule="auto"/>
              <w:jc w:val="right"/>
              <w:rPr>
                <w:rFonts w:ascii="Times New Roman" w:eastAsia="Times New Roman" w:hAnsi="Times New Roman" w:cs="Times New Roman"/>
                <w:sz w:val="20"/>
                <w:szCs w:val="20"/>
                <w:lang w:eastAsia="hr-HR"/>
              </w:rPr>
            </w:pPr>
          </w:p>
        </w:tc>
      </w:tr>
      <w:tr w:rsidR="00F8687C" w:rsidRPr="008A64B2" w:rsidTr="00F8687C">
        <w:trPr>
          <w:trHeight w:val="196"/>
          <w:jc w:val="center"/>
        </w:trPr>
        <w:tc>
          <w:tcPr>
            <w:tcW w:w="861" w:type="dxa"/>
            <w:shd w:val="clear" w:color="auto" w:fill="auto"/>
            <w:noWrap/>
            <w:vAlign w:val="center"/>
          </w:tcPr>
          <w:p w:rsidR="00F8687C" w:rsidRPr="005A10EC" w:rsidRDefault="00F8687C" w:rsidP="00373880">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A.4.</w:t>
            </w:r>
          </w:p>
        </w:tc>
        <w:tc>
          <w:tcPr>
            <w:tcW w:w="4444" w:type="dxa"/>
            <w:shd w:val="clear" w:color="auto" w:fill="auto"/>
            <w:noWrap/>
            <w:vAlign w:val="bottom"/>
          </w:tcPr>
          <w:p w:rsidR="00F8687C" w:rsidRPr="005A10EC" w:rsidRDefault="00F8687C" w:rsidP="00373880">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OGRADA KOMPLEKSA GROBLJA</w:t>
            </w:r>
          </w:p>
        </w:tc>
        <w:tc>
          <w:tcPr>
            <w:tcW w:w="1723"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201.250,00</w:t>
            </w:r>
          </w:p>
        </w:tc>
        <w:tc>
          <w:tcPr>
            <w:tcW w:w="2192"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50.312,50</w:t>
            </w:r>
          </w:p>
        </w:tc>
        <w:tc>
          <w:tcPr>
            <w:tcW w:w="1846" w:type="dxa"/>
            <w:shd w:val="clear" w:color="auto" w:fill="auto"/>
            <w:noWrap/>
            <w:vAlign w:val="center"/>
          </w:tcPr>
          <w:p w:rsidR="00F8687C" w:rsidRPr="005A10EC" w:rsidRDefault="00F8687C" w:rsidP="00F8687C">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251.562,50</w:t>
            </w:r>
          </w:p>
        </w:tc>
      </w:tr>
      <w:tr w:rsidR="00F8687C" w:rsidRPr="008A64B2" w:rsidTr="008E50FE">
        <w:trPr>
          <w:trHeight w:val="196"/>
          <w:jc w:val="center"/>
        </w:trPr>
        <w:tc>
          <w:tcPr>
            <w:tcW w:w="861" w:type="dxa"/>
            <w:shd w:val="clear" w:color="auto" w:fill="auto"/>
            <w:noWrap/>
            <w:vAlign w:val="center"/>
          </w:tcPr>
          <w:p w:rsidR="00F8687C" w:rsidRPr="005A10EC" w:rsidRDefault="00F8687C" w:rsidP="00373880">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A.5.</w:t>
            </w:r>
          </w:p>
        </w:tc>
        <w:tc>
          <w:tcPr>
            <w:tcW w:w="4444" w:type="dxa"/>
            <w:shd w:val="clear" w:color="auto" w:fill="auto"/>
            <w:noWrap/>
            <w:vAlign w:val="bottom"/>
          </w:tcPr>
          <w:p w:rsidR="00F8687C" w:rsidRPr="005A10EC" w:rsidRDefault="008E50FE" w:rsidP="00373880">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ZELENE POVRŠINE I HORTIKULTURNO UREĐENJE</w:t>
            </w:r>
          </w:p>
        </w:tc>
        <w:tc>
          <w:tcPr>
            <w:tcW w:w="1723"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1.016.925,00</w:t>
            </w:r>
          </w:p>
        </w:tc>
        <w:tc>
          <w:tcPr>
            <w:tcW w:w="2192"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254.231,25</w:t>
            </w:r>
          </w:p>
        </w:tc>
        <w:tc>
          <w:tcPr>
            <w:tcW w:w="1846"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1.271.156,25</w:t>
            </w:r>
          </w:p>
        </w:tc>
      </w:tr>
      <w:tr w:rsidR="00F8687C" w:rsidRPr="008A64B2" w:rsidTr="008E50FE">
        <w:trPr>
          <w:trHeight w:val="196"/>
          <w:jc w:val="center"/>
        </w:trPr>
        <w:tc>
          <w:tcPr>
            <w:tcW w:w="861"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A.6.</w:t>
            </w:r>
          </w:p>
        </w:tc>
        <w:tc>
          <w:tcPr>
            <w:tcW w:w="4444" w:type="dxa"/>
            <w:shd w:val="clear" w:color="auto" w:fill="auto"/>
            <w:noWrap/>
            <w:vAlign w:val="bottom"/>
          </w:tcPr>
          <w:p w:rsidR="00F8687C" w:rsidRPr="005A10EC" w:rsidRDefault="008E50FE" w:rsidP="008E50FE">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INSTALACIJE</w:t>
            </w:r>
          </w:p>
        </w:tc>
        <w:tc>
          <w:tcPr>
            <w:tcW w:w="1723"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505.500,00</w:t>
            </w:r>
          </w:p>
        </w:tc>
        <w:tc>
          <w:tcPr>
            <w:tcW w:w="2192"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126.375,00</w:t>
            </w:r>
          </w:p>
        </w:tc>
        <w:tc>
          <w:tcPr>
            <w:tcW w:w="1846" w:type="dxa"/>
            <w:shd w:val="clear" w:color="auto" w:fill="auto"/>
            <w:noWrap/>
            <w:vAlign w:val="center"/>
          </w:tcPr>
          <w:p w:rsidR="00F8687C" w:rsidRPr="005A10EC" w:rsidRDefault="008E50FE" w:rsidP="008E50FE">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631.875,00</w:t>
            </w:r>
          </w:p>
        </w:tc>
      </w:tr>
      <w:tr w:rsidR="008E50FE" w:rsidRPr="008A64B2" w:rsidTr="008E50FE">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A.6.1.</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 xml:space="preserve">Vodovod </w:t>
            </w:r>
          </w:p>
        </w:tc>
        <w:tc>
          <w:tcPr>
            <w:tcW w:w="1723"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A.6.2.</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Kanalizacija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A.6.3.</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Sanitarni uređaji</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A.6.4.</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Ostali radovi na vanjskoj kanalizaciji</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8E50FE">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b/>
                <w:color w:val="000000"/>
                <w:sz w:val="20"/>
                <w:szCs w:val="20"/>
                <w:lang w:eastAsia="hr-HR"/>
              </w:rPr>
            </w:pPr>
            <w:r w:rsidRPr="005A10EC">
              <w:rPr>
                <w:rFonts w:ascii="Times New Roman" w:eastAsia="Times New Roman" w:hAnsi="Times New Roman" w:cs="Times New Roman"/>
                <w:b/>
                <w:color w:val="000000"/>
                <w:sz w:val="20"/>
                <w:szCs w:val="20"/>
                <w:lang w:eastAsia="hr-HR"/>
              </w:rPr>
              <w:t>A.7.</w:t>
            </w:r>
          </w:p>
        </w:tc>
        <w:tc>
          <w:tcPr>
            <w:tcW w:w="4444" w:type="dxa"/>
            <w:shd w:val="clear" w:color="auto" w:fill="auto"/>
            <w:noWrap/>
            <w:vAlign w:val="bottom"/>
          </w:tcPr>
          <w:p w:rsidR="008E50FE" w:rsidRPr="005A10EC" w:rsidRDefault="008E50FE" w:rsidP="008E50FE">
            <w:pPr>
              <w:spacing w:after="0" w:line="240" w:lineRule="auto"/>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ELEKTROINSTALACIJE I VANJSKA RASVJETA UZ PROMETNICE, STAZE I PARKIRALIŠTA</w:t>
            </w:r>
          </w:p>
        </w:tc>
        <w:tc>
          <w:tcPr>
            <w:tcW w:w="1723"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300.375,00</w:t>
            </w:r>
          </w:p>
        </w:tc>
        <w:tc>
          <w:tcPr>
            <w:tcW w:w="2192"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75.093,75</w:t>
            </w:r>
          </w:p>
        </w:tc>
        <w:tc>
          <w:tcPr>
            <w:tcW w:w="1846"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b/>
                <w:sz w:val="20"/>
                <w:szCs w:val="20"/>
                <w:lang w:eastAsia="hr-HR"/>
              </w:rPr>
            </w:pPr>
            <w:r w:rsidRPr="005A10EC">
              <w:rPr>
                <w:rFonts w:ascii="Times New Roman" w:eastAsia="Times New Roman" w:hAnsi="Times New Roman" w:cs="Times New Roman"/>
                <w:b/>
                <w:sz w:val="20"/>
                <w:szCs w:val="20"/>
                <w:lang w:eastAsia="hr-HR"/>
              </w:rPr>
              <w:t>375.468,75</w:t>
            </w: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A.7.1.</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Elektro razvodni ormari</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A.7.2.</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Elektroinstalacija uprave i servisa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A.7.3.</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Elektroinstalacija ceremonijalnog prostora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A.7.4.</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Instalacija univerzalnog ožićenja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A.7.5.</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Instalacija gromobrana i uzemljenja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A.7.6.</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Vanjska rasvjeta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8E50FE" w:rsidRPr="008A64B2" w:rsidTr="00140F72">
        <w:trPr>
          <w:trHeight w:val="196"/>
          <w:jc w:val="center"/>
        </w:trPr>
        <w:tc>
          <w:tcPr>
            <w:tcW w:w="861" w:type="dxa"/>
            <w:shd w:val="clear" w:color="auto" w:fill="auto"/>
            <w:noWrap/>
            <w:vAlign w:val="center"/>
          </w:tcPr>
          <w:p w:rsidR="008E50FE" w:rsidRPr="005A10EC" w:rsidRDefault="008E50FE" w:rsidP="008E50F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A.7.7.</w:t>
            </w:r>
          </w:p>
        </w:tc>
        <w:tc>
          <w:tcPr>
            <w:tcW w:w="4444" w:type="dxa"/>
            <w:shd w:val="clear" w:color="auto" w:fill="auto"/>
            <w:noWrap/>
          </w:tcPr>
          <w:p w:rsidR="008E50FE" w:rsidRPr="005A10EC" w:rsidRDefault="008E50FE" w:rsidP="008E50FE">
            <w:pPr>
              <w:spacing w:after="0"/>
              <w:rPr>
                <w:rFonts w:ascii="Times New Roman" w:hAnsi="Times New Roman" w:cs="Times New Roman"/>
                <w:sz w:val="20"/>
                <w:szCs w:val="20"/>
              </w:rPr>
            </w:pPr>
            <w:r w:rsidRPr="005A10EC">
              <w:rPr>
                <w:rFonts w:ascii="Times New Roman" w:hAnsi="Times New Roman" w:cs="Times New Roman"/>
                <w:sz w:val="20"/>
                <w:szCs w:val="20"/>
              </w:rPr>
              <w:t>Projekt izvedenog stanja</w:t>
            </w:r>
          </w:p>
        </w:tc>
        <w:tc>
          <w:tcPr>
            <w:tcW w:w="1723"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8E50FE" w:rsidRPr="005A10EC" w:rsidRDefault="008E50FE" w:rsidP="008E50FE">
            <w:pPr>
              <w:spacing w:after="0" w:line="240" w:lineRule="auto"/>
              <w:jc w:val="right"/>
              <w:rPr>
                <w:rFonts w:ascii="Times New Roman" w:eastAsia="Times New Roman" w:hAnsi="Times New Roman" w:cs="Times New Roman"/>
                <w:sz w:val="20"/>
                <w:szCs w:val="20"/>
                <w:lang w:eastAsia="hr-HR"/>
              </w:rPr>
            </w:pPr>
          </w:p>
        </w:tc>
      </w:tr>
      <w:tr w:rsidR="00C315B8" w:rsidRPr="008A64B2" w:rsidTr="00F8687C">
        <w:trPr>
          <w:trHeight w:val="832"/>
          <w:jc w:val="center"/>
        </w:trPr>
        <w:tc>
          <w:tcPr>
            <w:tcW w:w="861" w:type="dxa"/>
            <w:shd w:val="clear" w:color="auto" w:fill="D9D9D9" w:themeFill="background1" w:themeFillShade="D9"/>
            <w:noWrap/>
            <w:vAlign w:val="center"/>
            <w:hideMark/>
          </w:tcPr>
          <w:p w:rsidR="00C315B8" w:rsidRPr="008A64B2" w:rsidRDefault="00C315B8" w:rsidP="00373880">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B</w:t>
            </w:r>
          </w:p>
        </w:tc>
        <w:tc>
          <w:tcPr>
            <w:tcW w:w="8359" w:type="dxa"/>
            <w:gridSpan w:val="3"/>
            <w:shd w:val="clear" w:color="auto" w:fill="D9D9D9" w:themeFill="background1" w:themeFillShade="D9"/>
            <w:vAlign w:val="center"/>
            <w:hideMark/>
          </w:tcPr>
          <w:p w:rsidR="00C315B8" w:rsidRPr="008A64B2" w:rsidRDefault="00C315B8" w:rsidP="001D12F1">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Opremanje</w:t>
            </w:r>
          </w:p>
          <w:p w:rsidR="008E2C1A" w:rsidRPr="008A64B2" w:rsidRDefault="008E2C1A" w:rsidP="001D12F1">
            <w:pPr>
              <w:spacing w:after="0" w:line="240" w:lineRule="auto"/>
              <w:rPr>
                <w:rFonts w:ascii="Times New Roman" w:eastAsia="Times New Roman" w:hAnsi="Times New Roman" w:cs="Times New Roman"/>
                <w:b/>
                <w:bCs/>
                <w:sz w:val="20"/>
                <w:szCs w:val="20"/>
                <w:lang w:eastAsia="hr-HR"/>
              </w:rPr>
            </w:pPr>
          </w:p>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zbrojiti iznose iz redova B.1. + B.2. + ...</w:t>
            </w:r>
          </w:p>
        </w:tc>
        <w:tc>
          <w:tcPr>
            <w:tcW w:w="1846" w:type="dxa"/>
            <w:shd w:val="clear" w:color="auto" w:fill="D9D9D9" w:themeFill="background1" w:themeFillShade="D9"/>
            <w:noWrap/>
            <w:vAlign w:val="center"/>
            <w:hideMark/>
          </w:tcPr>
          <w:p w:rsidR="00C315B8" w:rsidRPr="008A64B2" w:rsidRDefault="00C315B8" w:rsidP="005A10E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0,00</w:t>
            </w: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B</w:t>
            </w:r>
            <w:r w:rsidR="0016099E" w:rsidRPr="008A64B2">
              <w:rPr>
                <w:rFonts w:ascii="Times New Roman" w:eastAsia="Times New Roman" w:hAnsi="Times New Roman" w:cs="Times New Roman"/>
                <w:color w:val="000000"/>
                <w:sz w:val="20"/>
                <w:szCs w:val="20"/>
                <w:lang w:eastAsia="hr-HR"/>
              </w:rPr>
              <w:t>.1.</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hideMark/>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5A10EC">
            <w:pPr>
              <w:spacing w:after="0" w:line="240" w:lineRule="auto"/>
              <w:jc w:val="center"/>
              <w:rPr>
                <w:rFonts w:ascii="Times New Roman" w:eastAsia="Times New Roman" w:hAnsi="Times New Roman" w:cs="Times New Roman"/>
                <w:sz w:val="20"/>
                <w:szCs w:val="20"/>
                <w:lang w:eastAsia="hr-HR"/>
              </w:rPr>
            </w:pP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B</w:t>
            </w:r>
            <w:r w:rsidR="0016099E" w:rsidRPr="008A64B2">
              <w:rPr>
                <w:rFonts w:ascii="Times New Roman" w:eastAsia="Times New Roman" w:hAnsi="Times New Roman" w:cs="Times New Roman"/>
                <w:color w:val="000000"/>
                <w:sz w:val="20"/>
                <w:szCs w:val="20"/>
                <w:lang w:eastAsia="hr-HR"/>
              </w:rPr>
              <w:t>.2.</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5A10EC">
            <w:pPr>
              <w:spacing w:after="0" w:line="240" w:lineRule="auto"/>
              <w:jc w:val="center"/>
              <w:rPr>
                <w:rFonts w:ascii="Times New Roman" w:eastAsia="Times New Roman" w:hAnsi="Times New Roman" w:cs="Times New Roman"/>
                <w:sz w:val="20"/>
                <w:szCs w:val="20"/>
                <w:lang w:eastAsia="hr-HR"/>
              </w:rPr>
            </w:pP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B</w:t>
            </w:r>
            <w:r w:rsidR="0016099E" w:rsidRPr="008A64B2">
              <w:rPr>
                <w:rFonts w:ascii="Times New Roman" w:eastAsia="Times New Roman" w:hAnsi="Times New Roman" w:cs="Times New Roman"/>
                <w:color w:val="000000"/>
                <w:sz w:val="20"/>
                <w:szCs w:val="20"/>
                <w:lang w:eastAsia="hr-HR"/>
              </w:rPr>
              <w:t>.3.</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5A10EC">
            <w:pPr>
              <w:spacing w:after="0" w:line="240" w:lineRule="auto"/>
              <w:jc w:val="center"/>
              <w:rPr>
                <w:rFonts w:ascii="Times New Roman" w:eastAsia="Times New Roman" w:hAnsi="Times New Roman" w:cs="Times New Roman"/>
                <w:sz w:val="20"/>
                <w:szCs w:val="20"/>
                <w:lang w:eastAsia="hr-HR"/>
              </w:rPr>
            </w:pPr>
          </w:p>
        </w:tc>
      </w:tr>
      <w:tr w:rsidR="00C315B8" w:rsidRPr="008A64B2" w:rsidTr="00F8687C">
        <w:trPr>
          <w:trHeight w:val="826"/>
          <w:jc w:val="center"/>
        </w:trPr>
        <w:tc>
          <w:tcPr>
            <w:tcW w:w="861" w:type="dxa"/>
            <w:shd w:val="clear" w:color="auto" w:fill="D9D9D9" w:themeFill="background1" w:themeFillShade="D9"/>
            <w:noWrap/>
            <w:vAlign w:val="center"/>
            <w:hideMark/>
          </w:tcPr>
          <w:p w:rsidR="00C315B8" w:rsidRPr="008A64B2" w:rsidRDefault="00C315B8" w:rsidP="00373880">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C</w:t>
            </w:r>
          </w:p>
        </w:tc>
        <w:tc>
          <w:tcPr>
            <w:tcW w:w="8359" w:type="dxa"/>
            <w:gridSpan w:val="3"/>
            <w:shd w:val="clear" w:color="auto" w:fill="D9D9D9" w:themeFill="background1" w:themeFillShade="D9"/>
            <w:vAlign w:val="center"/>
            <w:hideMark/>
          </w:tcPr>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Prihvatljivi nematerijalni troškovi</w:t>
            </w:r>
          </w:p>
          <w:p w:rsidR="008E2C1A" w:rsidRPr="008A64B2" w:rsidRDefault="008E2C1A" w:rsidP="00C315B8">
            <w:pPr>
              <w:spacing w:after="0" w:line="240" w:lineRule="auto"/>
              <w:rPr>
                <w:rFonts w:ascii="Times New Roman" w:eastAsia="Times New Roman" w:hAnsi="Times New Roman" w:cs="Times New Roman"/>
                <w:b/>
                <w:bCs/>
                <w:sz w:val="20"/>
                <w:szCs w:val="20"/>
                <w:lang w:eastAsia="hr-HR"/>
              </w:rPr>
            </w:pPr>
          </w:p>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zbrojiti iznose iz redova C.1. + C.2. + ...</w:t>
            </w:r>
          </w:p>
        </w:tc>
        <w:tc>
          <w:tcPr>
            <w:tcW w:w="1846" w:type="dxa"/>
            <w:shd w:val="clear" w:color="auto" w:fill="D9D9D9" w:themeFill="background1" w:themeFillShade="D9"/>
            <w:noWrap/>
            <w:vAlign w:val="center"/>
            <w:hideMark/>
          </w:tcPr>
          <w:p w:rsidR="00C315B8" w:rsidRPr="008A64B2" w:rsidRDefault="00C315B8" w:rsidP="005A10E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0,00</w:t>
            </w: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C</w:t>
            </w:r>
            <w:r w:rsidR="0016099E" w:rsidRPr="008A64B2">
              <w:rPr>
                <w:rFonts w:ascii="Times New Roman" w:eastAsia="Times New Roman" w:hAnsi="Times New Roman" w:cs="Times New Roman"/>
                <w:color w:val="000000"/>
                <w:sz w:val="20"/>
                <w:szCs w:val="20"/>
                <w:lang w:eastAsia="hr-HR"/>
              </w:rPr>
              <w:t>.1.</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5A10EC">
            <w:pPr>
              <w:spacing w:after="0" w:line="240" w:lineRule="auto"/>
              <w:jc w:val="center"/>
              <w:rPr>
                <w:rFonts w:ascii="Times New Roman" w:eastAsia="Times New Roman" w:hAnsi="Times New Roman" w:cs="Times New Roman"/>
                <w:sz w:val="20"/>
                <w:szCs w:val="20"/>
                <w:lang w:eastAsia="hr-HR"/>
              </w:rPr>
            </w:pP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C</w:t>
            </w:r>
            <w:r w:rsidR="0016099E" w:rsidRPr="008A64B2">
              <w:rPr>
                <w:rFonts w:ascii="Times New Roman" w:eastAsia="Times New Roman" w:hAnsi="Times New Roman" w:cs="Times New Roman"/>
                <w:color w:val="000000"/>
                <w:sz w:val="20"/>
                <w:szCs w:val="20"/>
                <w:lang w:eastAsia="hr-HR"/>
              </w:rPr>
              <w:t>.2.</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5A10EC">
            <w:pPr>
              <w:spacing w:after="0" w:line="240" w:lineRule="auto"/>
              <w:jc w:val="center"/>
              <w:rPr>
                <w:rFonts w:ascii="Times New Roman" w:eastAsia="Times New Roman" w:hAnsi="Times New Roman" w:cs="Times New Roman"/>
                <w:sz w:val="20"/>
                <w:szCs w:val="20"/>
                <w:lang w:eastAsia="hr-HR"/>
              </w:rPr>
            </w:pPr>
          </w:p>
        </w:tc>
      </w:tr>
      <w:tr w:rsidR="00D3434F" w:rsidRPr="008A64B2" w:rsidTr="00F8687C">
        <w:trPr>
          <w:trHeight w:val="196"/>
          <w:jc w:val="center"/>
        </w:trPr>
        <w:tc>
          <w:tcPr>
            <w:tcW w:w="861" w:type="dxa"/>
            <w:shd w:val="clear" w:color="auto" w:fill="auto"/>
            <w:noWrap/>
            <w:vAlign w:val="center"/>
            <w:hideMark/>
          </w:tcPr>
          <w:p w:rsidR="0016099E" w:rsidRPr="008A64B2" w:rsidRDefault="00D3434F"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C</w:t>
            </w:r>
            <w:r w:rsidR="0016099E" w:rsidRPr="008A64B2">
              <w:rPr>
                <w:rFonts w:ascii="Times New Roman" w:eastAsia="Times New Roman" w:hAnsi="Times New Roman" w:cs="Times New Roman"/>
                <w:color w:val="000000"/>
                <w:sz w:val="20"/>
                <w:szCs w:val="20"/>
                <w:lang w:eastAsia="hr-HR"/>
              </w:rPr>
              <w:t>.3.</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r>
      <w:tr w:rsidR="00C315B8" w:rsidRPr="008A64B2" w:rsidTr="004D0A05">
        <w:trPr>
          <w:trHeight w:val="814"/>
          <w:jc w:val="center"/>
        </w:trPr>
        <w:tc>
          <w:tcPr>
            <w:tcW w:w="861" w:type="dxa"/>
            <w:shd w:val="clear" w:color="auto" w:fill="D9D9D9" w:themeFill="background1" w:themeFillShade="D9"/>
            <w:vAlign w:val="center"/>
            <w:hideMark/>
          </w:tcPr>
          <w:p w:rsidR="00C315B8" w:rsidRPr="008A64B2" w:rsidRDefault="00C315B8"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D</w:t>
            </w:r>
          </w:p>
        </w:tc>
        <w:tc>
          <w:tcPr>
            <w:tcW w:w="8359" w:type="dxa"/>
            <w:gridSpan w:val="3"/>
            <w:shd w:val="clear" w:color="auto" w:fill="D9D9D9" w:themeFill="background1" w:themeFillShade="D9"/>
            <w:vAlign w:val="center"/>
            <w:hideMark/>
          </w:tcPr>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iznos prihvatljivih troškova bez općih troškova</w:t>
            </w:r>
          </w:p>
          <w:p w:rsidR="008E2C1A" w:rsidRPr="008A64B2" w:rsidRDefault="008E2C1A" w:rsidP="00C315B8">
            <w:pPr>
              <w:spacing w:after="0" w:line="240" w:lineRule="auto"/>
              <w:rPr>
                <w:rFonts w:ascii="Times New Roman" w:eastAsia="Times New Roman" w:hAnsi="Times New Roman" w:cs="Times New Roman"/>
                <w:b/>
                <w:bCs/>
                <w:sz w:val="20"/>
                <w:szCs w:val="20"/>
                <w:lang w:eastAsia="hr-HR"/>
              </w:rPr>
            </w:pPr>
          </w:p>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zbrojiti iznose iz redova A + B + C</w:t>
            </w:r>
          </w:p>
        </w:tc>
        <w:tc>
          <w:tcPr>
            <w:tcW w:w="1846" w:type="dxa"/>
            <w:shd w:val="clear" w:color="auto" w:fill="D9D9D9" w:themeFill="background1" w:themeFillShade="D9"/>
            <w:noWrap/>
            <w:vAlign w:val="center"/>
            <w:hideMark/>
          </w:tcPr>
          <w:p w:rsidR="00C315B8" w:rsidRPr="008A64B2" w:rsidRDefault="008E50FE" w:rsidP="004D0A05">
            <w:pPr>
              <w:spacing w:after="0" w:line="240" w:lineRule="auto"/>
              <w:jc w:val="center"/>
              <w:rPr>
                <w:rFonts w:ascii="Times New Roman" w:eastAsia="Times New Roman" w:hAnsi="Times New Roman" w:cs="Times New Roman"/>
                <w:b/>
                <w:bCs/>
                <w:sz w:val="20"/>
                <w:szCs w:val="20"/>
                <w:lang w:eastAsia="hr-HR"/>
              </w:rPr>
            </w:pPr>
            <w:r w:rsidRPr="008E50FE">
              <w:rPr>
                <w:rFonts w:ascii="Times New Roman" w:eastAsia="Times New Roman" w:hAnsi="Times New Roman" w:cs="Times New Roman"/>
                <w:b/>
                <w:bCs/>
                <w:sz w:val="20"/>
                <w:szCs w:val="20"/>
                <w:lang w:eastAsia="hr-HR"/>
              </w:rPr>
              <w:t>7.065.819,38</w:t>
            </w:r>
          </w:p>
        </w:tc>
      </w:tr>
      <w:tr w:rsidR="00C315B8" w:rsidRPr="008A64B2" w:rsidTr="004D0A05">
        <w:trPr>
          <w:trHeight w:val="839"/>
          <w:jc w:val="center"/>
        </w:trPr>
        <w:tc>
          <w:tcPr>
            <w:tcW w:w="861" w:type="dxa"/>
            <w:shd w:val="clear" w:color="auto" w:fill="D9D9D9" w:themeFill="background1" w:themeFillShade="D9"/>
            <w:noWrap/>
            <w:vAlign w:val="center"/>
            <w:hideMark/>
          </w:tcPr>
          <w:p w:rsidR="00C315B8" w:rsidRPr="008A64B2" w:rsidRDefault="00C315B8">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E</w:t>
            </w:r>
          </w:p>
        </w:tc>
        <w:tc>
          <w:tcPr>
            <w:tcW w:w="8359" w:type="dxa"/>
            <w:gridSpan w:val="3"/>
            <w:shd w:val="clear" w:color="auto" w:fill="D9D9D9" w:themeFill="background1" w:themeFillShade="D9"/>
            <w:vAlign w:val="center"/>
            <w:hideMark/>
          </w:tcPr>
          <w:p w:rsidR="00C315B8" w:rsidRPr="008A64B2" w:rsidRDefault="00C315B8" w:rsidP="00C315B8">
            <w:pPr>
              <w:spacing w:after="0" w:line="240" w:lineRule="auto"/>
              <w:rPr>
                <w:rFonts w:ascii="Times New Roman" w:eastAsia="Times New Roman" w:hAnsi="Times New Roman" w:cs="Times New Roman"/>
                <w:b/>
                <w:sz w:val="20"/>
                <w:szCs w:val="20"/>
                <w:lang w:eastAsia="hr-HR"/>
              </w:rPr>
            </w:pPr>
            <w:r w:rsidRPr="008A64B2">
              <w:rPr>
                <w:rFonts w:ascii="Times New Roman" w:eastAsia="Times New Roman" w:hAnsi="Times New Roman" w:cs="Times New Roman"/>
                <w:b/>
                <w:sz w:val="20"/>
                <w:szCs w:val="20"/>
                <w:lang w:eastAsia="hr-HR"/>
              </w:rPr>
              <w:t>Troškovi pripreme dokumentacije za Natječaj</w:t>
            </w:r>
          </w:p>
          <w:p w:rsidR="008E2C1A" w:rsidRPr="008A64B2" w:rsidRDefault="008E2C1A" w:rsidP="00C315B8">
            <w:pPr>
              <w:spacing w:after="0" w:line="240" w:lineRule="auto"/>
              <w:rPr>
                <w:rFonts w:ascii="Times New Roman" w:eastAsia="Times New Roman" w:hAnsi="Times New Roman" w:cs="Times New Roman"/>
                <w:b/>
                <w:sz w:val="20"/>
                <w:szCs w:val="20"/>
                <w:lang w:eastAsia="hr-HR"/>
              </w:rPr>
            </w:pPr>
          </w:p>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zbrojite iznose iz redova E.1. + E.2. + ...</w:t>
            </w:r>
          </w:p>
        </w:tc>
        <w:tc>
          <w:tcPr>
            <w:tcW w:w="1846" w:type="dxa"/>
            <w:shd w:val="clear" w:color="auto" w:fill="D9D9D9" w:themeFill="background1" w:themeFillShade="D9"/>
            <w:noWrap/>
            <w:vAlign w:val="center"/>
            <w:hideMark/>
          </w:tcPr>
          <w:p w:rsidR="00C315B8" w:rsidRPr="008A64B2" w:rsidRDefault="008E50FE" w:rsidP="004D0A05">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170.625,00</w:t>
            </w:r>
          </w:p>
        </w:tc>
      </w:tr>
      <w:tr w:rsidR="00D3434F" w:rsidRPr="008A64B2" w:rsidTr="0014585C">
        <w:trPr>
          <w:trHeight w:val="196"/>
          <w:jc w:val="center"/>
        </w:trPr>
        <w:tc>
          <w:tcPr>
            <w:tcW w:w="861" w:type="dxa"/>
            <w:shd w:val="clear" w:color="auto" w:fill="auto"/>
            <w:noWrap/>
            <w:vAlign w:val="center"/>
            <w:hideMark/>
          </w:tcPr>
          <w:p w:rsidR="0016099E" w:rsidRPr="008A64B2" w:rsidRDefault="00373880" w:rsidP="008E50FE">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E</w:t>
            </w:r>
            <w:r w:rsidR="0016099E" w:rsidRPr="008A64B2">
              <w:rPr>
                <w:rFonts w:ascii="Times New Roman" w:eastAsia="Times New Roman" w:hAnsi="Times New Roman" w:cs="Times New Roman"/>
                <w:color w:val="000000"/>
                <w:sz w:val="20"/>
                <w:szCs w:val="20"/>
                <w:lang w:eastAsia="hr-HR"/>
              </w:rPr>
              <w:t>.1.</w:t>
            </w:r>
          </w:p>
        </w:tc>
        <w:tc>
          <w:tcPr>
            <w:tcW w:w="4444" w:type="dxa"/>
            <w:shd w:val="clear" w:color="auto" w:fill="auto"/>
            <w:noWrap/>
            <w:vAlign w:val="center"/>
            <w:hideMark/>
          </w:tcPr>
          <w:p w:rsidR="0016099E" w:rsidRPr="008A64B2" w:rsidRDefault="008E50FE" w:rsidP="0014585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Priprema i prijava projekta</w:t>
            </w:r>
          </w:p>
        </w:tc>
        <w:tc>
          <w:tcPr>
            <w:tcW w:w="1723"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78.500,00</w:t>
            </w:r>
          </w:p>
        </w:tc>
        <w:tc>
          <w:tcPr>
            <w:tcW w:w="2192"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19.625,00</w:t>
            </w:r>
          </w:p>
        </w:tc>
        <w:tc>
          <w:tcPr>
            <w:tcW w:w="1846"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98.125,00</w:t>
            </w:r>
          </w:p>
        </w:tc>
      </w:tr>
      <w:tr w:rsidR="00D3434F" w:rsidRPr="008A64B2" w:rsidTr="0014585C">
        <w:trPr>
          <w:trHeight w:val="196"/>
          <w:jc w:val="center"/>
        </w:trPr>
        <w:tc>
          <w:tcPr>
            <w:tcW w:w="861" w:type="dxa"/>
            <w:shd w:val="clear" w:color="auto" w:fill="auto"/>
            <w:noWrap/>
            <w:vAlign w:val="center"/>
            <w:hideMark/>
          </w:tcPr>
          <w:p w:rsidR="0016099E" w:rsidRPr="008A64B2" w:rsidRDefault="00373880" w:rsidP="008E50FE">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E</w:t>
            </w:r>
            <w:r w:rsidR="0016099E" w:rsidRPr="008A64B2">
              <w:rPr>
                <w:rFonts w:ascii="Times New Roman" w:eastAsia="Times New Roman" w:hAnsi="Times New Roman" w:cs="Times New Roman"/>
                <w:color w:val="000000"/>
                <w:sz w:val="20"/>
                <w:szCs w:val="20"/>
                <w:lang w:eastAsia="hr-HR"/>
              </w:rPr>
              <w:t>.2.</w:t>
            </w:r>
          </w:p>
        </w:tc>
        <w:tc>
          <w:tcPr>
            <w:tcW w:w="4444" w:type="dxa"/>
            <w:shd w:val="clear" w:color="auto" w:fill="auto"/>
            <w:noWrap/>
            <w:vAlign w:val="center"/>
            <w:hideMark/>
          </w:tcPr>
          <w:p w:rsidR="0016099E" w:rsidRPr="008A64B2" w:rsidRDefault="008E50FE" w:rsidP="0014585C">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Izrada studije izvodljivosti</w:t>
            </w:r>
          </w:p>
        </w:tc>
        <w:tc>
          <w:tcPr>
            <w:tcW w:w="1723"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58.000,00</w:t>
            </w:r>
          </w:p>
        </w:tc>
        <w:tc>
          <w:tcPr>
            <w:tcW w:w="2192"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14.500,00</w:t>
            </w:r>
          </w:p>
        </w:tc>
        <w:tc>
          <w:tcPr>
            <w:tcW w:w="1846" w:type="dxa"/>
            <w:shd w:val="clear" w:color="auto" w:fill="auto"/>
            <w:noWrap/>
            <w:vAlign w:val="center"/>
          </w:tcPr>
          <w:p w:rsidR="0016099E" w:rsidRPr="008A64B2" w:rsidRDefault="008E50FE" w:rsidP="008E50F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72.500,00</w:t>
            </w:r>
          </w:p>
        </w:tc>
      </w:tr>
      <w:tr w:rsidR="00D3434F" w:rsidRPr="008A64B2" w:rsidTr="00F8687C">
        <w:trPr>
          <w:trHeight w:val="196"/>
          <w:jc w:val="center"/>
        </w:trPr>
        <w:tc>
          <w:tcPr>
            <w:tcW w:w="861" w:type="dxa"/>
            <w:shd w:val="clear" w:color="auto" w:fill="auto"/>
            <w:noWrap/>
            <w:vAlign w:val="center"/>
            <w:hideMark/>
          </w:tcPr>
          <w:p w:rsidR="0016099E" w:rsidRPr="008A64B2" w:rsidRDefault="00373880" w:rsidP="00373880">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E</w:t>
            </w:r>
            <w:r w:rsidR="0016099E" w:rsidRPr="008A64B2">
              <w:rPr>
                <w:rFonts w:ascii="Times New Roman" w:eastAsia="Times New Roman" w:hAnsi="Times New Roman" w:cs="Times New Roman"/>
                <w:color w:val="000000"/>
                <w:sz w:val="20"/>
                <w:szCs w:val="20"/>
                <w:lang w:eastAsia="hr-HR"/>
              </w:rPr>
              <w:t>.3.</w:t>
            </w:r>
          </w:p>
        </w:tc>
        <w:tc>
          <w:tcPr>
            <w:tcW w:w="4444" w:type="dxa"/>
            <w:shd w:val="clear" w:color="auto" w:fill="auto"/>
            <w:noWrap/>
            <w:vAlign w:val="bottom"/>
            <w:hideMark/>
          </w:tcPr>
          <w:p w:rsidR="0016099E" w:rsidRPr="008A64B2" w:rsidRDefault="0016099E" w:rsidP="00373880">
            <w:pPr>
              <w:spacing w:after="0" w:line="240" w:lineRule="auto"/>
              <w:rPr>
                <w:rFonts w:ascii="Times New Roman" w:eastAsia="Times New Roman" w:hAnsi="Times New Roman" w:cs="Times New Roman"/>
                <w:sz w:val="20"/>
                <w:szCs w:val="20"/>
                <w:lang w:eastAsia="hr-HR"/>
              </w:rPr>
            </w:pPr>
          </w:p>
        </w:tc>
        <w:tc>
          <w:tcPr>
            <w:tcW w:w="1723"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2192"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c>
          <w:tcPr>
            <w:tcW w:w="1846" w:type="dxa"/>
            <w:shd w:val="clear" w:color="auto" w:fill="auto"/>
            <w:noWrap/>
            <w:vAlign w:val="bottom"/>
          </w:tcPr>
          <w:p w:rsidR="0016099E" w:rsidRPr="008A64B2" w:rsidRDefault="0016099E" w:rsidP="009F492D">
            <w:pPr>
              <w:spacing w:after="0" w:line="240" w:lineRule="auto"/>
              <w:jc w:val="right"/>
              <w:rPr>
                <w:rFonts w:ascii="Times New Roman" w:eastAsia="Times New Roman" w:hAnsi="Times New Roman" w:cs="Times New Roman"/>
                <w:sz w:val="20"/>
                <w:szCs w:val="20"/>
                <w:lang w:eastAsia="hr-HR"/>
              </w:rPr>
            </w:pPr>
          </w:p>
        </w:tc>
      </w:tr>
      <w:tr w:rsidR="00C315B8" w:rsidRPr="008A64B2" w:rsidTr="0014585C">
        <w:trPr>
          <w:trHeight w:val="2033"/>
          <w:jc w:val="center"/>
        </w:trPr>
        <w:tc>
          <w:tcPr>
            <w:tcW w:w="861" w:type="dxa"/>
            <w:shd w:val="clear" w:color="auto" w:fill="D9D9D9" w:themeFill="background1" w:themeFillShade="D9"/>
            <w:noWrap/>
            <w:vAlign w:val="center"/>
            <w:hideMark/>
          </w:tcPr>
          <w:p w:rsidR="00C315B8" w:rsidRPr="008A64B2" w:rsidRDefault="00C315B8" w:rsidP="00A50AEB">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F</w:t>
            </w:r>
          </w:p>
        </w:tc>
        <w:tc>
          <w:tcPr>
            <w:tcW w:w="8359" w:type="dxa"/>
            <w:gridSpan w:val="3"/>
            <w:shd w:val="clear" w:color="auto" w:fill="D9D9D9" w:themeFill="background1" w:themeFillShade="D9"/>
            <w:vAlign w:val="center"/>
            <w:hideMark/>
          </w:tcPr>
          <w:p w:rsidR="00C315B8" w:rsidRPr="008A64B2" w:rsidRDefault="00C315B8" w:rsidP="00020B17">
            <w:pPr>
              <w:spacing w:after="0" w:line="240" w:lineRule="auto"/>
              <w:jc w:val="both"/>
              <w:rPr>
                <w:rFonts w:ascii="Times New Roman" w:eastAsia="Times New Roman" w:hAnsi="Times New Roman" w:cs="Times New Roman"/>
                <w:b/>
                <w:sz w:val="20"/>
                <w:szCs w:val="20"/>
                <w:lang w:eastAsia="hr-HR"/>
              </w:rPr>
            </w:pPr>
            <w:r w:rsidRPr="008A64B2">
              <w:rPr>
                <w:rFonts w:ascii="Times New Roman" w:eastAsia="Times New Roman" w:hAnsi="Times New Roman" w:cs="Times New Roman"/>
                <w:b/>
                <w:sz w:val="20"/>
                <w:szCs w:val="20"/>
                <w:lang w:eastAsia="hr-HR"/>
              </w:rPr>
              <w:t>Prihvatljivi iznos troškova pripreme dokumentacije za Natječaj</w:t>
            </w:r>
          </w:p>
          <w:p w:rsidR="008E2C1A" w:rsidRPr="008A64B2" w:rsidRDefault="008E2C1A" w:rsidP="00020B17">
            <w:pPr>
              <w:spacing w:after="0" w:line="240" w:lineRule="auto"/>
              <w:jc w:val="both"/>
              <w:rPr>
                <w:rFonts w:ascii="Times New Roman" w:eastAsia="Times New Roman" w:hAnsi="Times New Roman" w:cs="Times New Roman"/>
                <w:b/>
                <w:sz w:val="20"/>
                <w:szCs w:val="20"/>
                <w:lang w:eastAsia="hr-HR"/>
              </w:rPr>
            </w:pPr>
          </w:p>
          <w:p w:rsidR="00C315B8" w:rsidRPr="008A64B2" w:rsidRDefault="00C315B8" w:rsidP="00020B17">
            <w:pPr>
              <w:spacing w:after="0" w:line="240" w:lineRule="auto"/>
              <w:jc w:val="both"/>
              <w:rPr>
                <w:rFonts w:ascii="Times New Roman" w:eastAsia="Times New Roman" w:hAnsi="Times New Roman" w:cs="Times New Roman"/>
                <w:i/>
                <w:sz w:val="18"/>
                <w:szCs w:val="18"/>
                <w:lang w:eastAsia="hr-HR"/>
              </w:rPr>
            </w:pPr>
            <w:r w:rsidRPr="008A64B2">
              <w:rPr>
                <w:rFonts w:ascii="Times New Roman" w:eastAsia="Times New Roman" w:hAnsi="Times New Roman" w:cs="Times New Roman"/>
                <w:i/>
                <w:iCs/>
                <w:sz w:val="18"/>
                <w:szCs w:val="18"/>
                <w:lang w:eastAsia="hr-HR"/>
              </w:rPr>
              <w:t xml:space="preserve">Pojašnjenje: </w:t>
            </w:r>
            <w:r w:rsidRPr="008A64B2">
              <w:rPr>
                <w:rFonts w:ascii="Times New Roman" w:eastAsia="Times New Roman" w:hAnsi="Times New Roman" w:cs="Times New Roman"/>
                <w:i/>
                <w:sz w:val="18"/>
                <w:szCs w:val="18"/>
                <w:lang w:eastAsia="hr-HR"/>
              </w:rPr>
              <w:t>troškovi pripreme dokumentacije za Natječaj prihvatljivi su u iznosu do 2% od Ukupnog iznosa prihvatljivih troškova bez općih troškova iz reda D ali ne više od 10.000 eura u kunskoj protuvrijednosti.</w:t>
            </w:r>
          </w:p>
          <w:p w:rsidR="00C315B8" w:rsidRPr="008A64B2" w:rsidRDefault="00C315B8" w:rsidP="00166C69">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sz w:val="18"/>
                <w:szCs w:val="18"/>
                <w:lang w:eastAsia="hr-HR"/>
              </w:rPr>
              <w:t xml:space="preserve">Pomnožite Ukupni iznos prihvatljivih troškova bez općih troškova iz reda D s 0,02 (to jest 2%); preračunajte u kune iznos od 10.000 eura prema mjesečnom tečaju utvrđenom od Europske komisije za mjesec u kojem se podnosi zahtjev za potporu (web adresa za uvid u navedeni tečaj je: </w:t>
            </w:r>
            <w:r w:rsidR="00166C69" w:rsidRPr="008A64B2">
              <w:rPr>
                <w:rFonts w:ascii="Times New Roman" w:eastAsia="Times New Roman" w:hAnsi="Times New Roman" w:cs="Times New Roman"/>
                <w:i/>
                <w:sz w:val="18"/>
                <w:szCs w:val="18"/>
                <w:lang w:eastAsia="hr-HR"/>
              </w:rPr>
              <w:t xml:space="preserve">http://ec.europa.eu/budget/contracts_grants/info_contracts/inforeuro/index_en.cfm </w:t>
            </w:r>
            <w:r w:rsidRPr="008A64B2">
              <w:rPr>
                <w:rFonts w:ascii="Times New Roman" w:eastAsia="Times New Roman" w:hAnsi="Times New Roman" w:cs="Times New Roman"/>
                <w:i/>
                <w:sz w:val="18"/>
                <w:szCs w:val="18"/>
                <w:lang w:eastAsia="hr-HR"/>
              </w:rPr>
              <w:t>); usporedite dobivene iznose s iznosom iz reda E (Troškovi pripreme dokumentacije za Natječaj) i upišite najmanji iznos.</w:t>
            </w:r>
          </w:p>
        </w:tc>
        <w:tc>
          <w:tcPr>
            <w:tcW w:w="1846" w:type="dxa"/>
            <w:shd w:val="clear" w:color="auto" w:fill="D9D9D9" w:themeFill="background1" w:themeFillShade="D9"/>
            <w:noWrap/>
            <w:vAlign w:val="center"/>
            <w:hideMark/>
          </w:tcPr>
          <w:p w:rsidR="00C315B8" w:rsidRPr="008A64B2" w:rsidRDefault="008E50F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141.316,39</w:t>
            </w:r>
          </w:p>
        </w:tc>
      </w:tr>
      <w:tr w:rsidR="00C315B8" w:rsidRPr="008A64B2" w:rsidTr="0014585C">
        <w:trPr>
          <w:trHeight w:val="1122"/>
          <w:jc w:val="center"/>
        </w:trPr>
        <w:tc>
          <w:tcPr>
            <w:tcW w:w="861" w:type="dxa"/>
            <w:shd w:val="clear" w:color="auto" w:fill="D9D9D9" w:themeFill="background1" w:themeFillShade="D9"/>
            <w:noWrap/>
            <w:vAlign w:val="center"/>
            <w:hideMark/>
          </w:tcPr>
          <w:p w:rsidR="00C315B8" w:rsidRPr="008A64B2" w:rsidRDefault="00C315B8" w:rsidP="00A50AEB">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G</w:t>
            </w:r>
          </w:p>
        </w:tc>
        <w:tc>
          <w:tcPr>
            <w:tcW w:w="8359" w:type="dxa"/>
            <w:gridSpan w:val="3"/>
            <w:shd w:val="clear" w:color="auto" w:fill="D9D9D9" w:themeFill="background1" w:themeFillShade="D9"/>
            <w:vAlign w:val="center"/>
            <w:hideMark/>
          </w:tcPr>
          <w:p w:rsidR="008E2C1A" w:rsidRPr="008A64B2" w:rsidRDefault="00C315B8" w:rsidP="00C315B8">
            <w:pPr>
              <w:spacing w:after="0" w:line="240" w:lineRule="auto"/>
              <w:rPr>
                <w:rFonts w:ascii="Times New Roman" w:eastAsia="Times New Roman" w:hAnsi="Times New Roman" w:cs="Times New Roman"/>
                <w:b/>
                <w:sz w:val="20"/>
                <w:szCs w:val="20"/>
                <w:lang w:eastAsia="hr-HR"/>
              </w:rPr>
            </w:pPr>
            <w:r w:rsidRPr="008A64B2">
              <w:rPr>
                <w:rFonts w:ascii="Times New Roman" w:eastAsia="Times New Roman" w:hAnsi="Times New Roman" w:cs="Times New Roman"/>
                <w:b/>
                <w:sz w:val="20"/>
                <w:szCs w:val="20"/>
                <w:lang w:eastAsia="hr-HR"/>
              </w:rPr>
              <w:t>Troškovi pripreme projektno - tehničke dokumentacije, geodetskih usluga, elaborata i certifikata, nadzora i vođenja projekta te troškovi pripreme i provedbe nabave</w:t>
            </w:r>
          </w:p>
          <w:p w:rsidR="00C315B8" w:rsidRPr="008A64B2" w:rsidRDefault="00C315B8" w:rsidP="00C315B8">
            <w:pPr>
              <w:spacing w:after="0" w:line="240" w:lineRule="auto"/>
              <w:rPr>
                <w:rFonts w:ascii="Times New Roman" w:eastAsia="Times New Roman" w:hAnsi="Times New Roman" w:cs="Times New Roman"/>
                <w:b/>
                <w:sz w:val="20"/>
                <w:szCs w:val="20"/>
                <w:lang w:eastAsia="hr-HR"/>
              </w:rPr>
            </w:pPr>
          </w:p>
          <w:p w:rsidR="00C315B8" w:rsidRPr="008A64B2" w:rsidRDefault="00C315B8"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zbrojite iznose iz redova G.1. + G.2. + ...</w:t>
            </w:r>
          </w:p>
        </w:tc>
        <w:tc>
          <w:tcPr>
            <w:tcW w:w="1846" w:type="dxa"/>
            <w:shd w:val="clear" w:color="auto" w:fill="D9D9D9" w:themeFill="background1" w:themeFillShade="D9"/>
            <w:noWrap/>
            <w:vAlign w:val="center"/>
            <w:hideMark/>
          </w:tcPr>
          <w:p w:rsidR="00C315B8" w:rsidRPr="008A64B2" w:rsidRDefault="0014585C"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381.416,00</w:t>
            </w:r>
          </w:p>
        </w:tc>
      </w:tr>
      <w:tr w:rsidR="00596076" w:rsidRPr="008A64B2" w:rsidTr="0014585C">
        <w:trPr>
          <w:trHeight w:val="196"/>
          <w:jc w:val="center"/>
        </w:trPr>
        <w:tc>
          <w:tcPr>
            <w:tcW w:w="861" w:type="dxa"/>
            <w:shd w:val="clear" w:color="auto" w:fill="auto"/>
            <w:noWrap/>
            <w:vAlign w:val="center"/>
            <w:hideMark/>
          </w:tcPr>
          <w:p w:rsidR="00596076" w:rsidRPr="008A64B2" w:rsidRDefault="00D46D43" w:rsidP="00A50AEB">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lastRenderedPageBreak/>
              <w:t>G</w:t>
            </w:r>
            <w:r w:rsidR="00596076" w:rsidRPr="008A64B2">
              <w:rPr>
                <w:rFonts w:ascii="Times New Roman" w:eastAsia="Times New Roman" w:hAnsi="Times New Roman" w:cs="Times New Roman"/>
                <w:color w:val="000000"/>
                <w:sz w:val="20"/>
                <w:szCs w:val="20"/>
                <w:lang w:eastAsia="hr-HR"/>
              </w:rPr>
              <w:t>.1.</w:t>
            </w:r>
          </w:p>
        </w:tc>
        <w:tc>
          <w:tcPr>
            <w:tcW w:w="4444" w:type="dxa"/>
            <w:shd w:val="clear" w:color="auto" w:fill="auto"/>
            <w:noWrap/>
            <w:vAlign w:val="bottom"/>
            <w:hideMark/>
          </w:tcPr>
          <w:p w:rsidR="00596076" w:rsidRPr="008A64B2" w:rsidRDefault="0014585C" w:rsidP="00A50AE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Izrada projektno tehničke dokumentacije </w:t>
            </w:r>
          </w:p>
        </w:tc>
        <w:tc>
          <w:tcPr>
            <w:tcW w:w="1723"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87.761,60</w:t>
            </w:r>
          </w:p>
        </w:tc>
        <w:tc>
          <w:tcPr>
            <w:tcW w:w="2192"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21.940,40</w:t>
            </w:r>
          </w:p>
        </w:tc>
        <w:tc>
          <w:tcPr>
            <w:tcW w:w="1846"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109.702,00</w:t>
            </w:r>
          </w:p>
        </w:tc>
      </w:tr>
      <w:tr w:rsidR="00596076" w:rsidRPr="008A64B2" w:rsidTr="0014585C">
        <w:trPr>
          <w:trHeight w:val="196"/>
          <w:jc w:val="center"/>
        </w:trPr>
        <w:tc>
          <w:tcPr>
            <w:tcW w:w="861" w:type="dxa"/>
            <w:shd w:val="clear" w:color="auto" w:fill="auto"/>
            <w:noWrap/>
            <w:vAlign w:val="center"/>
            <w:hideMark/>
          </w:tcPr>
          <w:p w:rsidR="00596076" w:rsidRPr="008A64B2" w:rsidRDefault="00D46D43" w:rsidP="00A50AEB">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G</w:t>
            </w:r>
            <w:r w:rsidR="00596076" w:rsidRPr="008A64B2">
              <w:rPr>
                <w:rFonts w:ascii="Times New Roman" w:eastAsia="Times New Roman" w:hAnsi="Times New Roman" w:cs="Times New Roman"/>
                <w:color w:val="000000"/>
                <w:sz w:val="20"/>
                <w:szCs w:val="20"/>
                <w:lang w:eastAsia="hr-HR"/>
              </w:rPr>
              <w:t>.2.</w:t>
            </w:r>
          </w:p>
        </w:tc>
        <w:tc>
          <w:tcPr>
            <w:tcW w:w="4444" w:type="dxa"/>
            <w:shd w:val="clear" w:color="auto" w:fill="auto"/>
            <w:noWrap/>
            <w:vAlign w:val="bottom"/>
            <w:hideMark/>
          </w:tcPr>
          <w:p w:rsidR="00596076" w:rsidRPr="008A64B2" w:rsidRDefault="0014585C" w:rsidP="00A50AE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Geodetske usluge</w:t>
            </w:r>
          </w:p>
        </w:tc>
        <w:tc>
          <w:tcPr>
            <w:tcW w:w="1723"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29.100,00</w:t>
            </w:r>
          </w:p>
        </w:tc>
        <w:tc>
          <w:tcPr>
            <w:tcW w:w="2192"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7.275,00</w:t>
            </w:r>
          </w:p>
        </w:tc>
        <w:tc>
          <w:tcPr>
            <w:tcW w:w="1846"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36.375,00</w:t>
            </w:r>
          </w:p>
        </w:tc>
      </w:tr>
      <w:tr w:rsidR="00596076" w:rsidRPr="008A64B2" w:rsidTr="0014585C">
        <w:trPr>
          <w:trHeight w:val="196"/>
          <w:jc w:val="center"/>
        </w:trPr>
        <w:tc>
          <w:tcPr>
            <w:tcW w:w="861" w:type="dxa"/>
            <w:shd w:val="clear" w:color="auto" w:fill="auto"/>
            <w:noWrap/>
            <w:vAlign w:val="center"/>
            <w:hideMark/>
          </w:tcPr>
          <w:p w:rsidR="00596076" w:rsidRPr="008A64B2" w:rsidRDefault="00D46D43" w:rsidP="00A50AEB">
            <w:pPr>
              <w:spacing w:after="0" w:line="240" w:lineRule="auto"/>
              <w:jc w:val="center"/>
              <w:rPr>
                <w:rFonts w:ascii="Times New Roman" w:eastAsia="Times New Roman" w:hAnsi="Times New Roman" w:cs="Times New Roman"/>
                <w:color w:val="000000"/>
                <w:sz w:val="20"/>
                <w:szCs w:val="20"/>
                <w:lang w:eastAsia="hr-HR"/>
              </w:rPr>
            </w:pPr>
            <w:r w:rsidRPr="008A64B2">
              <w:rPr>
                <w:rFonts w:ascii="Times New Roman" w:eastAsia="Times New Roman" w:hAnsi="Times New Roman" w:cs="Times New Roman"/>
                <w:color w:val="000000"/>
                <w:sz w:val="20"/>
                <w:szCs w:val="20"/>
                <w:lang w:eastAsia="hr-HR"/>
              </w:rPr>
              <w:t>G</w:t>
            </w:r>
            <w:r w:rsidR="00596076" w:rsidRPr="008A64B2">
              <w:rPr>
                <w:rFonts w:ascii="Times New Roman" w:eastAsia="Times New Roman" w:hAnsi="Times New Roman" w:cs="Times New Roman"/>
                <w:color w:val="000000"/>
                <w:sz w:val="20"/>
                <w:szCs w:val="20"/>
                <w:lang w:eastAsia="hr-HR"/>
              </w:rPr>
              <w:t>.3.</w:t>
            </w:r>
          </w:p>
        </w:tc>
        <w:tc>
          <w:tcPr>
            <w:tcW w:w="4444" w:type="dxa"/>
            <w:shd w:val="clear" w:color="auto" w:fill="auto"/>
            <w:noWrap/>
            <w:vAlign w:val="bottom"/>
            <w:hideMark/>
          </w:tcPr>
          <w:p w:rsidR="00596076" w:rsidRPr="008A64B2" w:rsidRDefault="0014585C" w:rsidP="00A50AE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Elaborat zaštite okoliša</w:t>
            </w:r>
          </w:p>
        </w:tc>
        <w:tc>
          <w:tcPr>
            <w:tcW w:w="1723"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14.400,00</w:t>
            </w:r>
          </w:p>
        </w:tc>
        <w:tc>
          <w:tcPr>
            <w:tcW w:w="2192"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3.600,00</w:t>
            </w:r>
          </w:p>
        </w:tc>
        <w:tc>
          <w:tcPr>
            <w:tcW w:w="1846" w:type="dxa"/>
            <w:shd w:val="clear" w:color="auto" w:fill="auto"/>
            <w:noWrap/>
            <w:vAlign w:val="center"/>
          </w:tcPr>
          <w:p w:rsidR="00596076" w:rsidRPr="008A64B2"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18.000,00</w:t>
            </w:r>
          </w:p>
        </w:tc>
      </w:tr>
      <w:tr w:rsidR="0014585C" w:rsidRPr="008A64B2" w:rsidTr="0014585C">
        <w:trPr>
          <w:trHeight w:val="196"/>
          <w:jc w:val="center"/>
        </w:trPr>
        <w:tc>
          <w:tcPr>
            <w:tcW w:w="861" w:type="dxa"/>
            <w:shd w:val="clear" w:color="auto" w:fill="auto"/>
            <w:noWrap/>
            <w:vAlign w:val="center"/>
          </w:tcPr>
          <w:p w:rsidR="0014585C" w:rsidRPr="008A64B2" w:rsidRDefault="0014585C" w:rsidP="00A50AE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G.4.</w:t>
            </w:r>
          </w:p>
        </w:tc>
        <w:tc>
          <w:tcPr>
            <w:tcW w:w="4444" w:type="dxa"/>
            <w:shd w:val="clear" w:color="auto" w:fill="auto"/>
            <w:noWrap/>
            <w:vAlign w:val="bottom"/>
          </w:tcPr>
          <w:p w:rsidR="0014585C" w:rsidRDefault="0014585C" w:rsidP="00A50AE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Provedba projekta</w:t>
            </w:r>
          </w:p>
        </w:tc>
        <w:tc>
          <w:tcPr>
            <w:tcW w:w="1723"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78.500,00</w:t>
            </w:r>
          </w:p>
        </w:tc>
        <w:tc>
          <w:tcPr>
            <w:tcW w:w="2192"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19.625,00</w:t>
            </w:r>
          </w:p>
        </w:tc>
        <w:tc>
          <w:tcPr>
            <w:tcW w:w="1846"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98.125,00</w:t>
            </w:r>
          </w:p>
        </w:tc>
      </w:tr>
      <w:tr w:rsidR="0014585C" w:rsidRPr="008A64B2" w:rsidTr="0014585C">
        <w:trPr>
          <w:trHeight w:val="196"/>
          <w:jc w:val="center"/>
        </w:trPr>
        <w:tc>
          <w:tcPr>
            <w:tcW w:w="861" w:type="dxa"/>
            <w:shd w:val="clear" w:color="auto" w:fill="auto"/>
            <w:noWrap/>
            <w:vAlign w:val="center"/>
          </w:tcPr>
          <w:p w:rsidR="0014585C" w:rsidRPr="008A64B2" w:rsidRDefault="0014585C" w:rsidP="00A50AE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G.5.</w:t>
            </w:r>
          </w:p>
        </w:tc>
        <w:tc>
          <w:tcPr>
            <w:tcW w:w="4444" w:type="dxa"/>
            <w:shd w:val="clear" w:color="auto" w:fill="auto"/>
            <w:noWrap/>
            <w:vAlign w:val="bottom"/>
          </w:tcPr>
          <w:p w:rsidR="0014585C" w:rsidRDefault="0014585C" w:rsidP="00A50AEB">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Nadzor</w:t>
            </w:r>
          </w:p>
        </w:tc>
        <w:tc>
          <w:tcPr>
            <w:tcW w:w="1723"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95.371,20</w:t>
            </w:r>
          </w:p>
        </w:tc>
        <w:tc>
          <w:tcPr>
            <w:tcW w:w="2192"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23842,80</w:t>
            </w:r>
          </w:p>
        </w:tc>
        <w:tc>
          <w:tcPr>
            <w:tcW w:w="1846" w:type="dxa"/>
            <w:shd w:val="clear" w:color="auto" w:fill="auto"/>
            <w:noWrap/>
            <w:vAlign w:val="center"/>
          </w:tcPr>
          <w:p w:rsidR="0014585C" w:rsidRDefault="0014585C" w:rsidP="0014585C">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119.214,00</w:t>
            </w:r>
          </w:p>
        </w:tc>
      </w:tr>
      <w:tr w:rsidR="00C315B8" w:rsidRPr="008A64B2" w:rsidTr="0014585C">
        <w:trPr>
          <w:trHeight w:val="2662"/>
          <w:jc w:val="center"/>
        </w:trPr>
        <w:tc>
          <w:tcPr>
            <w:tcW w:w="861" w:type="dxa"/>
            <w:shd w:val="clear" w:color="auto" w:fill="D9D9D9" w:themeFill="background1" w:themeFillShade="D9"/>
            <w:noWrap/>
            <w:vAlign w:val="center"/>
            <w:hideMark/>
          </w:tcPr>
          <w:p w:rsidR="00C315B8" w:rsidRPr="008A64B2" w:rsidRDefault="00C315B8" w:rsidP="00A50AEB">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H</w:t>
            </w:r>
          </w:p>
        </w:tc>
        <w:tc>
          <w:tcPr>
            <w:tcW w:w="8359" w:type="dxa"/>
            <w:gridSpan w:val="3"/>
            <w:shd w:val="clear" w:color="auto" w:fill="D9D9D9" w:themeFill="background1" w:themeFillShade="D9"/>
            <w:vAlign w:val="center"/>
            <w:hideMark/>
          </w:tcPr>
          <w:p w:rsidR="00C315B8" w:rsidRPr="008A64B2" w:rsidRDefault="00C315B8" w:rsidP="00020B17">
            <w:pPr>
              <w:spacing w:after="0" w:line="240" w:lineRule="auto"/>
              <w:jc w:val="both"/>
              <w:rPr>
                <w:rFonts w:ascii="Times New Roman" w:eastAsia="Times New Roman" w:hAnsi="Times New Roman" w:cs="Times New Roman"/>
                <w:b/>
                <w:sz w:val="20"/>
                <w:szCs w:val="20"/>
                <w:lang w:eastAsia="hr-HR"/>
              </w:rPr>
            </w:pPr>
            <w:r w:rsidRPr="008A64B2">
              <w:rPr>
                <w:rFonts w:ascii="Times New Roman" w:eastAsia="Times New Roman" w:hAnsi="Times New Roman" w:cs="Times New Roman"/>
                <w:b/>
                <w:sz w:val="20"/>
                <w:szCs w:val="20"/>
                <w:lang w:eastAsia="hr-HR"/>
              </w:rPr>
              <w:t>Prihvatljivi iznos troškova pripreme projektno - tehničke dokumentacije, geodetskih usluga, elaborata i certifikata, nadzora i vođenja projekta te troš</w:t>
            </w:r>
            <w:r w:rsidR="0098049B" w:rsidRPr="008A64B2">
              <w:rPr>
                <w:rFonts w:ascii="Times New Roman" w:eastAsia="Times New Roman" w:hAnsi="Times New Roman" w:cs="Times New Roman"/>
                <w:b/>
                <w:sz w:val="20"/>
                <w:szCs w:val="20"/>
                <w:lang w:eastAsia="hr-HR"/>
              </w:rPr>
              <w:t>kovi pripreme i provedbe nabave</w:t>
            </w:r>
          </w:p>
          <w:p w:rsidR="0098049B" w:rsidRPr="008A64B2" w:rsidRDefault="0098049B" w:rsidP="00020B17">
            <w:pPr>
              <w:spacing w:after="0" w:line="240" w:lineRule="auto"/>
              <w:jc w:val="both"/>
              <w:rPr>
                <w:rFonts w:ascii="Times New Roman" w:eastAsia="Times New Roman" w:hAnsi="Times New Roman" w:cs="Times New Roman"/>
                <w:b/>
                <w:sz w:val="20"/>
                <w:szCs w:val="20"/>
                <w:lang w:eastAsia="hr-HR"/>
              </w:rPr>
            </w:pPr>
          </w:p>
          <w:p w:rsidR="00C315B8" w:rsidRPr="008A64B2" w:rsidRDefault="00C315B8" w:rsidP="00020B17">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Pojašnjenje: troškovi pripreme projektno - tehničke dokumentacije, geodetskih usluga, elaborata i certifikata, nadzora i vođenja projekta te troškovi pripreme i provedbe nabave prihvatljivi su u iznosu koji čini razliku između gornje granice od 10% od Ukupnog iznosa prihvatljivih troškova bez općih troškova iz reda D i troškova navedenih u redu F (Prihvatljivi iznos troškova pripreme dokumentacije za Natječaj).</w:t>
            </w:r>
          </w:p>
          <w:p w:rsidR="00C315B8" w:rsidRPr="008A64B2" w:rsidRDefault="00C315B8" w:rsidP="00D740D8">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sz w:val="18"/>
                <w:szCs w:val="18"/>
                <w:lang w:eastAsia="hr-HR"/>
              </w:rPr>
              <w:t xml:space="preserve">Pomnožite Ukupni iznos prihvatljivih troškova bez općih troškova iz reda D s 0,10 (to jest 10%) te od dobivenog umnoška oduzmite iznos iz reda F (Prihvatljivi iznos troškova pripreme dokumentacije za Natječaj); dobivenu razliku usporedite s iznosom iz reda </w:t>
            </w:r>
            <w:r w:rsidR="00D740D8">
              <w:rPr>
                <w:rFonts w:ascii="Times New Roman" w:eastAsia="Times New Roman" w:hAnsi="Times New Roman" w:cs="Times New Roman"/>
                <w:i/>
                <w:iCs/>
                <w:sz w:val="18"/>
                <w:szCs w:val="18"/>
                <w:lang w:eastAsia="hr-HR"/>
              </w:rPr>
              <w:t>G</w:t>
            </w:r>
            <w:r w:rsidRPr="008A64B2">
              <w:rPr>
                <w:rFonts w:ascii="Times New Roman" w:eastAsia="Times New Roman" w:hAnsi="Times New Roman" w:cs="Times New Roman"/>
                <w:i/>
                <w:iCs/>
                <w:sz w:val="18"/>
                <w:szCs w:val="18"/>
                <w:lang w:eastAsia="hr-HR"/>
              </w:rPr>
              <w:t xml:space="preserve"> (</w:t>
            </w:r>
            <w:r w:rsidR="00D740D8" w:rsidRPr="00D740D8">
              <w:rPr>
                <w:rFonts w:ascii="Times New Roman" w:eastAsia="Times New Roman" w:hAnsi="Times New Roman" w:cs="Times New Roman"/>
                <w:i/>
                <w:iCs/>
                <w:sz w:val="18"/>
                <w:szCs w:val="18"/>
                <w:lang w:eastAsia="hr-HR"/>
              </w:rPr>
              <w:t>Troškovi pripreme projektno - tehničke dokumentacije, geodetskih usluga, elaborata i certifikata, nadzora i vođenja projekta te troškovi pripreme i provedbe nabave</w:t>
            </w:r>
            <w:r w:rsidRPr="008A64B2">
              <w:rPr>
                <w:rFonts w:ascii="Times New Roman" w:eastAsia="Times New Roman" w:hAnsi="Times New Roman" w:cs="Times New Roman"/>
                <w:i/>
                <w:iCs/>
                <w:sz w:val="18"/>
                <w:szCs w:val="18"/>
                <w:lang w:eastAsia="hr-HR"/>
              </w:rPr>
              <w:t xml:space="preserve">) te </w:t>
            </w:r>
            <w:r w:rsidRPr="008A64B2">
              <w:rPr>
                <w:rFonts w:ascii="Times New Roman" w:eastAsia="Times New Roman" w:hAnsi="Times New Roman" w:cs="Times New Roman"/>
                <w:i/>
                <w:sz w:val="18"/>
                <w:szCs w:val="18"/>
                <w:lang w:eastAsia="hr-HR"/>
              </w:rPr>
              <w:t>upišite manji iznos.</w:t>
            </w:r>
          </w:p>
        </w:tc>
        <w:tc>
          <w:tcPr>
            <w:tcW w:w="1846" w:type="dxa"/>
            <w:shd w:val="clear" w:color="auto" w:fill="D9D9D9" w:themeFill="background1" w:themeFillShade="D9"/>
            <w:noWrap/>
            <w:vAlign w:val="center"/>
            <w:hideMark/>
          </w:tcPr>
          <w:p w:rsidR="00C315B8" w:rsidRPr="008A64B2" w:rsidRDefault="0014585C"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381.416,00</w:t>
            </w:r>
          </w:p>
        </w:tc>
      </w:tr>
      <w:tr w:rsidR="00C315B8" w:rsidRPr="008A64B2" w:rsidTr="0014585C">
        <w:trPr>
          <w:trHeight w:val="1792"/>
          <w:jc w:val="center"/>
        </w:trPr>
        <w:tc>
          <w:tcPr>
            <w:tcW w:w="861" w:type="dxa"/>
            <w:shd w:val="clear" w:color="auto" w:fill="D9D9D9" w:themeFill="background1" w:themeFillShade="D9"/>
            <w:vAlign w:val="center"/>
          </w:tcPr>
          <w:p w:rsidR="00C315B8" w:rsidRPr="008A64B2" w:rsidRDefault="00C315B8"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w:t>
            </w:r>
          </w:p>
        </w:tc>
        <w:tc>
          <w:tcPr>
            <w:tcW w:w="8359" w:type="dxa"/>
            <w:gridSpan w:val="3"/>
            <w:shd w:val="clear" w:color="auto" w:fill="D9D9D9" w:themeFill="background1" w:themeFillShade="D9"/>
            <w:vAlign w:val="center"/>
          </w:tcPr>
          <w:p w:rsidR="00C315B8" w:rsidRPr="008A64B2" w:rsidRDefault="00C315B8" w:rsidP="00020B17">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iznos prihvatljivih općih troškova</w:t>
            </w:r>
          </w:p>
          <w:p w:rsidR="0098049B" w:rsidRPr="008A64B2" w:rsidRDefault="0098049B" w:rsidP="00020B17">
            <w:pPr>
              <w:spacing w:after="0" w:line="240" w:lineRule="auto"/>
              <w:jc w:val="both"/>
              <w:rPr>
                <w:rFonts w:ascii="Times New Roman" w:eastAsia="Times New Roman" w:hAnsi="Times New Roman" w:cs="Times New Roman"/>
                <w:b/>
                <w:bCs/>
                <w:sz w:val="20"/>
                <w:szCs w:val="20"/>
                <w:lang w:eastAsia="hr-HR"/>
              </w:rPr>
            </w:pPr>
          </w:p>
          <w:p w:rsidR="00166C69" w:rsidRPr="008A64B2" w:rsidRDefault="00C315B8" w:rsidP="00166C69">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 xml:space="preserve">Pojašnjenje: opći troškovi prihvatljivi su u maksimalnom iznosu od 20.000 eura u kunskoj protuvrijednosti prema mjesečnom tečaju utvrđenom od Europske komisije za mjesec u kojem se podnosi zahtjev za potporu (web adresa za uvid u navedeni tečaj je: </w:t>
            </w:r>
            <w:r w:rsidR="00166C69" w:rsidRPr="008A64B2">
              <w:rPr>
                <w:rFonts w:ascii="Times New Roman" w:eastAsia="Times New Roman" w:hAnsi="Times New Roman" w:cs="Times New Roman"/>
                <w:i/>
                <w:iCs/>
                <w:sz w:val="18"/>
                <w:szCs w:val="18"/>
                <w:lang w:eastAsia="hr-HR"/>
              </w:rPr>
              <w:t xml:space="preserve">http://ec.europa.eu/budget/contracts_grants/info_contracts/inforeuro/index_en.cfm). </w:t>
            </w:r>
          </w:p>
          <w:p w:rsidR="00C315B8" w:rsidRPr="008A64B2" w:rsidRDefault="00C315B8" w:rsidP="00166C69">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Zbrojite iznose iz redova F i H; dobiveni zbroj usporedite s iznosom od 20.000 eura u kunskoj protuvrijednost te upišite manji iznos.</w:t>
            </w:r>
          </w:p>
        </w:tc>
        <w:tc>
          <w:tcPr>
            <w:tcW w:w="1846" w:type="dxa"/>
            <w:shd w:val="clear" w:color="auto" w:fill="D9D9D9" w:themeFill="background1" w:themeFillShade="D9"/>
            <w:noWrap/>
            <w:vAlign w:val="center"/>
          </w:tcPr>
          <w:p w:rsidR="0014585C" w:rsidRPr="008A64B2" w:rsidRDefault="0014585C"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148.560,00</w:t>
            </w:r>
          </w:p>
        </w:tc>
      </w:tr>
      <w:tr w:rsidR="00C315B8" w:rsidRPr="008A64B2" w:rsidTr="0014585C">
        <w:trPr>
          <w:trHeight w:val="2171"/>
          <w:jc w:val="center"/>
        </w:trPr>
        <w:tc>
          <w:tcPr>
            <w:tcW w:w="861" w:type="dxa"/>
            <w:shd w:val="clear" w:color="auto" w:fill="D9D9D9" w:themeFill="background1" w:themeFillShade="D9"/>
            <w:vAlign w:val="center"/>
          </w:tcPr>
          <w:p w:rsidR="00C315B8" w:rsidRPr="008A64B2" w:rsidRDefault="00C315B8"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J</w:t>
            </w:r>
          </w:p>
        </w:tc>
        <w:tc>
          <w:tcPr>
            <w:tcW w:w="8359" w:type="dxa"/>
            <w:gridSpan w:val="3"/>
            <w:shd w:val="clear" w:color="auto" w:fill="D9D9D9" w:themeFill="background1" w:themeFillShade="D9"/>
            <w:vAlign w:val="center"/>
          </w:tcPr>
          <w:p w:rsidR="00C315B8" w:rsidRPr="008A64B2" w:rsidRDefault="00C315B8" w:rsidP="00020B17">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iznos prihvatljivog ulaganja</w:t>
            </w:r>
          </w:p>
          <w:p w:rsidR="00C315B8" w:rsidRPr="008A64B2" w:rsidRDefault="00C315B8" w:rsidP="00020B17">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 xml:space="preserve">(min. </w:t>
            </w:r>
            <w:r w:rsidR="004F5D3E" w:rsidRPr="008A64B2">
              <w:rPr>
                <w:rFonts w:ascii="Times New Roman" w:eastAsia="Times New Roman" w:hAnsi="Times New Roman" w:cs="Times New Roman"/>
                <w:b/>
                <w:bCs/>
                <w:sz w:val="20"/>
                <w:szCs w:val="20"/>
                <w:lang w:eastAsia="hr-HR"/>
              </w:rPr>
              <w:t>15</w:t>
            </w:r>
            <w:r w:rsidRPr="008A64B2">
              <w:rPr>
                <w:rFonts w:ascii="Times New Roman" w:eastAsia="Times New Roman" w:hAnsi="Times New Roman" w:cs="Times New Roman"/>
                <w:b/>
                <w:bCs/>
                <w:sz w:val="20"/>
                <w:szCs w:val="20"/>
                <w:lang w:eastAsia="hr-HR"/>
              </w:rPr>
              <w:t>.000 eura, max. 1.000.000 eura u kunskoj protuvrijednosti)</w:t>
            </w:r>
          </w:p>
          <w:p w:rsidR="0098049B" w:rsidRPr="008A64B2" w:rsidRDefault="0098049B" w:rsidP="00020B17">
            <w:pPr>
              <w:spacing w:after="0" w:line="240" w:lineRule="auto"/>
              <w:jc w:val="both"/>
              <w:rPr>
                <w:rFonts w:ascii="Times New Roman" w:eastAsia="Times New Roman" w:hAnsi="Times New Roman" w:cs="Times New Roman"/>
                <w:b/>
                <w:bCs/>
                <w:sz w:val="20"/>
                <w:szCs w:val="20"/>
                <w:lang w:eastAsia="hr-HR"/>
              </w:rPr>
            </w:pPr>
          </w:p>
          <w:p w:rsidR="00C315B8" w:rsidRPr="008A64B2" w:rsidRDefault="00C315B8" w:rsidP="00020B17">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 xml:space="preserve">Pojašnjenje: najviši iznos prihvatljivih troškova po projektu/operaciji iznosi 1.000.000 eura u kunskoj protuvrijednosti prema mjesečnom tečaju utvrđenom od Europske komisije za mjesec u kojem se podnosi zahtjev za potporu (web adresa za uvid u navedeni tečaj je: </w:t>
            </w:r>
            <w:r w:rsidR="00166C69" w:rsidRPr="008A64B2">
              <w:rPr>
                <w:rFonts w:ascii="Times New Roman" w:eastAsia="Times New Roman" w:hAnsi="Times New Roman" w:cs="Times New Roman"/>
                <w:i/>
                <w:iCs/>
                <w:sz w:val="18"/>
                <w:szCs w:val="18"/>
                <w:lang w:eastAsia="hr-HR"/>
              </w:rPr>
              <w:t>http://ec.europa.eu/budget/contracts_grants/info_contracts/inforeuro/index_en.cfm</w:t>
            </w:r>
            <w:r w:rsidR="00166C69" w:rsidRPr="008A64B2" w:rsidDel="00166C69">
              <w:rPr>
                <w:rFonts w:ascii="Times New Roman" w:eastAsia="Times New Roman" w:hAnsi="Times New Roman" w:cs="Times New Roman"/>
                <w:i/>
                <w:iCs/>
                <w:sz w:val="18"/>
                <w:szCs w:val="18"/>
                <w:lang w:eastAsia="hr-HR"/>
              </w:rPr>
              <w:t xml:space="preserve"> </w:t>
            </w:r>
            <w:r w:rsidRPr="008A64B2">
              <w:rPr>
                <w:rFonts w:ascii="Times New Roman" w:eastAsia="Times New Roman" w:hAnsi="Times New Roman" w:cs="Times New Roman"/>
                <w:i/>
                <w:iCs/>
                <w:sz w:val="18"/>
                <w:szCs w:val="18"/>
                <w:lang w:eastAsia="hr-HR"/>
              </w:rPr>
              <w:t>).</w:t>
            </w:r>
          </w:p>
          <w:p w:rsidR="00C315B8" w:rsidRPr="008A64B2" w:rsidRDefault="00C315B8" w:rsidP="00020B17">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Zbrojiti iznose iz redova D + I;</w:t>
            </w:r>
            <w:r w:rsidRPr="008A64B2">
              <w:rPr>
                <w:rFonts w:ascii="Times New Roman" w:hAnsi="Times New Roman" w:cs="Times New Roman"/>
              </w:rPr>
              <w:t xml:space="preserve"> </w:t>
            </w:r>
            <w:r w:rsidRPr="008A64B2">
              <w:rPr>
                <w:rFonts w:ascii="Times New Roman" w:eastAsia="Times New Roman" w:hAnsi="Times New Roman" w:cs="Times New Roman"/>
                <w:i/>
                <w:iCs/>
                <w:sz w:val="18"/>
                <w:szCs w:val="18"/>
                <w:lang w:eastAsia="hr-HR"/>
              </w:rPr>
              <w:t>dobiveni zbroj usporedite s iznosom od 1.000.000 eura u kunskoj protuvrijednost te upišite manji iznos.</w:t>
            </w:r>
          </w:p>
        </w:tc>
        <w:tc>
          <w:tcPr>
            <w:tcW w:w="1846" w:type="dxa"/>
            <w:shd w:val="clear" w:color="auto" w:fill="D9D9D9" w:themeFill="background1" w:themeFillShade="D9"/>
            <w:noWrap/>
            <w:vAlign w:val="center"/>
          </w:tcPr>
          <w:p w:rsidR="00C315B8" w:rsidRPr="008A64B2" w:rsidRDefault="002B7A2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7.214.379,38</w:t>
            </w:r>
          </w:p>
        </w:tc>
      </w:tr>
      <w:tr w:rsidR="00BB229F" w:rsidRPr="008A64B2" w:rsidTr="0014585C">
        <w:trPr>
          <w:trHeight w:val="1095"/>
          <w:jc w:val="center"/>
        </w:trPr>
        <w:tc>
          <w:tcPr>
            <w:tcW w:w="861" w:type="dxa"/>
            <w:shd w:val="clear" w:color="auto" w:fill="D9D9D9" w:themeFill="background1" w:themeFillShade="D9"/>
            <w:vAlign w:val="center"/>
          </w:tcPr>
          <w:p w:rsidR="00BB229F" w:rsidRPr="008A64B2" w:rsidRDefault="00BB229F"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K</w:t>
            </w:r>
          </w:p>
        </w:tc>
        <w:tc>
          <w:tcPr>
            <w:tcW w:w="8359" w:type="dxa"/>
            <w:gridSpan w:val="3"/>
            <w:shd w:val="clear" w:color="auto" w:fill="D9D9D9" w:themeFill="background1" w:themeFillShade="D9"/>
            <w:vAlign w:val="center"/>
          </w:tcPr>
          <w:p w:rsidR="00BB229F" w:rsidRPr="008A64B2" w:rsidRDefault="00BB229F" w:rsidP="00166C69">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 xml:space="preserve">Iznos </w:t>
            </w:r>
            <w:r w:rsidR="007C6BF0">
              <w:rPr>
                <w:rFonts w:ascii="Times New Roman" w:eastAsia="Times New Roman" w:hAnsi="Times New Roman" w:cs="Times New Roman"/>
                <w:b/>
                <w:bCs/>
                <w:sz w:val="20"/>
                <w:szCs w:val="20"/>
                <w:lang w:eastAsia="hr-HR"/>
              </w:rPr>
              <w:t>dodijeljene/</w:t>
            </w:r>
            <w:r w:rsidRPr="008A64B2">
              <w:rPr>
                <w:rFonts w:ascii="Times New Roman" w:eastAsia="Times New Roman" w:hAnsi="Times New Roman" w:cs="Times New Roman"/>
                <w:b/>
                <w:bCs/>
                <w:sz w:val="20"/>
                <w:szCs w:val="20"/>
                <w:lang w:eastAsia="hr-HR"/>
              </w:rPr>
              <w:t>primljene državne potpore za iste troškove</w:t>
            </w:r>
          </w:p>
          <w:p w:rsidR="0098049B" w:rsidRPr="008A64B2" w:rsidRDefault="0098049B" w:rsidP="00166C69">
            <w:pPr>
              <w:spacing w:after="0" w:line="240" w:lineRule="auto"/>
              <w:jc w:val="both"/>
              <w:rPr>
                <w:rFonts w:ascii="Times New Roman" w:eastAsia="Times New Roman" w:hAnsi="Times New Roman" w:cs="Times New Roman"/>
                <w:b/>
                <w:bCs/>
                <w:sz w:val="20"/>
                <w:szCs w:val="20"/>
                <w:lang w:eastAsia="hr-HR"/>
              </w:rPr>
            </w:pPr>
          </w:p>
          <w:p w:rsidR="00BB229F" w:rsidRPr="008A64B2" w:rsidRDefault="00BB229F" w:rsidP="007C6BF0">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 xml:space="preserve">Pojašnjenje: ukoliko je korisnik </w:t>
            </w:r>
            <w:r w:rsidR="007C6BF0" w:rsidRPr="008A64B2">
              <w:rPr>
                <w:rFonts w:ascii="Times New Roman" w:eastAsia="Times New Roman" w:hAnsi="Times New Roman" w:cs="Times New Roman"/>
                <w:i/>
                <w:iCs/>
                <w:sz w:val="18"/>
                <w:szCs w:val="18"/>
                <w:lang w:eastAsia="hr-HR"/>
              </w:rPr>
              <w:t>ostvario</w:t>
            </w:r>
            <w:r w:rsidR="007C6BF0">
              <w:rPr>
                <w:rFonts w:ascii="Times New Roman" w:eastAsia="Times New Roman" w:hAnsi="Times New Roman" w:cs="Times New Roman"/>
                <w:i/>
                <w:iCs/>
                <w:sz w:val="18"/>
                <w:szCs w:val="18"/>
                <w:lang w:eastAsia="hr-HR"/>
              </w:rPr>
              <w:t>/primio</w:t>
            </w:r>
            <w:r w:rsidRPr="008A64B2">
              <w:rPr>
                <w:rFonts w:ascii="Times New Roman" w:eastAsia="Times New Roman" w:hAnsi="Times New Roman" w:cs="Times New Roman"/>
                <w:i/>
                <w:iCs/>
                <w:sz w:val="18"/>
                <w:szCs w:val="18"/>
                <w:lang w:eastAsia="hr-HR"/>
              </w:rPr>
              <w:t xml:space="preserve"> državnu potporu </w:t>
            </w:r>
            <w:r w:rsidR="007C6BF0">
              <w:rPr>
                <w:rFonts w:ascii="Times New Roman" w:eastAsia="Times New Roman" w:hAnsi="Times New Roman" w:cs="Times New Roman"/>
                <w:i/>
                <w:iCs/>
                <w:sz w:val="18"/>
                <w:szCs w:val="18"/>
                <w:lang w:eastAsia="hr-HR"/>
              </w:rPr>
              <w:t xml:space="preserve">(javnu potporu iz lokalnih izvora) </w:t>
            </w:r>
            <w:r w:rsidRPr="008A64B2">
              <w:rPr>
                <w:rFonts w:ascii="Times New Roman" w:eastAsia="Times New Roman" w:hAnsi="Times New Roman" w:cs="Times New Roman"/>
                <w:b/>
                <w:i/>
                <w:iCs/>
                <w:sz w:val="18"/>
                <w:szCs w:val="18"/>
                <w:lang w:eastAsia="hr-HR"/>
              </w:rPr>
              <w:t xml:space="preserve">za iste troškove </w:t>
            </w:r>
            <w:r w:rsidRPr="008A64B2">
              <w:rPr>
                <w:rFonts w:ascii="Times New Roman" w:eastAsia="Times New Roman" w:hAnsi="Times New Roman" w:cs="Times New Roman"/>
                <w:i/>
                <w:iCs/>
                <w:sz w:val="18"/>
                <w:szCs w:val="18"/>
                <w:lang w:eastAsia="hr-HR"/>
              </w:rPr>
              <w:t xml:space="preserve">(članak 23. stavak 12 Pravilnika), upisati iznos </w:t>
            </w:r>
            <w:r w:rsidR="007C6BF0">
              <w:rPr>
                <w:rFonts w:ascii="Times New Roman" w:eastAsia="Times New Roman" w:hAnsi="Times New Roman" w:cs="Times New Roman"/>
                <w:i/>
                <w:iCs/>
                <w:sz w:val="18"/>
                <w:szCs w:val="18"/>
                <w:lang w:eastAsia="hr-HR"/>
              </w:rPr>
              <w:t>dodijeljene/</w:t>
            </w:r>
            <w:r w:rsidRPr="008A64B2">
              <w:rPr>
                <w:rFonts w:ascii="Times New Roman" w:eastAsia="Times New Roman" w:hAnsi="Times New Roman" w:cs="Times New Roman"/>
                <w:i/>
                <w:iCs/>
                <w:sz w:val="18"/>
                <w:szCs w:val="18"/>
                <w:lang w:eastAsia="hr-HR"/>
              </w:rPr>
              <w:t>primljene državne potpore.</w:t>
            </w:r>
          </w:p>
        </w:tc>
        <w:tc>
          <w:tcPr>
            <w:tcW w:w="1846" w:type="dxa"/>
            <w:shd w:val="clear" w:color="auto" w:fill="D9D9D9" w:themeFill="background1" w:themeFillShade="D9"/>
            <w:vAlign w:val="center"/>
          </w:tcPr>
          <w:p w:rsidR="00BB229F" w:rsidRPr="008A64B2" w:rsidRDefault="00BB229F" w:rsidP="0014585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0,00</w:t>
            </w:r>
          </w:p>
        </w:tc>
      </w:tr>
      <w:tr w:rsidR="00F156C7" w:rsidRPr="008A64B2" w:rsidTr="0014585C">
        <w:trPr>
          <w:trHeight w:val="839"/>
          <w:jc w:val="center"/>
        </w:trPr>
        <w:tc>
          <w:tcPr>
            <w:tcW w:w="861" w:type="dxa"/>
            <w:shd w:val="clear" w:color="auto" w:fill="D9D9D9" w:themeFill="background1" w:themeFillShade="D9"/>
            <w:vAlign w:val="center"/>
          </w:tcPr>
          <w:p w:rsidR="00F156C7" w:rsidRPr="008A64B2" w:rsidRDefault="00F156C7"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L</w:t>
            </w:r>
          </w:p>
        </w:tc>
        <w:tc>
          <w:tcPr>
            <w:tcW w:w="8359" w:type="dxa"/>
            <w:gridSpan w:val="3"/>
            <w:shd w:val="clear" w:color="auto" w:fill="D9D9D9" w:themeFill="background1" w:themeFillShade="D9"/>
            <w:vAlign w:val="center"/>
          </w:tcPr>
          <w:p w:rsidR="00F156C7" w:rsidRPr="008A64B2" w:rsidRDefault="00F156C7" w:rsidP="00166C69">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 xml:space="preserve">Intenzitet </w:t>
            </w:r>
            <w:r w:rsidR="008E2C1A" w:rsidRPr="008A64B2">
              <w:rPr>
                <w:rFonts w:ascii="Times New Roman" w:eastAsia="Times New Roman" w:hAnsi="Times New Roman" w:cs="Times New Roman"/>
                <w:b/>
                <w:bCs/>
                <w:sz w:val="20"/>
                <w:szCs w:val="20"/>
                <w:lang w:eastAsia="hr-HR"/>
              </w:rPr>
              <w:t xml:space="preserve">javne </w:t>
            </w:r>
            <w:r w:rsidRPr="008A64B2">
              <w:rPr>
                <w:rFonts w:ascii="Times New Roman" w:eastAsia="Times New Roman" w:hAnsi="Times New Roman" w:cs="Times New Roman"/>
                <w:b/>
                <w:bCs/>
                <w:sz w:val="20"/>
                <w:szCs w:val="20"/>
                <w:lang w:eastAsia="hr-HR"/>
              </w:rPr>
              <w:t>potpore</w:t>
            </w:r>
          </w:p>
          <w:p w:rsidR="0098049B" w:rsidRPr="008A64B2" w:rsidRDefault="0098049B" w:rsidP="00166C69">
            <w:pPr>
              <w:spacing w:after="0" w:line="240" w:lineRule="auto"/>
              <w:jc w:val="both"/>
              <w:rPr>
                <w:rFonts w:ascii="Times New Roman" w:eastAsia="Times New Roman" w:hAnsi="Times New Roman" w:cs="Times New Roman"/>
                <w:b/>
                <w:bCs/>
                <w:sz w:val="20"/>
                <w:szCs w:val="20"/>
                <w:lang w:eastAsia="hr-HR"/>
              </w:rPr>
            </w:pPr>
          </w:p>
          <w:p w:rsidR="007A397B" w:rsidRPr="008A64B2" w:rsidRDefault="00F156C7" w:rsidP="00166C69">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Pojašnjenje:</w:t>
            </w:r>
            <w:r w:rsidR="008E2C1A" w:rsidRPr="008A64B2">
              <w:rPr>
                <w:rFonts w:ascii="Times New Roman" w:eastAsia="Times New Roman" w:hAnsi="Times New Roman" w:cs="Times New Roman"/>
                <w:i/>
                <w:iCs/>
                <w:sz w:val="18"/>
                <w:szCs w:val="18"/>
                <w:lang w:eastAsia="hr-HR"/>
              </w:rPr>
              <w:t xml:space="preserve"> Upišite inte</w:t>
            </w:r>
            <w:r w:rsidR="008A64B2">
              <w:rPr>
                <w:rFonts w:ascii="Times New Roman" w:eastAsia="Times New Roman" w:hAnsi="Times New Roman" w:cs="Times New Roman"/>
                <w:i/>
                <w:iCs/>
                <w:sz w:val="18"/>
                <w:szCs w:val="18"/>
                <w:lang w:eastAsia="hr-HR"/>
              </w:rPr>
              <w:t>nzitet javne potpore u skladu s</w:t>
            </w:r>
            <w:r w:rsidR="008E2C1A" w:rsidRPr="008A64B2">
              <w:rPr>
                <w:rFonts w:ascii="Times New Roman" w:eastAsia="Times New Roman" w:hAnsi="Times New Roman" w:cs="Times New Roman"/>
                <w:i/>
                <w:iCs/>
                <w:sz w:val="18"/>
                <w:szCs w:val="18"/>
                <w:lang w:eastAsia="hr-HR"/>
              </w:rPr>
              <w:t xml:space="preserve"> člankom 17, stavak 3 i 4. Pravilnika.</w:t>
            </w:r>
          </w:p>
        </w:tc>
        <w:tc>
          <w:tcPr>
            <w:tcW w:w="1846" w:type="dxa"/>
            <w:shd w:val="clear" w:color="auto" w:fill="D9D9D9" w:themeFill="background1" w:themeFillShade="D9"/>
            <w:noWrap/>
            <w:vAlign w:val="center"/>
          </w:tcPr>
          <w:p w:rsidR="00F156C7" w:rsidRPr="008A64B2" w:rsidRDefault="002B7A2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80 </w:t>
            </w:r>
            <w:r w:rsidR="00F156C7" w:rsidRPr="008A64B2">
              <w:rPr>
                <w:rFonts w:ascii="Times New Roman" w:eastAsia="Times New Roman" w:hAnsi="Times New Roman" w:cs="Times New Roman"/>
                <w:b/>
                <w:bCs/>
                <w:sz w:val="20"/>
                <w:szCs w:val="20"/>
                <w:lang w:eastAsia="hr-HR"/>
              </w:rPr>
              <w:t>%</w:t>
            </w:r>
          </w:p>
        </w:tc>
      </w:tr>
      <w:tr w:rsidR="00F156C7" w:rsidRPr="008A64B2" w:rsidTr="0014585C">
        <w:trPr>
          <w:trHeight w:val="2035"/>
          <w:jc w:val="center"/>
        </w:trPr>
        <w:tc>
          <w:tcPr>
            <w:tcW w:w="861" w:type="dxa"/>
            <w:shd w:val="clear" w:color="auto" w:fill="D9D9D9" w:themeFill="background1" w:themeFillShade="D9"/>
            <w:vAlign w:val="center"/>
            <w:hideMark/>
          </w:tcPr>
          <w:p w:rsidR="00F156C7" w:rsidRPr="008A64B2" w:rsidRDefault="00F156C7"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M</w:t>
            </w:r>
          </w:p>
        </w:tc>
        <w:tc>
          <w:tcPr>
            <w:tcW w:w="8359" w:type="dxa"/>
            <w:gridSpan w:val="3"/>
            <w:shd w:val="clear" w:color="auto" w:fill="D9D9D9" w:themeFill="background1" w:themeFillShade="D9"/>
            <w:vAlign w:val="center"/>
            <w:hideMark/>
          </w:tcPr>
          <w:p w:rsidR="00F156C7" w:rsidRPr="008A64B2" w:rsidRDefault="00F156C7" w:rsidP="00166C69">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Iznos potpore prema procijenjenom iznosu prihvatljivog ulaganja</w:t>
            </w:r>
          </w:p>
          <w:p w:rsidR="00F156C7" w:rsidRPr="008A64B2" w:rsidRDefault="00F156C7" w:rsidP="00166C69">
            <w:pPr>
              <w:spacing w:after="0" w:line="240" w:lineRule="auto"/>
              <w:jc w:val="both"/>
              <w:rPr>
                <w:rFonts w:ascii="Times New Roman" w:eastAsia="Times New Roman" w:hAnsi="Times New Roman" w:cs="Times New Roman"/>
                <w:b/>
                <w:bCs/>
                <w:sz w:val="20"/>
                <w:szCs w:val="20"/>
                <w:shd w:val="clear" w:color="auto" w:fill="D9D9D9" w:themeFill="background1" w:themeFillShade="D9"/>
                <w:lang w:eastAsia="hr-HR"/>
              </w:rPr>
            </w:pPr>
            <w:r w:rsidRPr="008A64B2">
              <w:rPr>
                <w:rFonts w:ascii="Times New Roman" w:eastAsia="Times New Roman" w:hAnsi="Times New Roman" w:cs="Times New Roman"/>
                <w:b/>
                <w:bCs/>
                <w:sz w:val="20"/>
                <w:szCs w:val="20"/>
                <w:shd w:val="clear" w:color="auto" w:fill="D9D9D9" w:themeFill="background1" w:themeFillShade="D9"/>
                <w:lang w:eastAsia="hr-HR"/>
              </w:rPr>
              <w:t>(min. 15.000 eura, max. 1.000.000 eura u kunskoj protuvrijednosti)</w:t>
            </w:r>
          </w:p>
          <w:p w:rsidR="0098049B" w:rsidRPr="008A64B2" w:rsidRDefault="0098049B" w:rsidP="00166C69">
            <w:pPr>
              <w:spacing w:after="0" w:line="240" w:lineRule="auto"/>
              <w:jc w:val="both"/>
              <w:rPr>
                <w:rFonts w:ascii="Times New Roman" w:eastAsia="Times New Roman" w:hAnsi="Times New Roman" w:cs="Times New Roman"/>
                <w:i/>
                <w:iCs/>
                <w:sz w:val="18"/>
                <w:szCs w:val="18"/>
                <w:lang w:eastAsia="hr-HR"/>
              </w:rPr>
            </w:pPr>
          </w:p>
          <w:p w:rsidR="00F156C7" w:rsidRPr="008A64B2" w:rsidRDefault="00F156C7" w:rsidP="00166C69">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Pojašnjenje: najviši iznos javne potpore po projektu iznosi 1.000.000 eura u kunskoj protuvrijednosti prema mjesečnom tečaju utvrđenom od Europske komisije za mjesec u kojem se podnosi zahtjev za potporu (web adresa za uvid u navedeni tečaj je: http://ec.europa.eu/budget/contracts_grants/info_contracts/inforeuro/index_en.cfm</w:t>
            </w:r>
            <w:r w:rsidRPr="008A64B2" w:rsidDel="00166C69">
              <w:rPr>
                <w:rFonts w:ascii="Times New Roman" w:eastAsia="Times New Roman" w:hAnsi="Times New Roman" w:cs="Times New Roman"/>
                <w:i/>
                <w:iCs/>
                <w:sz w:val="18"/>
                <w:szCs w:val="18"/>
                <w:lang w:eastAsia="hr-HR"/>
              </w:rPr>
              <w:t xml:space="preserve"> </w:t>
            </w:r>
            <w:r w:rsidRPr="008A64B2">
              <w:rPr>
                <w:rFonts w:ascii="Times New Roman" w:eastAsia="Times New Roman" w:hAnsi="Times New Roman" w:cs="Times New Roman"/>
                <w:i/>
                <w:iCs/>
                <w:sz w:val="18"/>
                <w:szCs w:val="18"/>
                <w:lang w:eastAsia="hr-HR"/>
              </w:rPr>
              <w:t>).</w:t>
            </w:r>
          </w:p>
          <w:p w:rsidR="00F156C7" w:rsidRPr="008A64B2" w:rsidRDefault="00F156C7" w:rsidP="008E2C1A">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 xml:space="preserve">Pomnožite iznos iz reda J s intenzitetom potpore </w:t>
            </w:r>
            <w:r w:rsidR="008E2C1A" w:rsidRPr="008A64B2">
              <w:rPr>
                <w:rFonts w:ascii="Times New Roman" w:eastAsia="Times New Roman" w:hAnsi="Times New Roman" w:cs="Times New Roman"/>
                <w:i/>
                <w:iCs/>
                <w:sz w:val="18"/>
                <w:szCs w:val="18"/>
                <w:lang w:eastAsia="hr-HR"/>
              </w:rPr>
              <w:t>iz reda L</w:t>
            </w:r>
            <w:r w:rsidRPr="008A64B2">
              <w:rPr>
                <w:rFonts w:ascii="Times New Roman" w:eastAsia="Times New Roman" w:hAnsi="Times New Roman" w:cs="Times New Roman"/>
                <w:i/>
                <w:iCs/>
                <w:sz w:val="18"/>
                <w:szCs w:val="18"/>
                <w:lang w:eastAsia="hr-HR"/>
              </w:rPr>
              <w:t xml:space="preserve">; od dobivenog iznosa (umnoška) oduzeti iznos </w:t>
            </w:r>
            <w:r w:rsidR="007C6BF0">
              <w:rPr>
                <w:rFonts w:ascii="Times New Roman" w:eastAsia="Times New Roman" w:hAnsi="Times New Roman" w:cs="Times New Roman"/>
                <w:i/>
                <w:iCs/>
                <w:sz w:val="18"/>
                <w:szCs w:val="18"/>
                <w:lang w:eastAsia="hr-HR"/>
              </w:rPr>
              <w:t>dodijeljene/</w:t>
            </w:r>
            <w:r w:rsidRPr="008A64B2">
              <w:rPr>
                <w:rFonts w:ascii="Times New Roman" w:eastAsia="Times New Roman" w:hAnsi="Times New Roman" w:cs="Times New Roman"/>
                <w:i/>
                <w:iCs/>
                <w:sz w:val="18"/>
                <w:szCs w:val="18"/>
                <w:lang w:eastAsia="hr-HR"/>
              </w:rPr>
              <w:t>primljene državne potpore za iste troškove iz reda K.</w:t>
            </w:r>
          </w:p>
        </w:tc>
        <w:tc>
          <w:tcPr>
            <w:tcW w:w="1846" w:type="dxa"/>
            <w:shd w:val="clear" w:color="auto" w:fill="D9D9D9" w:themeFill="background1" w:themeFillShade="D9"/>
            <w:noWrap/>
            <w:vAlign w:val="center"/>
            <w:hideMark/>
          </w:tcPr>
          <w:p w:rsidR="00F156C7" w:rsidRPr="008A64B2" w:rsidRDefault="002B7A2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5.771.503,50</w:t>
            </w:r>
          </w:p>
        </w:tc>
      </w:tr>
      <w:tr w:rsidR="00F156C7" w:rsidRPr="008A64B2" w:rsidTr="0014585C">
        <w:trPr>
          <w:trHeight w:val="742"/>
          <w:jc w:val="center"/>
        </w:trPr>
        <w:tc>
          <w:tcPr>
            <w:tcW w:w="861" w:type="dxa"/>
            <w:shd w:val="clear" w:color="auto" w:fill="D9D9D9" w:themeFill="background1" w:themeFillShade="D9"/>
            <w:vAlign w:val="center"/>
            <w:hideMark/>
          </w:tcPr>
          <w:p w:rsidR="00F156C7" w:rsidRPr="008A64B2" w:rsidRDefault="00F156C7" w:rsidP="00373880">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N</w:t>
            </w:r>
          </w:p>
        </w:tc>
        <w:tc>
          <w:tcPr>
            <w:tcW w:w="8359" w:type="dxa"/>
            <w:gridSpan w:val="3"/>
            <w:shd w:val="clear" w:color="auto" w:fill="D9D9D9" w:themeFill="background1" w:themeFillShade="D9"/>
            <w:hideMark/>
          </w:tcPr>
          <w:p w:rsidR="00F156C7" w:rsidRPr="008A64B2" w:rsidRDefault="00F156C7"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Iznos potpore iz proračuna EU (85% ukupnog iznosa potpore)</w:t>
            </w:r>
          </w:p>
          <w:p w:rsidR="0098049B" w:rsidRPr="008A64B2" w:rsidRDefault="0098049B" w:rsidP="00C315B8">
            <w:pPr>
              <w:spacing w:after="0" w:line="240" w:lineRule="auto"/>
              <w:rPr>
                <w:rFonts w:ascii="Times New Roman" w:eastAsia="Times New Roman" w:hAnsi="Times New Roman" w:cs="Times New Roman"/>
                <w:i/>
                <w:iCs/>
                <w:sz w:val="18"/>
                <w:szCs w:val="18"/>
                <w:lang w:eastAsia="hr-HR"/>
              </w:rPr>
            </w:pPr>
          </w:p>
          <w:p w:rsidR="00F156C7" w:rsidRPr="008A64B2" w:rsidRDefault="00F156C7" w:rsidP="008E2C1A">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 xml:space="preserve">Pojašnjenje: pomnožiti iznos potpore iz reda </w:t>
            </w:r>
            <w:r w:rsidR="008E2C1A" w:rsidRPr="008A64B2">
              <w:rPr>
                <w:rFonts w:ascii="Times New Roman" w:eastAsia="Times New Roman" w:hAnsi="Times New Roman" w:cs="Times New Roman"/>
                <w:i/>
                <w:iCs/>
                <w:sz w:val="18"/>
                <w:szCs w:val="18"/>
                <w:lang w:eastAsia="hr-HR"/>
              </w:rPr>
              <w:t xml:space="preserve">M </w:t>
            </w:r>
            <w:r w:rsidRPr="008A64B2">
              <w:rPr>
                <w:rFonts w:ascii="Times New Roman" w:eastAsia="Times New Roman" w:hAnsi="Times New Roman" w:cs="Times New Roman"/>
                <w:i/>
                <w:iCs/>
                <w:sz w:val="18"/>
                <w:szCs w:val="18"/>
                <w:lang w:eastAsia="hr-HR"/>
              </w:rPr>
              <w:t>sa 0,85</w:t>
            </w:r>
          </w:p>
        </w:tc>
        <w:tc>
          <w:tcPr>
            <w:tcW w:w="1846" w:type="dxa"/>
            <w:shd w:val="clear" w:color="auto" w:fill="D9D9D9" w:themeFill="background1" w:themeFillShade="D9"/>
            <w:noWrap/>
            <w:vAlign w:val="center"/>
            <w:hideMark/>
          </w:tcPr>
          <w:p w:rsidR="00F156C7" w:rsidRPr="008A64B2" w:rsidRDefault="002B7A2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4.905.777,98</w:t>
            </w:r>
          </w:p>
        </w:tc>
      </w:tr>
      <w:tr w:rsidR="00BB229F" w:rsidRPr="008A64B2" w:rsidTr="0014585C">
        <w:trPr>
          <w:trHeight w:val="751"/>
          <w:jc w:val="center"/>
        </w:trPr>
        <w:tc>
          <w:tcPr>
            <w:tcW w:w="861" w:type="dxa"/>
            <w:shd w:val="clear" w:color="auto" w:fill="D9D9D9" w:themeFill="background1" w:themeFillShade="D9"/>
            <w:vAlign w:val="center"/>
            <w:hideMark/>
          </w:tcPr>
          <w:p w:rsidR="00BB229F" w:rsidRPr="008A64B2" w:rsidRDefault="00F156C7" w:rsidP="00171A1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O</w:t>
            </w:r>
          </w:p>
        </w:tc>
        <w:tc>
          <w:tcPr>
            <w:tcW w:w="8359" w:type="dxa"/>
            <w:gridSpan w:val="3"/>
            <w:shd w:val="clear" w:color="auto" w:fill="D9D9D9" w:themeFill="background1" w:themeFillShade="D9"/>
            <w:hideMark/>
          </w:tcPr>
          <w:p w:rsidR="00BB229F" w:rsidRPr="008A64B2" w:rsidRDefault="00BB229F" w:rsidP="00C315B8">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Iznos potpore iz proračuna Republike Hrvatske (15% ukupnog iznosa potpore)</w:t>
            </w:r>
          </w:p>
          <w:p w:rsidR="0098049B" w:rsidRPr="008A64B2" w:rsidRDefault="0098049B" w:rsidP="00C315B8">
            <w:pPr>
              <w:spacing w:after="0" w:line="240" w:lineRule="auto"/>
              <w:rPr>
                <w:rFonts w:ascii="Times New Roman" w:eastAsia="Times New Roman" w:hAnsi="Times New Roman" w:cs="Times New Roman"/>
                <w:i/>
                <w:iCs/>
                <w:sz w:val="18"/>
                <w:szCs w:val="18"/>
                <w:lang w:eastAsia="hr-HR"/>
              </w:rPr>
            </w:pPr>
          </w:p>
          <w:p w:rsidR="00BB229F" w:rsidRPr="008A64B2" w:rsidRDefault="00BB229F" w:rsidP="008E2C1A">
            <w:pPr>
              <w:spacing w:after="0" w:line="240" w:lineRule="auto"/>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Pojašnjenje: pomnožit</w:t>
            </w:r>
            <w:r w:rsidR="00B131B2" w:rsidRPr="008A64B2">
              <w:rPr>
                <w:rFonts w:ascii="Times New Roman" w:eastAsia="Times New Roman" w:hAnsi="Times New Roman" w:cs="Times New Roman"/>
                <w:i/>
                <w:iCs/>
                <w:sz w:val="18"/>
                <w:szCs w:val="18"/>
                <w:lang w:eastAsia="hr-HR"/>
              </w:rPr>
              <w:t>e</w:t>
            </w:r>
            <w:r w:rsidRPr="008A64B2">
              <w:rPr>
                <w:rFonts w:ascii="Times New Roman" w:eastAsia="Times New Roman" w:hAnsi="Times New Roman" w:cs="Times New Roman"/>
                <w:i/>
                <w:iCs/>
                <w:sz w:val="18"/>
                <w:szCs w:val="18"/>
                <w:lang w:eastAsia="hr-HR"/>
              </w:rPr>
              <w:t xml:space="preserve"> iznos potpore iz reda </w:t>
            </w:r>
            <w:r w:rsidR="008E2C1A" w:rsidRPr="008A64B2">
              <w:rPr>
                <w:rFonts w:ascii="Times New Roman" w:eastAsia="Times New Roman" w:hAnsi="Times New Roman" w:cs="Times New Roman"/>
                <w:i/>
                <w:iCs/>
                <w:sz w:val="18"/>
                <w:szCs w:val="18"/>
                <w:lang w:eastAsia="hr-HR"/>
              </w:rPr>
              <w:t xml:space="preserve">M </w:t>
            </w:r>
            <w:r w:rsidRPr="008A64B2">
              <w:rPr>
                <w:rFonts w:ascii="Times New Roman" w:eastAsia="Times New Roman" w:hAnsi="Times New Roman" w:cs="Times New Roman"/>
                <w:i/>
                <w:iCs/>
                <w:sz w:val="18"/>
                <w:szCs w:val="18"/>
                <w:lang w:eastAsia="hr-HR"/>
              </w:rPr>
              <w:t>sa 0,15</w:t>
            </w:r>
          </w:p>
        </w:tc>
        <w:tc>
          <w:tcPr>
            <w:tcW w:w="1846" w:type="dxa"/>
            <w:shd w:val="clear" w:color="auto" w:fill="D9D9D9" w:themeFill="background1" w:themeFillShade="D9"/>
            <w:noWrap/>
            <w:vAlign w:val="center"/>
            <w:hideMark/>
          </w:tcPr>
          <w:p w:rsidR="00BB229F" w:rsidRPr="008A64B2" w:rsidRDefault="002B7A2E" w:rsidP="0014585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865.725,52</w:t>
            </w:r>
          </w:p>
        </w:tc>
      </w:tr>
      <w:tr w:rsidR="00CB4893" w:rsidRPr="008A64B2" w:rsidTr="00F8687C">
        <w:trPr>
          <w:trHeight w:val="460"/>
          <w:jc w:val="center"/>
        </w:trPr>
        <w:tc>
          <w:tcPr>
            <w:tcW w:w="11066" w:type="dxa"/>
            <w:gridSpan w:val="5"/>
            <w:shd w:val="clear" w:color="auto" w:fill="DAEEF3" w:themeFill="accent5" w:themeFillTint="33"/>
            <w:noWrap/>
            <w:vAlign w:val="center"/>
            <w:hideMark/>
          </w:tcPr>
          <w:p w:rsidR="00CB4893" w:rsidRPr="008A64B2" w:rsidRDefault="00CB4893" w:rsidP="00171A1C">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II. NEPRIHVATLJIVI TROŠKOVI</w:t>
            </w:r>
          </w:p>
        </w:tc>
      </w:tr>
      <w:tr w:rsidR="00E937DD" w:rsidRPr="008A64B2" w:rsidTr="002B7A2E">
        <w:trPr>
          <w:trHeight w:val="1794"/>
          <w:jc w:val="center"/>
        </w:trPr>
        <w:tc>
          <w:tcPr>
            <w:tcW w:w="861" w:type="dxa"/>
            <w:shd w:val="clear" w:color="auto" w:fill="D9D9D9" w:themeFill="background1" w:themeFillShade="D9"/>
            <w:vAlign w:val="center"/>
            <w:hideMark/>
          </w:tcPr>
          <w:p w:rsidR="00E937DD" w:rsidRPr="008A64B2" w:rsidRDefault="00F156C7" w:rsidP="00171A1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lastRenderedPageBreak/>
              <w:t>P</w:t>
            </w:r>
          </w:p>
        </w:tc>
        <w:tc>
          <w:tcPr>
            <w:tcW w:w="8359" w:type="dxa"/>
            <w:gridSpan w:val="3"/>
            <w:shd w:val="clear" w:color="auto" w:fill="D9D9D9" w:themeFill="background1" w:themeFillShade="D9"/>
            <w:vAlign w:val="center"/>
            <w:hideMark/>
          </w:tcPr>
          <w:p w:rsidR="00E937DD" w:rsidRPr="008A64B2" w:rsidRDefault="00E937DD" w:rsidP="00E937DD">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iznos neprihvatljivih troškova</w:t>
            </w:r>
          </w:p>
          <w:p w:rsidR="00C74B37" w:rsidRPr="008A64B2" w:rsidRDefault="00C74B37" w:rsidP="00E937DD">
            <w:pPr>
              <w:spacing w:after="0" w:line="240" w:lineRule="auto"/>
              <w:jc w:val="both"/>
              <w:rPr>
                <w:rFonts w:ascii="Times New Roman" w:eastAsia="Times New Roman" w:hAnsi="Times New Roman" w:cs="Times New Roman"/>
                <w:i/>
                <w:iCs/>
                <w:sz w:val="18"/>
                <w:szCs w:val="18"/>
                <w:lang w:eastAsia="hr-HR"/>
              </w:rPr>
            </w:pPr>
          </w:p>
          <w:p w:rsidR="00E937DD" w:rsidRPr="008A64B2" w:rsidRDefault="00E937DD" w:rsidP="00E937DD">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 xml:space="preserve">Pojašnjenje: zbrojite iznose iz redova </w:t>
            </w:r>
            <w:r w:rsidR="008E2C1A" w:rsidRPr="008A64B2">
              <w:rPr>
                <w:rFonts w:ascii="Times New Roman" w:eastAsia="Times New Roman" w:hAnsi="Times New Roman" w:cs="Times New Roman"/>
                <w:i/>
                <w:iCs/>
                <w:sz w:val="18"/>
                <w:szCs w:val="18"/>
                <w:lang w:eastAsia="hr-HR"/>
              </w:rPr>
              <w:t>P</w:t>
            </w:r>
            <w:r w:rsidRPr="008A64B2">
              <w:rPr>
                <w:rFonts w:ascii="Times New Roman" w:eastAsia="Times New Roman" w:hAnsi="Times New Roman" w:cs="Times New Roman"/>
                <w:i/>
                <w:iCs/>
                <w:sz w:val="18"/>
                <w:szCs w:val="18"/>
                <w:lang w:eastAsia="hr-HR"/>
              </w:rPr>
              <w:t xml:space="preserve">.1. + </w:t>
            </w:r>
            <w:r w:rsidR="008E2C1A" w:rsidRPr="008A64B2">
              <w:rPr>
                <w:rFonts w:ascii="Times New Roman" w:eastAsia="Times New Roman" w:hAnsi="Times New Roman" w:cs="Times New Roman"/>
                <w:i/>
                <w:iCs/>
                <w:sz w:val="18"/>
                <w:szCs w:val="18"/>
                <w:lang w:eastAsia="hr-HR"/>
              </w:rPr>
              <w:t>P</w:t>
            </w:r>
            <w:r w:rsidRPr="008A64B2">
              <w:rPr>
                <w:rFonts w:ascii="Times New Roman" w:eastAsia="Times New Roman" w:hAnsi="Times New Roman" w:cs="Times New Roman"/>
                <w:i/>
                <w:iCs/>
                <w:sz w:val="18"/>
                <w:szCs w:val="18"/>
                <w:lang w:eastAsia="hr-HR"/>
              </w:rPr>
              <w:t>.2. + ...</w:t>
            </w:r>
          </w:p>
          <w:p w:rsidR="00E937DD" w:rsidRPr="008A64B2" w:rsidRDefault="004F5D3E" w:rsidP="00166C69">
            <w:pPr>
              <w:spacing w:after="0" w:line="240" w:lineRule="auto"/>
              <w:jc w:val="both"/>
              <w:rPr>
                <w:rFonts w:ascii="Times New Roman" w:eastAsia="Times New Roman" w:hAnsi="Times New Roman" w:cs="Times New Roman"/>
                <w:b/>
                <w:bCs/>
                <w:sz w:val="18"/>
                <w:szCs w:val="18"/>
                <w:lang w:eastAsia="hr-HR"/>
              </w:rPr>
            </w:pPr>
            <w:r w:rsidRPr="008A64B2">
              <w:rPr>
                <w:rFonts w:ascii="Times New Roman" w:eastAsia="Times New Roman" w:hAnsi="Times New Roman" w:cs="Times New Roman"/>
                <w:bCs/>
                <w:i/>
                <w:sz w:val="18"/>
                <w:szCs w:val="18"/>
                <w:lang w:eastAsia="hr-HR"/>
              </w:rPr>
              <w:t>Neprihvatljivi troškovi su sastavni dio projekta/operacije koji ne mogu biti sufinancirani iz EPFRR. Pod neprihvatljivim troškovima potrebno je navesti na primjer troškove građenja za predmetno ulaganje nastale/izvršene prije podnošenja Zahtjeva za potporu, kamate na kredit za predmetno ulaganje, trošak PDV-a ukoliko korisniku PDV nije prihvatljiv te ostale troškove koji su sastavni dio projekta/operacije, a koji sukladno Pravilniku i Listi prihvatljivih troškova nisu prihvatljivi.</w:t>
            </w:r>
          </w:p>
        </w:tc>
        <w:tc>
          <w:tcPr>
            <w:tcW w:w="1846" w:type="dxa"/>
            <w:shd w:val="clear" w:color="auto" w:fill="D9D9D9" w:themeFill="background1" w:themeFillShade="D9"/>
            <w:noWrap/>
            <w:vAlign w:val="center"/>
            <w:hideMark/>
          </w:tcPr>
          <w:p w:rsidR="00E937DD" w:rsidRPr="008A64B2" w:rsidRDefault="00935B99" w:rsidP="002B7A2E">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1.556.325,96</w:t>
            </w:r>
          </w:p>
        </w:tc>
      </w:tr>
      <w:tr w:rsidR="00CB4893" w:rsidRPr="008A64B2" w:rsidTr="002B7A2E">
        <w:trPr>
          <w:trHeight w:val="171"/>
          <w:jc w:val="center"/>
        </w:trPr>
        <w:tc>
          <w:tcPr>
            <w:tcW w:w="861" w:type="dxa"/>
            <w:shd w:val="clear" w:color="auto" w:fill="auto"/>
            <w:noWrap/>
            <w:vAlign w:val="center"/>
            <w:hideMark/>
          </w:tcPr>
          <w:p w:rsidR="00CB4893" w:rsidRPr="005A10EC" w:rsidRDefault="008E2C1A"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w:t>
            </w:r>
            <w:r w:rsidR="00CB4893" w:rsidRPr="005A10EC">
              <w:rPr>
                <w:rFonts w:ascii="Times New Roman" w:eastAsia="Times New Roman" w:hAnsi="Times New Roman" w:cs="Times New Roman"/>
                <w:color w:val="000000"/>
                <w:sz w:val="20"/>
                <w:szCs w:val="20"/>
                <w:lang w:eastAsia="hr-HR"/>
              </w:rPr>
              <w:t>.1.</w:t>
            </w:r>
          </w:p>
        </w:tc>
        <w:tc>
          <w:tcPr>
            <w:tcW w:w="4444" w:type="dxa"/>
            <w:shd w:val="clear" w:color="auto" w:fill="auto"/>
            <w:noWrap/>
            <w:vAlign w:val="bottom"/>
            <w:hideMark/>
          </w:tcPr>
          <w:p w:rsidR="00CB4893" w:rsidRPr="005A10EC" w:rsidRDefault="002B7A2E"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 xml:space="preserve">Vidljivost i promocija </w:t>
            </w:r>
          </w:p>
        </w:tc>
        <w:tc>
          <w:tcPr>
            <w:tcW w:w="1723"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8.000,00</w:t>
            </w:r>
          </w:p>
        </w:tc>
        <w:tc>
          <w:tcPr>
            <w:tcW w:w="2192"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2.000,00</w:t>
            </w:r>
          </w:p>
        </w:tc>
        <w:tc>
          <w:tcPr>
            <w:tcW w:w="1846"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10.000,00</w:t>
            </w:r>
          </w:p>
        </w:tc>
      </w:tr>
      <w:tr w:rsidR="00CB4893" w:rsidRPr="008A64B2" w:rsidTr="002B7A2E">
        <w:trPr>
          <w:trHeight w:val="205"/>
          <w:jc w:val="center"/>
        </w:trPr>
        <w:tc>
          <w:tcPr>
            <w:tcW w:w="861" w:type="dxa"/>
            <w:shd w:val="clear" w:color="auto" w:fill="auto"/>
            <w:noWrap/>
            <w:vAlign w:val="center"/>
            <w:hideMark/>
          </w:tcPr>
          <w:p w:rsidR="00CB4893" w:rsidRPr="005A10EC" w:rsidRDefault="008E2C1A"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w:t>
            </w:r>
            <w:r w:rsidR="00CB4893" w:rsidRPr="005A10EC">
              <w:rPr>
                <w:rFonts w:ascii="Times New Roman" w:eastAsia="Times New Roman" w:hAnsi="Times New Roman" w:cs="Times New Roman"/>
                <w:color w:val="000000"/>
                <w:sz w:val="20"/>
                <w:szCs w:val="20"/>
                <w:lang w:eastAsia="hr-HR"/>
              </w:rPr>
              <w:t>.2.</w:t>
            </w:r>
          </w:p>
        </w:tc>
        <w:tc>
          <w:tcPr>
            <w:tcW w:w="4444" w:type="dxa"/>
            <w:shd w:val="clear" w:color="auto" w:fill="auto"/>
            <w:noWrap/>
            <w:vAlign w:val="bottom"/>
            <w:hideMark/>
          </w:tcPr>
          <w:p w:rsidR="00CB4893" w:rsidRPr="005A10EC" w:rsidRDefault="002B7A2E"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Kamata na kredit</w:t>
            </w:r>
          </w:p>
        </w:tc>
        <w:tc>
          <w:tcPr>
            <w:tcW w:w="1723"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166.000,00</w:t>
            </w:r>
          </w:p>
        </w:tc>
        <w:tc>
          <w:tcPr>
            <w:tcW w:w="2192"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0,00</w:t>
            </w:r>
          </w:p>
        </w:tc>
        <w:tc>
          <w:tcPr>
            <w:tcW w:w="1846"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166.000,00</w:t>
            </w:r>
          </w:p>
        </w:tc>
      </w:tr>
      <w:tr w:rsidR="00CB4893" w:rsidRPr="008A64B2" w:rsidTr="002B7A2E">
        <w:trPr>
          <w:trHeight w:val="215"/>
          <w:jc w:val="center"/>
        </w:trPr>
        <w:tc>
          <w:tcPr>
            <w:tcW w:w="861" w:type="dxa"/>
            <w:shd w:val="clear" w:color="auto" w:fill="auto"/>
            <w:noWrap/>
            <w:vAlign w:val="center"/>
            <w:hideMark/>
          </w:tcPr>
          <w:p w:rsidR="00CB4893" w:rsidRPr="005A10EC" w:rsidRDefault="008E2C1A"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w:t>
            </w:r>
            <w:r w:rsidR="00CB4893" w:rsidRPr="005A10EC">
              <w:rPr>
                <w:rFonts w:ascii="Times New Roman" w:eastAsia="Times New Roman" w:hAnsi="Times New Roman" w:cs="Times New Roman"/>
                <w:color w:val="000000"/>
                <w:sz w:val="20"/>
                <w:szCs w:val="20"/>
                <w:lang w:eastAsia="hr-HR"/>
              </w:rPr>
              <w:t>.3.</w:t>
            </w:r>
          </w:p>
        </w:tc>
        <w:tc>
          <w:tcPr>
            <w:tcW w:w="4444" w:type="dxa"/>
            <w:shd w:val="clear" w:color="auto" w:fill="auto"/>
            <w:noWrap/>
            <w:vAlign w:val="bottom"/>
            <w:hideMark/>
          </w:tcPr>
          <w:p w:rsidR="00CB4893" w:rsidRPr="005A10EC" w:rsidRDefault="00935B99"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Javnobilježničke pristojbe</w:t>
            </w:r>
          </w:p>
        </w:tc>
        <w:tc>
          <w:tcPr>
            <w:tcW w:w="1723" w:type="dxa"/>
            <w:shd w:val="clear" w:color="auto" w:fill="auto"/>
            <w:noWrap/>
            <w:vAlign w:val="center"/>
          </w:tcPr>
          <w:p w:rsidR="00CB4893"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2.533,40</w:t>
            </w:r>
          </w:p>
        </w:tc>
        <w:tc>
          <w:tcPr>
            <w:tcW w:w="2192" w:type="dxa"/>
            <w:shd w:val="clear" w:color="auto" w:fill="auto"/>
            <w:noWrap/>
            <w:vAlign w:val="center"/>
          </w:tcPr>
          <w:p w:rsidR="00CB4893"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633,35</w:t>
            </w:r>
          </w:p>
        </w:tc>
        <w:tc>
          <w:tcPr>
            <w:tcW w:w="1846" w:type="dxa"/>
            <w:shd w:val="clear" w:color="auto" w:fill="auto"/>
            <w:noWrap/>
            <w:vAlign w:val="center"/>
          </w:tcPr>
          <w:p w:rsidR="00CB4893"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3.166,75</w:t>
            </w:r>
          </w:p>
        </w:tc>
      </w:tr>
      <w:tr w:rsidR="002B7A2E" w:rsidRPr="008A64B2" w:rsidTr="002B7A2E">
        <w:trPr>
          <w:trHeight w:val="215"/>
          <w:jc w:val="center"/>
        </w:trPr>
        <w:tc>
          <w:tcPr>
            <w:tcW w:w="861" w:type="dxa"/>
            <w:shd w:val="clear" w:color="auto" w:fill="auto"/>
            <w:noWrap/>
            <w:vAlign w:val="center"/>
          </w:tcPr>
          <w:p w:rsidR="002B7A2E" w:rsidRPr="005A10EC" w:rsidRDefault="002B7A2E"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P.4.</w:t>
            </w:r>
          </w:p>
        </w:tc>
        <w:tc>
          <w:tcPr>
            <w:tcW w:w="4444" w:type="dxa"/>
            <w:shd w:val="clear" w:color="auto" w:fill="auto"/>
            <w:noWrap/>
            <w:vAlign w:val="bottom"/>
          </w:tcPr>
          <w:p w:rsidR="002B7A2E" w:rsidRPr="005A10EC" w:rsidRDefault="002B7A2E"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Suglasnosti i doprinosi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23.417,48</w:t>
            </w: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0,00</w:t>
            </w: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23.417,48</w:t>
            </w:r>
          </w:p>
        </w:tc>
      </w:tr>
      <w:tr w:rsidR="002B7A2E" w:rsidRPr="008A64B2" w:rsidTr="002B7A2E">
        <w:trPr>
          <w:trHeight w:val="215"/>
          <w:jc w:val="center"/>
        </w:trPr>
        <w:tc>
          <w:tcPr>
            <w:tcW w:w="861" w:type="dxa"/>
            <w:shd w:val="clear" w:color="auto" w:fill="auto"/>
            <w:noWrap/>
            <w:vAlign w:val="center"/>
          </w:tcPr>
          <w:p w:rsidR="002B7A2E" w:rsidRPr="005A10EC" w:rsidRDefault="002B7A2E"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P.5.</w:t>
            </w:r>
          </w:p>
        </w:tc>
        <w:tc>
          <w:tcPr>
            <w:tcW w:w="4444" w:type="dxa"/>
            <w:shd w:val="clear" w:color="auto" w:fill="auto"/>
            <w:noWrap/>
            <w:vAlign w:val="bottom"/>
          </w:tcPr>
          <w:p w:rsidR="002B7A2E" w:rsidRPr="005A10EC" w:rsidRDefault="002B7A2E"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Kupnja zemljišta</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961.085,48</w:t>
            </w: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0,00</w:t>
            </w: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961.085,48</w:t>
            </w:r>
          </w:p>
        </w:tc>
      </w:tr>
      <w:tr w:rsidR="002B7A2E" w:rsidRPr="008A64B2" w:rsidTr="002B7A2E">
        <w:trPr>
          <w:trHeight w:val="215"/>
          <w:jc w:val="center"/>
        </w:trPr>
        <w:tc>
          <w:tcPr>
            <w:tcW w:w="861" w:type="dxa"/>
            <w:shd w:val="clear" w:color="auto" w:fill="auto"/>
            <w:noWrap/>
            <w:vAlign w:val="center"/>
          </w:tcPr>
          <w:p w:rsidR="002B7A2E" w:rsidRPr="005A10EC" w:rsidRDefault="002B7A2E" w:rsidP="00171A1C">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w:t>
            </w:r>
          </w:p>
        </w:tc>
        <w:tc>
          <w:tcPr>
            <w:tcW w:w="4444" w:type="dxa"/>
            <w:shd w:val="clear" w:color="auto" w:fill="auto"/>
            <w:noWrap/>
            <w:vAlign w:val="bottom"/>
          </w:tcPr>
          <w:p w:rsidR="002B7A2E" w:rsidRPr="005A10EC" w:rsidRDefault="002B7A2E" w:rsidP="00171A1C">
            <w:pPr>
              <w:spacing w:after="0" w:line="240" w:lineRule="auto"/>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IZGRADNJA GROBLJANSKE KAPELE</w:t>
            </w:r>
          </w:p>
        </w:tc>
        <w:tc>
          <w:tcPr>
            <w:tcW w:w="1723" w:type="dxa"/>
            <w:shd w:val="clear" w:color="auto" w:fill="auto"/>
            <w:noWrap/>
            <w:vAlign w:val="center"/>
          </w:tcPr>
          <w:p w:rsidR="002B7A2E"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307.125,00</w:t>
            </w:r>
          </w:p>
        </w:tc>
        <w:tc>
          <w:tcPr>
            <w:tcW w:w="2192" w:type="dxa"/>
            <w:shd w:val="clear" w:color="auto" w:fill="auto"/>
            <w:noWrap/>
            <w:vAlign w:val="center"/>
          </w:tcPr>
          <w:p w:rsidR="002B7A2E"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76.781,25</w:t>
            </w:r>
          </w:p>
        </w:tc>
        <w:tc>
          <w:tcPr>
            <w:tcW w:w="1846" w:type="dxa"/>
            <w:shd w:val="clear" w:color="auto" w:fill="auto"/>
            <w:noWrap/>
            <w:vAlign w:val="center"/>
          </w:tcPr>
          <w:p w:rsidR="002B7A2E"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383.906,25</w:t>
            </w: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P.6.1.</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Zemljani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P.6.2.</w:t>
            </w:r>
          </w:p>
        </w:tc>
        <w:tc>
          <w:tcPr>
            <w:tcW w:w="4444" w:type="dxa"/>
            <w:shd w:val="clear" w:color="auto" w:fill="auto"/>
            <w:noWrap/>
          </w:tcPr>
          <w:p w:rsidR="002B7A2E" w:rsidRPr="005A10EC" w:rsidRDefault="00D31165"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Betonski i armirano be</w:t>
            </w:r>
            <w:r w:rsidR="002B7A2E" w:rsidRPr="005A10EC">
              <w:rPr>
                <w:rFonts w:ascii="Times New Roman" w:hAnsi="Times New Roman" w:cs="Times New Roman"/>
                <w:i/>
                <w:sz w:val="20"/>
                <w:szCs w:val="20"/>
              </w:rPr>
              <w:t>tonski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P.6.3.</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Zidarski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P.6.4.</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Tesarski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P.6.5.</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Krovopokrivački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P.6.6.</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Limarski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P.6.7.</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Bravarski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P.6.8.</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Keramičarski i kamenorezački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2B7A2E" w:rsidRPr="008A64B2" w:rsidTr="00140F72">
        <w:trPr>
          <w:trHeight w:val="215"/>
          <w:jc w:val="center"/>
        </w:trPr>
        <w:tc>
          <w:tcPr>
            <w:tcW w:w="861"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P.6.9.</w:t>
            </w:r>
          </w:p>
        </w:tc>
        <w:tc>
          <w:tcPr>
            <w:tcW w:w="4444" w:type="dxa"/>
            <w:shd w:val="clear" w:color="auto" w:fill="auto"/>
            <w:noWrap/>
          </w:tcPr>
          <w:p w:rsidR="002B7A2E" w:rsidRPr="005A10EC" w:rsidRDefault="002B7A2E" w:rsidP="002B7A2E">
            <w:pPr>
              <w:spacing w:after="0"/>
              <w:rPr>
                <w:rFonts w:ascii="Times New Roman" w:hAnsi="Times New Roman" w:cs="Times New Roman"/>
                <w:i/>
                <w:sz w:val="20"/>
                <w:szCs w:val="20"/>
              </w:rPr>
            </w:pPr>
            <w:r w:rsidRPr="005A10EC">
              <w:rPr>
                <w:rFonts w:ascii="Times New Roman" w:hAnsi="Times New Roman" w:cs="Times New Roman"/>
                <w:i/>
                <w:sz w:val="20"/>
                <w:szCs w:val="20"/>
              </w:rPr>
              <w:t>Soboslikarski i ličilački radovi</w:t>
            </w:r>
          </w:p>
        </w:tc>
        <w:tc>
          <w:tcPr>
            <w:tcW w:w="1723"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2192"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c>
          <w:tcPr>
            <w:tcW w:w="1846" w:type="dxa"/>
            <w:shd w:val="clear" w:color="auto" w:fill="auto"/>
            <w:noWrap/>
            <w:vAlign w:val="center"/>
          </w:tcPr>
          <w:p w:rsidR="002B7A2E" w:rsidRPr="005A10EC" w:rsidRDefault="002B7A2E" w:rsidP="002B7A2E">
            <w:pPr>
              <w:spacing w:after="0" w:line="240" w:lineRule="auto"/>
              <w:jc w:val="center"/>
              <w:rPr>
                <w:rFonts w:ascii="Times New Roman" w:eastAsia="Times New Roman" w:hAnsi="Times New Roman" w:cs="Times New Roman"/>
                <w:sz w:val="20"/>
                <w:szCs w:val="20"/>
                <w:lang w:eastAsia="hr-HR"/>
              </w:rPr>
            </w:pPr>
          </w:p>
        </w:tc>
      </w:tr>
      <w:tr w:rsidR="00935B99" w:rsidRPr="008A64B2" w:rsidTr="00140F72">
        <w:trPr>
          <w:trHeight w:val="215"/>
          <w:jc w:val="center"/>
        </w:trPr>
        <w:tc>
          <w:tcPr>
            <w:tcW w:w="861" w:type="dxa"/>
            <w:shd w:val="clear" w:color="auto" w:fill="auto"/>
            <w:noWrap/>
            <w:vAlign w:val="center"/>
          </w:tcPr>
          <w:p w:rsidR="00935B99" w:rsidRPr="005A10EC" w:rsidRDefault="00935B99" w:rsidP="002B7A2E">
            <w:pPr>
              <w:spacing w:after="0" w:line="240" w:lineRule="auto"/>
              <w:jc w:val="center"/>
              <w:rPr>
                <w:rFonts w:ascii="Times New Roman" w:eastAsia="Times New Roman" w:hAnsi="Times New Roman" w:cs="Times New Roman"/>
                <w:color w:val="000000"/>
                <w:sz w:val="20"/>
                <w:szCs w:val="20"/>
                <w:lang w:eastAsia="hr-HR"/>
              </w:rPr>
            </w:pPr>
            <w:r w:rsidRPr="005A10EC">
              <w:rPr>
                <w:rFonts w:ascii="Times New Roman" w:eastAsia="Times New Roman" w:hAnsi="Times New Roman" w:cs="Times New Roman"/>
                <w:color w:val="000000"/>
                <w:sz w:val="20"/>
                <w:szCs w:val="20"/>
                <w:lang w:eastAsia="hr-HR"/>
              </w:rPr>
              <w:t>P.7.</w:t>
            </w:r>
          </w:p>
        </w:tc>
        <w:tc>
          <w:tcPr>
            <w:tcW w:w="4444" w:type="dxa"/>
            <w:shd w:val="clear" w:color="auto" w:fill="auto"/>
            <w:noWrap/>
          </w:tcPr>
          <w:p w:rsidR="00935B99" w:rsidRPr="005A10EC" w:rsidRDefault="00935B99" w:rsidP="002B7A2E">
            <w:pPr>
              <w:spacing w:after="0"/>
              <w:rPr>
                <w:rFonts w:ascii="Times New Roman" w:hAnsi="Times New Roman" w:cs="Times New Roman"/>
                <w:sz w:val="20"/>
                <w:szCs w:val="20"/>
              </w:rPr>
            </w:pPr>
            <w:r w:rsidRPr="005A10EC">
              <w:rPr>
                <w:rFonts w:ascii="Times New Roman" w:hAnsi="Times New Roman" w:cs="Times New Roman"/>
                <w:sz w:val="20"/>
                <w:szCs w:val="20"/>
              </w:rPr>
              <w:t>ELEKTROINSTALACIJA GROBLJANSKE KAPELE</w:t>
            </w:r>
          </w:p>
        </w:tc>
        <w:tc>
          <w:tcPr>
            <w:tcW w:w="1723" w:type="dxa"/>
            <w:shd w:val="clear" w:color="auto" w:fill="auto"/>
            <w:noWrap/>
            <w:vAlign w:val="center"/>
          </w:tcPr>
          <w:p w:rsidR="00935B99"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7.000,00</w:t>
            </w:r>
          </w:p>
        </w:tc>
        <w:tc>
          <w:tcPr>
            <w:tcW w:w="2192" w:type="dxa"/>
            <w:shd w:val="clear" w:color="auto" w:fill="auto"/>
            <w:noWrap/>
            <w:vAlign w:val="center"/>
          </w:tcPr>
          <w:p w:rsidR="00935B99"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1.750,00</w:t>
            </w:r>
          </w:p>
        </w:tc>
        <w:tc>
          <w:tcPr>
            <w:tcW w:w="1846" w:type="dxa"/>
            <w:shd w:val="clear" w:color="auto" w:fill="auto"/>
            <w:noWrap/>
            <w:vAlign w:val="center"/>
          </w:tcPr>
          <w:p w:rsidR="00935B99" w:rsidRPr="005A10EC" w:rsidRDefault="00935B99" w:rsidP="002B7A2E">
            <w:pPr>
              <w:spacing w:after="0" w:line="240" w:lineRule="auto"/>
              <w:jc w:val="center"/>
              <w:rPr>
                <w:rFonts w:ascii="Times New Roman" w:eastAsia="Times New Roman" w:hAnsi="Times New Roman" w:cs="Times New Roman"/>
                <w:sz w:val="20"/>
                <w:szCs w:val="20"/>
                <w:lang w:eastAsia="hr-HR"/>
              </w:rPr>
            </w:pPr>
            <w:r w:rsidRPr="005A10EC">
              <w:rPr>
                <w:rFonts w:ascii="Times New Roman" w:eastAsia="Times New Roman" w:hAnsi="Times New Roman" w:cs="Times New Roman"/>
                <w:sz w:val="20"/>
                <w:szCs w:val="20"/>
                <w:lang w:eastAsia="hr-HR"/>
              </w:rPr>
              <w:t>8.750,00</w:t>
            </w:r>
          </w:p>
        </w:tc>
      </w:tr>
      <w:tr w:rsidR="00E937DD" w:rsidRPr="008A64B2" w:rsidTr="00F8687C">
        <w:trPr>
          <w:trHeight w:val="460"/>
          <w:jc w:val="center"/>
        </w:trPr>
        <w:tc>
          <w:tcPr>
            <w:tcW w:w="11066" w:type="dxa"/>
            <w:gridSpan w:val="5"/>
            <w:shd w:val="clear" w:color="auto" w:fill="DAEEF3" w:themeFill="accent5" w:themeFillTint="33"/>
            <w:noWrap/>
            <w:vAlign w:val="center"/>
            <w:hideMark/>
          </w:tcPr>
          <w:p w:rsidR="00E937DD" w:rsidRPr="008A64B2" w:rsidRDefault="00E937DD" w:rsidP="00171A1C">
            <w:pPr>
              <w:spacing w:after="0" w:line="240" w:lineRule="auto"/>
              <w:jc w:val="center"/>
              <w:rPr>
                <w:rFonts w:ascii="Times New Roman" w:eastAsia="Times New Roman" w:hAnsi="Times New Roman" w:cs="Times New Roman"/>
                <w:b/>
                <w:bCs/>
                <w:color w:val="000000"/>
                <w:sz w:val="20"/>
                <w:szCs w:val="20"/>
                <w:lang w:eastAsia="hr-HR"/>
              </w:rPr>
            </w:pPr>
            <w:r w:rsidRPr="008A64B2">
              <w:rPr>
                <w:rFonts w:ascii="Times New Roman" w:eastAsia="Times New Roman" w:hAnsi="Times New Roman" w:cs="Times New Roman"/>
                <w:b/>
                <w:bCs/>
                <w:color w:val="000000"/>
                <w:sz w:val="20"/>
                <w:szCs w:val="20"/>
                <w:lang w:eastAsia="hr-HR"/>
              </w:rPr>
              <w:t>III. UKUPNI IZNOS PROJEKTA I VLASTITIH SREDSTAVA</w:t>
            </w:r>
          </w:p>
        </w:tc>
      </w:tr>
      <w:tr w:rsidR="00E937DD" w:rsidRPr="008A64B2" w:rsidTr="00A44669">
        <w:trPr>
          <w:trHeight w:val="1921"/>
          <w:jc w:val="center"/>
        </w:trPr>
        <w:tc>
          <w:tcPr>
            <w:tcW w:w="861" w:type="dxa"/>
            <w:shd w:val="clear" w:color="auto" w:fill="D9D9D9" w:themeFill="background1" w:themeFillShade="D9"/>
            <w:vAlign w:val="center"/>
            <w:hideMark/>
          </w:tcPr>
          <w:p w:rsidR="00E937DD" w:rsidRPr="008A64B2" w:rsidRDefault="00F156C7" w:rsidP="00171A1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Q</w:t>
            </w:r>
          </w:p>
        </w:tc>
        <w:tc>
          <w:tcPr>
            <w:tcW w:w="8359" w:type="dxa"/>
            <w:gridSpan w:val="3"/>
            <w:shd w:val="clear" w:color="auto" w:fill="D9D9D9" w:themeFill="background1" w:themeFillShade="D9"/>
            <w:vAlign w:val="center"/>
            <w:hideMark/>
          </w:tcPr>
          <w:p w:rsidR="00E937DD" w:rsidRPr="008A64B2" w:rsidRDefault="0098049B" w:rsidP="008F5584">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Ukupni iznos projekta</w:t>
            </w:r>
          </w:p>
          <w:p w:rsidR="0098049B" w:rsidRPr="008A64B2" w:rsidRDefault="0098049B" w:rsidP="008F5584">
            <w:pPr>
              <w:spacing w:after="0" w:line="240" w:lineRule="auto"/>
              <w:jc w:val="both"/>
              <w:rPr>
                <w:rFonts w:ascii="Times New Roman" w:eastAsia="Times New Roman" w:hAnsi="Times New Roman" w:cs="Times New Roman"/>
                <w:i/>
                <w:iCs/>
                <w:sz w:val="18"/>
                <w:szCs w:val="18"/>
                <w:lang w:eastAsia="hr-HR"/>
              </w:rPr>
            </w:pPr>
          </w:p>
          <w:p w:rsidR="00E937DD" w:rsidRPr="008A64B2" w:rsidRDefault="00E937DD" w:rsidP="008F5584">
            <w:pPr>
              <w:spacing w:after="0" w:line="240" w:lineRule="auto"/>
              <w:jc w:val="both"/>
              <w:rPr>
                <w:rFonts w:ascii="Times New Roman" w:eastAsia="Times New Roman" w:hAnsi="Times New Roman" w:cs="Times New Roman"/>
                <w:i/>
                <w:iCs/>
                <w:sz w:val="18"/>
                <w:szCs w:val="18"/>
                <w:lang w:eastAsia="hr-HR"/>
              </w:rPr>
            </w:pPr>
            <w:r w:rsidRPr="008A64B2">
              <w:rPr>
                <w:rFonts w:ascii="Times New Roman" w:eastAsia="Times New Roman" w:hAnsi="Times New Roman" w:cs="Times New Roman"/>
                <w:i/>
                <w:iCs/>
                <w:sz w:val="18"/>
                <w:szCs w:val="18"/>
                <w:lang w:eastAsia="hr-HR"/>
              </w:rPr>
              <w:t xml:space="preserve">Pojašnjenje: najviši iznos vrijednosti projekta za koji se može podnijeti Zahtjev za potporu iznosi 1.250.000 eura u kunskoj protuvrijednosti prema mjesečnom tečaju utvrđenom od Europske komisije za mjesec u kojem se podnosi zahtjev za potporu (web adresa za uvid u navedeni tečaj je: </w:t>
            </w:r>
            <w:r w:rsidR="00166C69" w:rsidRPr="008A64B2">
              <w:rPr>
                <w:rFonts w:ascii="Times New Roman" w:eastAsia="Times New Roman" w:hAnsi="Times New Roman" w:cs="Times New Roman"/>
                <w:i/>
                <w:iCs/>
                <w:sz w:val="18"/>
                <w:szCs w:val="18"/>
                <w:lang w:eastAsia="hr-HR"/>
              </w:rPr>
              <w:t>http://ec.europa.eu/budget/contracts_grants/info_contracts/inforeuro/index_en.cfm</w:t>
            </w:r>
            <w:r w:rsidR="00166C69" w:rsidRPr="008A64B2" w:rsidDel="00166C69">
              <w:rPr>
                <w:rFonts w:ascii="Times New Roman" w:eastAsia="Times New Roman" w:hAnsi="Times New Roman" w:cs="Times New Roman"/>
                <w:i/>
                <w:iCs/>
                <w:sz w:val="18"/>
                <w:szCs w:val="18"/>
                <w:lang w:eastAsia="hr-HR"/>
              </w:rPr>
              <w:t xml:space="preserve"> </w:t>
            </w:r>
            <w:r w:rsidRPr="008A64B2">
              <w:rPr>
                <w:rFonts w:ascii="Times New Roman" w:eastAsia="Times New Roman" w:hAnsi="Times New Roman" w:cs="Times New Roman"/>
                <w:i/>
                <w:iCs/>
                <w:sz w:val="18"/>
                <w:szCs w:val="18"/>
                <w:lang w:eastAsia="hr-HR"/>
              </w:rPr>
              <w:t>).</w:t>
            </w:r>
          </w:p>
          <w:p w:rsidR="00E937DD" w:rsidRPr="008A64B2" w:rsidRDefault="00E937DD" w:rsidP="008E2C1A">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i/>
                <w:iCs/>
                <w:sz w:val="18"/>
                <w:szCs w:val="18"/>
                <w:lang w:eastAsia="hr-HR"/>
              </w:rPr>
              <w:t xml:space="preserve">Zbrojiti iznose iz redova D + E + G + </w:t>
            </w:r>
            <w:r w:rsidR="008E2C1A" w:rsidRPr="008A64B2">
              <w:rPr>
                <w:rFonts w:ascii="Times New Roman" w:eastAsia="Times New Roman" w:hAnsi="Times New Roman" w:cs="Times New Roman"/>
                <w:i/>
                <w:iCs/>
                <w:sz w:val="18"/>
                <w:szCs w:val="18"/>
                <w:lang w:eastAsia="hr-HR"/>
              </w:rPr>
              <w:t>P</w:t>
            </w:r>
            <w:r w:rsidRPr="008A64B2">
              <w:rPr>
                <w:rFonts w:ascii="Times New Roman" w:eastAsia="Times New Roman" w:hAnsi="Times New Roman" w:cs="Times New Roman"/>
                <w:i/>
                <w:iCs/>
                <w:sz w:val="18"/>
                <w:szCs w:val="18"/>
                <w:lang w:eastAsia="hr-HR"/>
              </w:rPr>
              <w:t>;</w:t>
            </w:r>
            <w:r w:rsidRPr="008A64B2">
              <w:rPr>
                <w:rFonts w:ascii="Times New Roman" w:hAnsi="Times New Roman" w:cs="Times New Roman"/>
              </w:rPr>
              <w:t xml:space="preserve"> </w:t>
            </w:r>
            <w:r w:rsidRPr="008A64B2">
              <w:rPr>
                <w:rFonts w:ascii="Times New Roman" w:eastAsia="Times New Roman" w:hAnsi="Times New Roman" w:cs="Times New Roman"/>
                <w:i/>
                <w:iCs/>
                <w:sz w:val="18"/>
                <w:szCs w:val="18"/>
                <w:lang w:eastAsia="hr-HR"/>
              </w:rPr>
              <w:t>dobiveni zbroj usporedite s iznosom od 1.250.000 eura u kunskoj protuvrijednost.</w:t>
            </w:r>
          </w:p>
        </w:tc>
        <w:tc>
          <w:tcPr>
            <w:tcW w:w="1846" w:type="dxa"/>
            <w:shd w:val="clear" w:color="auto" w:fill="D9D9D9" w:themeFill="background1" w:themeFillShade="D9"/>
            <w:vAlign w:val="center"/>
            <w:hideMark/>
          </w:tcPr>
          <w:p w:rsidR="00E937DD" w:rsidRPr="008A64B2" w:rsidRDefault="00935B99" w:rsidP="00A44669">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9.174.186,34</w:t>
            </w:r>
          </w:p>
        </w:tc>
      </w:tr>
      <w:tr w:rsidR="00E937DD" w:rsidRPr="008A64B2" w:rsidTr="00A44669">
        <w:trPr>
          <w:trHeight w:val="828"/>
          <w:jc w:val="center"/>
        </w:trPr>
        <w:tc>
          <w:tcPr>
            <w:tcW w:w="861" w:type="dxa"/>
            <w:shd w:val="clear" w:color="auto" w:fill="D9D9D9" w:themeFill="background1" w:themeFillShade="D9"/>
            <w:vAlign w:val="center"/>
          </w:tcPr>
          <w:p w:rsidR="00E937DD" w:rsidRPr="008A64B2" w:rsidDel="00CB4893" w:rsidRDefault="00F156C7" w:rsidP="00171A1C">
            <w:pPr>
              <w:spacing w:after="0" w:line="240" w:lineRule="auto"/>
              <w:jc w:val="center"/>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R</w:t>
            </w:r>
          </w:p>
        </w:tc>
        <w:tc>
          <w:tcPr>
            <w:tcW w:w="8359" w:type="dxa"/>
            <w:gridSpan w:val="3"/>
            <w:shd w:val="clear" w:color="auto" w:fill="D9D9D9" w:themeFill="background1" w:themeFillShade="D9"/>
            <w:vAlign w:val="center"/>
          </w:tcPr>
          <w:p w:rsidR="00E937DD" w:rsidRPr="008A64B2" w:rsidRDefault="00E937DD" w:rsidP="00C74B37">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
                <w:bCs/>
                <w:sz w:val="20"/>
                <w:szCs w:val="20"/>
                <w:lang w:eastAsia="hr-HR"/>
              </w:rPr>
              <w:t>Iznos vlastitih sredstava</w:t>
            </w:r>
          </w:p>
          <w:p w:rsidR="0098049B" w:rsidRPr="008A64B2" w:rsidRDefault="0098049B" w:rsidP="00C74B37">
            <w:pPr>
              <w:spacing w:after="0" w:line="240" w:lineRule="auto"/>
              <w:jc w:val="both"/>
              <w:rPr>
                <w:rFonts w:ascii="Times New Roman" w:eastAsia="Times New Roman" w:hAnsi="Times New Roman" w:cs="Times New Roman"/>
                <w:b/>
                <w:bCs/>
                <w:sz w:val="20"/>
                <w:szCs w:val="20"/>
                <w:lang w:eastAsia="hr-HR"/>
              </w:rPr>
            </w:pPr>
          </w:p>
          <w:p w:rsidR="00E937DD" w:rsidRPr="008A64B2" w:rsidDel="00CB4893" w:rsidRDefault="00E937DD" w:rsidP="008E2C1A">
            <w:pPr>
              <w:spacing w:after="0" w:line="240" w:lineRule="auto"/>
              <w:jc w:val="both"/>
              <w:rPr>
                <w:rFonts w:ascii="Times New Roman" w:eastAsia="Times New Roman" w:hAnsi="Times New Roman" w:cs="Times New Roman"/>
                <w:b/>
                <w:bCs/>
                <w:sz w:val="20"/>
                <w:szCs w:val="20"/>
                <w:lang w:eastAsia="hr-HR"/>
              </w:rPr>
            </w:pPr>
            <w:r w:rsidRPr="008A64B2">
              <w:rPr>
                <w:rFonts w:ascii="Times New Roman" w:eastAsia="Times New Roman" w:hAnsi="Times New Roman" w:cs="Times New Roman"/>
                <w:bCs/>
                <w:i/>
                <w:sz w:val="18"/>
                <w:szCs w:val="18"/>
                <w:lang w:eastAsia="hr-HR"/>
              </w:rPr>
              <w:t>Pojašnjenje:</w:t>
            </w:r>
            <w:r w:rsidR="00BB229F" w:rsidRPr="008A64B2">
              <w:rPr>
                <w:rFonts w:ascii="Times New Roman" w:eastAsia="Times New Roman" w:hAnsi="Times New Roman" w:cs="Times New Roman"/>
                <w:bCs/>
                <w:i/>
                <w:sz w:val="18"/>
                <w:szCs w:val="18"/>
                <w:lang w:eastAsia="hr-HR"/>
              </w:rPr>
              <w:t xml:space="preserve"> </w:t>
            </w:r>
            <w:r w:rsidRPr="008A64B2">
              <w:rPr>
                <w:rFonts w:ascii="Times New Roman" w:eastAsia="Times New Roman" w:hAnsi="Times New Roman" w:cs="Times New Roman"/>
                <w:bCs/>
                <w:i/>
                <w:sz w:val="18"/>
                <w:szCs w:val="18"/>
                <w:lang w:eastAsia="hr-HR"/>
              </w:rPr>
              <w:t xml:space="preserve">od ukupnog iznosa projekta iz reda </w:t>
            </w:r>
            <w:r w:rsidR="008E2C1A" w:rsidRPr="008A64B2">
              <w:rPr>
                <w:rFonts w:ascii="Times New Roman" w:eastAsia="Times New Roman" w:hAnsi="Times New Roman" w:cs="Times New Roman"/>
                <w:bCs/>
                <w:i/>
                <w:sz w:val="18"/>
                <w:szCs w:val="18"/>
                <w:lang w:eastAsia="hr-HR"/>
              </w:rPr>
              <w:t xml:space="preserve">Q </w:t>
            </w:r>
            <w:r w:rsidRPr="008A64B2">
              <w:rPr>
                <w:rFonts w:ascii="Times New Roman" w:eastAsia="Times New Roman" w:hAnsi="Times New Roman" w:cs="Times New Roman"/>
                <w:bCs/>
                <w:i/>
                <w:sz w:val="18"/>
                <w:szCs w:val="18"/>
                <w:lang w:eastAsia="hr-HR"/>
              </w:rPr>
              <w:t xml:space="preserve">oduzeti iznos potpore iz reda </w:t>
            </w:r>
            <w:r w:rsidR="008E2C1A" w:rsidRPr="008A64B2">
              <w:rPr>
                <w:rFonts w:ascii="Times New Roman" w:eastAsia="Times New Roman" w:hAnsi="Times New Roman" w:cs="Times New Roman"/>
                <w:bCs/>
                <w:i/>
                <w:sz w:val="18"/>
                <w:szCs w:val="18"/>
                <w:lang w:eastAsia="hr-HR"/>
              </w:rPr>
              <w:t>M</w:t>
            </w:r>
            <w:r w:rsidRPr="008A64B2">
              <w:rPr>
                <w:rFonts w:ascii="Times New Roman" w:eastAsia="Times New Roman" w:hAnsi="Times New Roman" w:cs="Times New Roman"/>
                <w:bCs/>
                <w:i/>
                <w:sz w:val="18"/>
                <w:szCs w:val="18"/>
                <w:lang w:eastAsia="hr-HR"/>
              </w:rPr>
              <w:t>.</w:t>
            </w:r>
          </w:p>
        </w:tc>
        <w:tc>
          <w:tcPr>
            <w:tcW w:w="1846" w:type="dxa"/>
            <w:shd w:val="clear" w:color="auto" w:fill="D9D9D9" w:themeFill="background1" w:themeFillShade="D9"/>
            <w:vAlign w:val="center"/>
          </w:tcPr>
          <w:p w:rsidR="00E937DD" w:rsidRPr="008A64B2" w:rsidRDefault="00935B99" w:rsidP="00A44669">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3.402.682,84</w:t>
            </w:r>
          </w:p>
        </w:tc>
      </w:tr>
    </w:tbl>
    <w:p w:rsidR="00952250" w:rsidRPr="008A64B2" w:rsidRDefault="00952250" w:rsidP="006B2829">
      <w:pPr>
        <w:spacing w:after="0"/>
        <w:ind w:left="426"/>
        <w:jc w:val="both"/>
        <w:rPr>
          <w:rFonts w:ascii="Times New Roman" w:hAnsi="Times New Roman" w:cs="Times New Roman"/>
        </w:rPr>
      </w:pPr>
    </w:p>
    <w:p w:rsidR="00D875C8" w:rsidRPr="008A64B2" w:rsidRDefault="00D875C8" w:rsidP="002024B9">
      <w:pPr>
        <w:spacing w:after="120"/>
        <w:jc w:val="both"/>
        <w:rPr>
          <w:rFonts w:ascii="Times New Roman" w:hAnsi="Times New Roman" w:cs="Times New Roman"/>
          <w:b/>
          <w:sz w:val="24"/>
          <w:szCs w:val="24"/>
        </w:rPr>
      </w:pPr>
    </w:p>
    <w:p w:rsidR="00C11E4C" w:rsidRPr="008A64B2" w:rsidRDefault="00D875C8" w:rsidP="002024B9">
      <w:pPr>
        <w:spacing w:after="120"/>
        <w:jc w:val="both"/>
        <w:rPr>
          <w:rFonts w:ascii="Times New Roman" w:hAnsi="Times New Roman" w:cs="Times New Roman"/>
          <w:sz w:val="24"/>
          <w:szCs w:val="24"/>
        </w:rPr>
      </w:pPr>
      <w:r w:rsidRPr="008A64B2">
        <w:rPr>
          <w:rFonts w:ascii="Times New Roman" w:hAnsi="Times New Roman" w:cs="Times New Roman"/>
          <w:b/>
          <w:sz w:val="24"/>
          <w:szCs w:val="24"/>
        </w:rPr>
        <w:t>7</w:t>
      </w:r>
      <w:r w:rsidR="006F62F9" w:rsidRPr="008A64B2">
        <w:rPr>
          <w:rFonts w:ascii="Times New Roman" w:hAnsi="Times New Roman" w:cs="Times New Roman"/>
          <w:b/>
          <w:sz w:val="24"/>
          <w:szCs w:val="24"/>
        </w:rPr>
        <w:t>. LJUDSKI KAPACITET KORISNIKA</w:t>
      </w:r>
    </w:p>
    <w:p w:rsidR="006F62F9" w:rsidRPr="008A64B2" w:rsidRDefault="006F62F9" w:rsidP="0093730F">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 xml:space="preserve">(navesti dosadašnja iskustva korisnika u provedbi sličnih projekta/operacija, broj osoba i stručne kvalifikacije osoba uključenih u provedbu </w:t>
      </w:r>
      <w:r w:rsidR="00203D6E" w:rsidRPr="008A64B2">
        <w:rPr>
          <w:rFonts w:ascii="Times New Roman" w:hAnsi="Times New Roman" w:cs="Times New Roman"/>
          <w:i/>
          <w:sz w:val="24"/>
          <w:szCs w:val="24"/>
        </w:rPr>
        <w:t xml:space="preserve">planiranog </w:t>
      </w:r>
      <w:r w:rsidRPr="008A64B2">
        <w:rPr>
          <w:rFonts w:ascii="Times New Roman" w:hAnsi="Times New Roman" w:cs="Times New Roman"/>
          <w:i/>
          <w:sz w:val="24"/>
          <w:szCs w:val="24"/>
        </w:rPr>
        <w:t>projekta/operacije</w:t>
      </w:r>
      <w:r w:rsidR="007604AA" w:rsidRPr="008A64B2">
        <w:rPr>
          <w:rFonts w:ascii="Times New Roman" w:hAnsi="Times New Roman" w:cs="Times New Roman"/>
          <w:i/>
          <w:sz w:val="24"/>
          <w:szCs w:val="24"/>
        </w:rPr>
        <w:t>; navesti broj osoba i stručne kvalifikacije osoba koji su zaposlenici, članovi ili volonteri korisnika ili pravnu osobu koja održava/upravlja projektom/operacijom, a koji su uključeni u održavanje i upravljanje realiziranim projektom/operacijom u razdoblju od najmanje pet godina od dana konačne isplate sredstava iz Mjere 07 „Temeljne usluge i obnova sela u ruralnim područjima</w:t>
      </w:r>
      <w:r w:rsidR="006722C8" w:rsidRPr="008A64B2">
        <w:rPr>
          <w:rFonts w:ascii="Times New Roman" w:hAnsi="Times New Roman" w:cs="Times New Roman"/>
          <w:i/>
          <w:sz w:val="24"/>
          <w:szCs w:val="24"/>
        </w:rPr>
        <w:t>)</w:t>
      </w:r>
    </w:p>
    <w:p w:rsidR="00A41AFC" w:rsidRDefault="00A41AFC" w:rsidP="00A41AFC">
      <w:pPr>
        <w:jc w:val="both"/>
        <w:rPr>
          <w:rFonts w:ascii="Times New Roman" w:hAnsi="Times New Roman" w:cs="Times New Roman"/>
          <w:sz w:val="24"/>
          <w:szCs w:val="24"/>
        </w:rPr>
      </w:pPr>
      <w:r w:rsidRPr="007C13D0">
        <w:rPr>
          <w:rFonts w:ascii="Times New Roman" w:hAnsi="Times New Roman" w:cs="Times New Roman"/>
          <w:sz w:val="24"/>
          <w:szCs w:val="24"/>
        </w:rPr>
        <w:t xml:space="preserve">Prijavitelj, Općina Stubičke Toplice ima iskustva u provedbi svih vrsta infrastrukturnih projekta. </w:t>
      </w:r>
      <w:r>
        <w:rPr>
          <w:rFonts w:ascii="Times New Roman" w:hAnsi="Times New Roman" w:cs="Times New Roman"/>
          <w:sz w:val="24"/>
          <w:szCs w:val="24"/>
        </w:rPr>
        <w:t>U</w:t>
      </w:r>
      <w:r w:rsidRPr="007C13D0">
        <w:rPr>
          <w:rFonts w:ascii="Times New Roman" w:hAnsi="Times New Roman" w:cs="Times New Roman"/>
          <w:sz w:val="24"/>
          <w:szCs w:val="24"/>
        </w:rPr>
        <w:t xml:space="preserve"> Općini Stubičke Toplice zaposleno je 10 djelatnika. Radom Jedinstvenog upravnog odjela rukovodi pročelnik. Jedinstveni upravni odjel ima ustrojene odsjeke za opće i administrativne poslove, financije i proračun </w:t>
      </w:r>
      <w:r>
        <w:rPr>
          <w:rFonts w:ascii="Times New Roman" w:hAnsi="Times New Roman" w:cs="Times New Roman"/>
          <w:sz w:val="24"/>
          <w:szCs w:val="24"/>
        </w:rPr>
        <w:t>te</w:t>
      </w:r>
      <w:r w:rsidRPr="007C13D0">
        <w:rPr>
          <w:rFonts w:ascii="Times New Roman" w:hAnsi="Times New Roman" w:cs="Times New Roman"/>
          <w:sz w:val="24"/>
          <w:szCs w:val="24"/>
        </w:rPr>
        <w:t xml:space="preserve"> komunalne poslove.</w:t>
      </w:r>
      <w:r>
        <w:rPr>
          <w:rFonts w:ascii="Times New Roman" w:hAnsi="Times New Roman" w:cs="Times New Roman"/>
          <w:sz w:val="24"/>
          <w:szCs w:val="24"/>
        </w:rPr>
        <w:t xml:space="preserve"> </w:t>
      </w:r>
      <w:r w:rsidRPr="007C13D0">
        <w:rPr>
          <w:rFonts w:ascii="Times New Roman" w:hAnsi="Times New Roman" w:cs="Times New Roman"/>
          <w:sz w:val="24"/>
          <w:szCs w:val="24"/>
        </w:rPr>
        <w:t xml:space="preserve">U </w:t>
      </w:r>
      <w:r>
        <w:rPr>
          <w:rFonts w:ascii="Times New Roman" w:hAnsi="Times New Roman" w:cs="Times New Roman"/>
          <w:sz w:val="24"/>
          <w:szCs w:val="24"/>
        </w:rPr>
        <w:t>sljedećoj tablici</w:t>
      </w:r>
      <w:r w:rsidRPr="007C13D0">
        <w:rPr>
          <w:rFonts w:ascii="Times New Roman" w:hAnsi="Times New Roman" w:cs="Times New Roman"/>
          <w:sz w:val="24"/>
          <w:szCs w:val="24"/>
        </w:rPr>
        <w:t xml:space="preserve"> prikazan je dio većih infrastrukturnih projekta koje je Općina Stubičke Toplice provela u posljednjih 10 godina.</w:t>
      </w:r>
    </w:p>
    <w:tbl>
      <w:tblPr>
        <w:tblStyle w:val="MediumShading2-Accent11"/>
        <w:tblW w:w="10371" w:type="dxa"/>
        <w:tblInd w:w="-542" w:type="dxa"/>
        <w:tblBorders>
          <w:insideH w:val="double" w:sz="4" w:space="0" w:color="4F81BD"/>
        </w:tblBorders>
        <w:tblLayout w:type="fixed"/>
        <w:tblLook w:val="04A0" w:firstRow="1" w:lastRow="0" w:firstColumn="1" w:lastColumn="0" w:noHBand="0" w:noVBand="1"/>
      </w:tblPr>
      <w:tblGrid>
        <w:gridCol w:w="1040"/>
        <w:gridCol w:w="2121"/>
        <w:gridCol w:w="1028"/>
        <w:gridCol w:w="1644"/>
        <w:gridCol w:w="1812"/>
        <w:gridCol w:w="1587"/>
        <w:gridCol w:w="1139"/>
      </w:tblGrid>
      <w:tr w:rsidR="00C03D01" w:rsidRPr="00CD0159" w:rsidTr="00C03D01">
        <w:trPr>
          <w:cnfStyle w:val="100000000000" w:firstRow="1" w:lastRow="0" w:firstColumn="0" w:lastColumn="0" w:oddVBand="0" w:evenVBand="0" w:oddHBand="0" w:evenHBand="0" w:firstRowFirstColumn="0" w:firstRowLastColumn="0" w:lastRowFirstColumn="0" w:lastRowLastColumn="0"/>
          <w:trHeight w:val="880"/>
        </w:trPr>
        <w:tc>
          <w:tcPr>
            <w:cnfStyle w:val="001000000100" w:firstRow="0" w:lastRow="0" w:firstColumn="1" w:lastColumn="0" w:oddVBand="0" w:evenVBand="0" w:oddHBand="0" w:evenHBand="0" w:firstRowFirstColumn="1" w:firstRowLastColumn="0" w:lastRowFirstColumn="0" w:lastRowLastColumn="0"/>
            <w:tcW w:w="1040" w:type="dxa"/>
            <w:vAlign w:val="center"/>
          </w:tcPr>
          <w:p w:rsidR="00C03D01" w:rsidRPr="00CD0159" w:rsidRDefault="00C03D01" w:rsidP="006B73A2">
            <w:pPr>
              <w:jc w:val="center"/>
              <w:rPr>
                <w:rFonts w:ascii="Calibri" w:eastAsia="Times New Roman" w:hAnsi="Calibri" w:cs="Calibri"/>
                <w:sz w:val="24"/>
                <w:lang w:eastAsia="hr-HR"/>
              </w:rPr>
            </w:pPr>
            <w:r w:rsidRPr="00CD0159">
              <w:rPr>
                <w:rFonts w:ascii="Calibri" w:eastAsia="Times New Roman" w:hAnsi="Calibri" w:cs="Calibri"/>
                <w:sz w:val="24"/>
                <w:lang w:eastAsia="hr-HR"/>
              </w:rPr>
              <w:lastRenderedPageBreak/>
              <w:t>Red.br.</w:t>
            </w:r>
          </w:p>
        </w:tc>
        <w:tc>
          <w:tcPr>
            <w:tcW w:w="2121"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Naziv projekta</w:t>
            </w:r>
          </w:p>
        </w:tc>
        <w:tc>
          <w:tcPr>
            <w:tcW w:w="1028"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Godina</w:t>
            </w:r>
          </w:p>
        </w:tc>
        <w:tc>
          <w:tcPr>
            <w:tcW w:w="1644"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Ukupna vrijednost</w:t>
            </w:r>
          </w:p>
        </w:tc>
        <w:tc>
          <w:tcPr>
            <w:tcW w:w="1812"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Sufinanciranje od strane  JLS</w:t>
            </w:r>
          </w:p>
        </w:tc>
        <w:tc>
          <w:tcPr>
            <w:tcW w:w="1587"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Tko je sve financirao provedbu</w:t>
            </w:r>
          </w:p>
        </w:tc>
        <w:tc>
          <w:tcPr>
            <w:tcW w:w="1139" w:type="dxa"/>
            <w:vAlign w:val="center"/>
          </w:tcPr>
          <w:p w:rsidR="00C03D01" w:rsidRPr="00CD0159" w:rsidRDefault="00C03D01" w:rsidP="006B73A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Uloga JLS-a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b w:val="0"/>
                <w:bCs w:val="0"/>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Adaptacija i opremanje prostora za knjižnicu</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Pr>
                <w:rFonts w:ascii="Calibri" w:eastAsia="Times New Roman" w:hAnsi="Calibri" w:cs="Calibri"/>
                <w:sz w:val="24"/>
                <w:lang w:eastAsia="hr-HR"/>
              </w:rPr>
              <w:t>2016.</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 xml:space="preserve">554.059,22    </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204.059,22</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Ministarstvo kulture</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nositelj projekta</w:t>
            </w:r>
          </w:p>
        </w:tc>
      </w:tr>
      <w:tr w:rsidR="00C03D01" w:rsidRPr="00CD0159" w:rsidTr="00C03D01">
        <w:trPr>
          <w:trHeight w:val="1446"/>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b w:val="0"/>
                <w:bCs w:val="0"/>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Pr>
                <w:rFonts w:ascii="Calibri" w:eastAsia="Times New Roman" w:hAnsi="Calibri" w:cs="Calibri"/>
                <w:sz w:val="24"/>
                <w:lang w:eastAsia="hr-HR"/>
              </w:rPr>
              <w:t>Energetska obnova mjesnog i vatrogasnog doma u Strmcu Stubičkom</w:t>
            </w:r>
          </w:p>
        </w:tc>
        <w:tc>
          <w:tcPr>
            <w:tcW w:w="1028" w:type="dxa"/>
            <w:vAlign w:val="center"/>
          </w:tcPr>
          <w:p w:rsidR="00C03D01"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Pr>
                <w:rFonts w:ascii="Calibri" w:eastAsia="Times New Roman" w:hAnsi="Calibri" w:cs="Calibri"/>
                <w:sz w:val="24"/>
                <w:lang w:eastAsia="hr-HR"/>
              </w:rPr>
              <w:t>2016.</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Pr>
                <w:rFonts w:ascii="Calibri" w:eastAsia="Times New Roman" w:hAnsi="Calibri" w:cs="Calibri"/>
                <w:sz w:val="24"/>
                <w:lang w:eastAsia="hr-HR"/>
              </w:rPr>
              <w:t>638.371,95</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Pr>
                <w:rFonts w:ascii="Calibri" w:eastAsia="Times New Roman" w:hAnsi="Calibri" w:cs="Calibri"/>
                <w:sz w:val="24"/>
                <w:lang w:eastAsia="hr-HR"/>
              </w:rPr>
              <w:t>319.016,17 kn</w:t>
            </w:r>
          </w:p>
        </w:tc>
        <w:tc>
          <w:tcPr>
            <w:tcW w:w="1587" w:type="dxa"/>
            <w:vAlign w:val="center"/>
          </w:tcPr>
          <w:p w:rsidR="00C03D01"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 xml:space="preserve">Fond za zaštitu okoliša i energetsku učinkovitost </w:t>
            </w:r>
          </w:p>
        </w:tc>
        <w:tc>
          <w:tcPr>
            <w:tcW w:w="1139" w:type="dxa"/>
            <w:vAlign w:val="center"/>
          </w:tcPr>
          <w:p w:rsidR="00C03D01"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1461"/>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Rekonstrukcija i dogradnja zgrade Osnovne škole Stubičke Toplice, II. faza</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2015.</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538.335,11 kn</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538.335,11 kn</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Općina Stubičke Toplice</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trHeight w:val="2908"/>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Asfaltiranje nerazvrstanih cesta</w:t>
            </w:r>
          </w:p>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-u naselju Pila prema rezervoaru</w:t>
            </w:r>
          </w:p>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 u naselju Pila prema Pilski Ani</w:t>
            </w:r>
          </w:p>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 u Topličkom naselju</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2015.</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465.113,80 kn</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465.113,80 kn</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Općina Stubičke Toplice</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1461"/>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Energetska obnova Mjesnog i vatrogasnog doma u Pili</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2014.</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619.142,51 kn</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361.360,50</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Fond za zaštitu okoliša i energetsku učinkovitost</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nositelj projekta</w:t>
            </w:r>
          </w:p>
        </w:tc>
      </w:tr>
      <w:tr w:rsidR="00C03D01" w:rsidRPr="00CD0159" w:rsidTr="00C03D01">
        <w:trPr>
          <w:trHeight w:val="1461"/>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Rekonstrukcija nogostupa od željezničke stanice prema ulici Pustodol</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2013.</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332.739,19</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332.739,19</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Izgradnja kanalizacije Juraščak</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2012-2013</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549.667,53</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549.667,53</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trHeight w:val="1745"/>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Asfaltiranje ceste prema Juraščaku</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2013.</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360.488,76</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299.570,01</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 Županija krapinsko zagorska</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2327"/>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Asfaltiranje ceste-odvojak Dropci, odvojak Merlini, odvojak Špoljari, odvojak kod Frgeca, odvojak kod Michielli</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2012.</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305.225,18</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305.225,18</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trHeight w:val="1163"/>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Rekonstrukcija nogostupa u centru Stubičkih Toplice</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2011.-2012.</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586.478,50</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586.478,50</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Izgradnja kanalizacije u Mlinarskoj ulici</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2011.-2012.</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258.696,82</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258.696,82</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trHeight w:val="1461"/>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Kanalizacija u Vinogradskoj ulici i ulici Zagorskih brigada</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2010.-2012.</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536.760,93</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401.760,93</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w:t>
            </w:r>
          </w:p>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Državni proračun</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Kanalizacija u ulici Augusta Šenoe</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2010.-2012.</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457.421,13</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338.421,13</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 Državni proračun</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trHeight w:val="1163"/>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Kolektor Stubičke Toplice-Strmec Stubički-Pila 1. i 2. faza</w:t>
            </w:r>
          </w:p>
        </w:tc>
        <w:tc>
          <w:tcPr>
            <w:tcW w:w="1028"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2008.-2011.</w:t>
            </w:r>
          </w:p>
        </w:tc>
        <w:tc>
          <w:tcPr>
            <w:tcW w:w="1644"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3.745.267,59</w:t>
            </w:r>
          </w:p>
        </w:tc>
        <w:tc>
          <w:tcPr>
            <w:tcW w:w="1812"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2.203.012,60</w:t>
            </w:r>
          </w:p>
        </w:tc>
        <w:tc>
          <w:tcPr>
            <w:tcW w:w="1587"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 MRRŠVG</w:t>
            </w:r>
          </w:p>
        </w:tc>
        <w:tc>
          <w:tcPr>
            <w:tcW w:w="1139" w:type="dxa"/>
            <w:vAlign w:val="center"/>
          </w:tcPr>
          <w:p w:rsidR="00C03D01" w:rsidRPr="00CD0159" w:rsidRDefault="00C03D01" w:rsidP="006B73A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r w:rsidR="00C03D01" w:rsidRPr="00CD0159" w:rsidTr="00C03D01">
        <w:trPr>
          <w:cnfStyle w:val="000000100000" w:firstRow="0" w:lastRow="0" w:firstColumn="0" w:lastColumn="0" w:oddVBand="0" w:evenVBand="0" w:oddHBand="1" w:evenHBand="0" w:firstRowFirstColumn="0" w:firstRowLastColumn="0" w:lastRowFirstColumn="0" w:lastRowLastColumn="0"/>
          <w:trHeight w:val="1461"/>
        </w:trPr>
        <w:tc>
          <w:tcPr>
            <w:cnfStyle w:val="001000000000" w:firstRow="0" w:lastRow="0" w:firstColumn="1" w:lastColumn="0" w:oddVBand="0" w:evenVBand="0" w:oddHBand="0" w:evenHBand="0" w:firstRowFirstColumn="0" w:firstRowLastColumn="0" w:lastRowFirstColumn="0" w:lastRowLastColumn="0"/>
            <w:tcW w:w="1040" w:type="dxa"/>
            <w:vAlign w:val="center"/>
          </w:tcPr>
          <w:p w:rsidR="00C03D01" w:rsidRPr="00CD0159" w:rsidRDefault="00C03D01" w:rsidP="00C03D01">
            <w:pPr>
              <w:numPr>
                <w:ilvl w:val="0"/>
                <w:numId w:val="7"/>
              </w:numPr>
              <w:contextualSpacing/>
              <w:jc w:val="center"/>
              <w:rPr>
                <w:rFonts w:ascii="Calibri" w:eastAsia="Times New Roman" w:hAnsi="Calibri" w:cs="Calibri"/>
                <w:sz w:val="24"/>
                <w:lang w:eastAsia="hr-HR"/>
              </w:rPr>
            </w:pPr>
          </w:p>
        </w:tc>
        <w:tc>
          <w:tcPr>
            <w:tcW w:w="2121"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Ribarska kućica</w:t>
            </w:r>
          </w:p>
        </w:tc>
        <w:tc>
          <w:tcPr>
            <w:tcW w:w="1028"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2009.-2012.</w:t>
            </w:r>
          </w:p>
        </w:tc>
        <w:tc>
          <w:tcPr>
            <w:tcW w:w="1644"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226.681,07</w:t>
            </w:r>
          </w:p>
        </w:tc>
        <w:tc>
          <w:tcPr>
            <w:tcW w:w="1812"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206.681,07</w:t>
            </w:r>
          </w:p>
        </w:tc>
        <w:tc>
          <w:tcPr>
            <w:tcW w:w="1587"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lang w:eastAsia="hr-HR"/>
              </w:rPr>
            </w:pPr>
            <w:r w:rsidRPr="00CD0159">
              <w:rPr>
                <w:rFonts w:ascii="Calibri" w:eastAsia="Times New Roman" w:hAnsi="Calibri" w:cs="Calibri"/>
                <w:sz w:val="24"/>
                <w:lang w:eastAsia="hr-HR"/>
              </w:rPr>
              <w:t>Općina Stubičke Toplice, Ministarstvo turizma</w:t>
            </w:r>
          </w:p>
        </w:tc>
        <w:tc>
          <w:tcPr>
            <w:tcW w:w="1139" w:type="dxa"/>
            <w:vAlign w:val="center"/>
          </w:tcPr>
          <w:p w:rsidR="00C03D01" w:rsidRPr="00CD0159" w:rsidRDefault="00C03D01" w:rsidP="006B73A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CD0159">
              <w:rPr>
                <w:rFonts w:ascii="Calibri" w:eastAsia="Calibri" w:hAnsi="Calibri" w:cs="Times New Roman"/>
                <w:sz w:val="24"/>
              </w:rPr>
              <w:t>nositelj projekta</w:t>
            </w:r>
          </w:p>
        </w:tc>
      </w:tr>
    </w:tbl>
    <w:p w:rsidR="00A41AFC" w:rsidRDefault="00A41AFC" w:rsidP="00A41AFC">
      <w:pPr>
        <w:jc w:val="both"/>
        <w:rPr>
          <w:rFonts w:ascii="Times New Roman" w:hAnsi="Times New Roman" w:cs="Times New Roman"/>
          <w:sz w:val="24"/>
          <w:szCs w:val="24"/>
        </w:rPr>
      </w:pP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Ljudski resursi Općine Stubičke Toplice zaduženi za provedbu projekta uključuju:</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Ljubica Božić, dipl. iur., pročelnik Jedinstvenog upravnog odjela(dalje: JUO) Općine Stubičke Toplice, VSS. Opis poslova: provedba postupka javne nabave, organizacija i koordinacija rada JUO, briga o materijalno tehničkim pretpostavkama poslovanja, organizacija međusobne suradnje odsjeka i prema potrebi prema vanjskim tijelima, raspoređivanje radnih zadataka unutar JUO. Službenica je izradila projektnu prijavu, nabavu te provela projekt operacije 7.1.1. Sastavljanje i ažuriranje planova za razvoj općina i sela u ruralnim područjima i njihovih temeljnih usluga te planova zaštite i upravljanja koji se odnose na lokalitete Natura 2000 i druga područja visoke prirodne vrijednosti.</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lastRenderedPageBreak/>
        <w:t xml:space="preserve">Dubravka Špiček, mag.oec., voditelj Odsjeka za proračun i računovodstvo JUO Općine Stubičke Toplice, VSS. Opis poslova: izrada prijedloga proračuna i njegovih izmjena, nadzor proračunskih korisnika, vođenja platnog prometa, poslova vezanih uz provedbu postupka javne nabave, nadziranje izvršenja financijskih obveza, poslove financijskog upravljanja i kontrole te druge poslove vezane uz financijsko i materijalno poslovanje Općine. </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Ivana Zajec, mag. oec. stručni suradnik za proračun i računovodstvene poslove u JUO Općine Stubičke Toplice, VSS. Opis poslova: vođenje knjigovodstva, plaćanja, materijalnog poslovanja, blagajničkih poslova, obračuna i isplata plaća, pripreme podataka za izradu proračuna i druge poslove iz djelokruga Odsjeka za financije i proračun po nalogu načelnika i pročelnika JUO.</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 xml:space="preserve">Kristijan Oremuš, ing. prom. voditelj Odsjeka za komunalne poslove u JUO Općine Stubičke Toplice, VŠS. Opis poslova: izrada prijedloga i programa gradnje i održavanja objekata i uređaja komunalne infrastrukture, provedba programa gradnje i održavanje objekata i uređaja komunalne infrastrukture, nadzor nad korištenjem imovine u vlasništvu Općine, poslovi provođenja komunalnog reda, koordinacija s tijelima državne uprave u čijoj je nadležnosti izgradnja i održavanje te drugi poslovi iz djelokruga Odsjeka po nalogu načelnika i pročelnika Jedinstvenog upravnog odjela. </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Melita Šarić, upravni referent,  voditelj Odsjeka za opće i administrativne poslove u JUO Općine Stubičke Toplice, SSS, obavlja poslove pisarnice, a osobito primanja i pregleda pismena i drugih dokumenata, njihovog razvrstavanja i raspoređivanja, upisivanja u odgovarajuće evidencije (očevidnike), dostave u rad, otpremanja, razvođenja te njihova čuvanja u pismohrani, obavlja poslove pismohrane, a osobito poslove čuvanja i izlučivanja pismena te drugih dokumenata</w:t>
      </w:r>
    </w:p>
    <w:p w:rsidR="00805551" w:rsidRP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 xml:space="preserve">Svi navedeni djelatnici aktivno su sudjelovali u provedbi projekta operacije 7.1.1. Sastavljanje i ažuriranje planova za razvoj općina i sela u ruralnim područjima i njihovih temeljnih usluga te planova zaštite i upravljanja koji se odnose na lokalitete Natura 2000 i druga područja visoke prirodne vrijednosti. </w:t>
      </w:r>
    </w:p>
    <w:p w:rsidR="00805551" w:rsidRDefault="00805551" w:rsidP="00805551">
      <w:pPr>
        <w:jc w:val="both"/>
        <w:rPr>
          <w:rFonts w:ascii="Times New Roman" w:hAnsi="Times New Roman" w:cs="Times New Roman"/>
          <w:sz w:val="24"/>
          <w:szCs w:val="24"/>
        </w:rPr>
      </w:pPr>
      <w:r w:rsidRPr="00805551">
        <w:rPr>
          <w:rFonts w:ascii="Times New Roman" w:hAnsi="Times New Roman" w:cs="Times New Roman"/>
          <w:sz w:val="24"/>
          <w:szCs w:val="24"/>
        </w:rPr>
        <w:t>Općina Stubičke Toplice aktivno sudjeluje u provedbi natječaja ministarstva RH a u provedbi europskih projekata iskustvo su stekli i u provedbi EIB-a te programa Europa za građane.</w:t>
      </w:r>
    </w:p>
    <w:p w:rsidR="00F43379" w:rsidRDefault="003A1D62" w:rsidP="00A41AFC">
      <w:pPr>
        <w:jc w:val="both"/>
        <w:rPr>
          <w:rFonts w:ascii="Times New Roman" w:hAnsi="Times New Roman" w:cs="Times New Roman"/>
          <w:sz w:val="24"/>
          <w:szCs w:val="24"/>
        </w:rPr>
      </w:pPr>
      <w:r>
        <w:rPr>
          <w:rFonts w:ascii="Times New Roman" w:hAnsi="Times New Roman" w:cs="Times New Roman"/>
          <w:sz w:val="24"/>
          <w:szCs w:val="24"/>
        </w:rPr>
        <w:t>Po provedbi projekta sukladno Zakonu o grobljima upravljanje će se prenij</w:t>
      </w:r>
      <w:r w:rsidR="00805551">
        <w:rPr>
          <w:rFonts w:ascii="Times New Roman" w:hAnsi="Times New Roman" w:cs="Times New Roman"/>
          <w:sz w:val="24"/>
          <w:szCs w:val="24"/>
        </w:rPr>
        <w:t>eti na vlastiti komunalni pogon Općine Stubičke Toplice. Komunalnim pogonom upravljat će postojeći voditelj odsjeka za komunalne poslove s višegodišnjim iskustvom u djelokrugu komunalnih poslova Općine Stubičke Toplice. Komunalne poslove na području Općine Stubičke Toplice kao i poslove održavanja groblja obavljat će postojeći djelatnici i to : voditelj komunalnih radnika, pomoćnik voditelja komunalnih radnika te dva komunalna radnika. Za potrebe održavanja groblja projektom je predviđeno zapošljavanje i jednog komunalnog djelatnika – grobara.</w:t>
      </w:r>
      <w:r w:rsidR="00355AF2">
        <w:rPr>
          <w:rFonts w:ascii="Times New Roman" w:hAnsi="Times New Roman" w:cs="Times New Roman"/>
          <w:sz w:val="24"/>
          <w:szCs w:val="24"/>
        </w:rPr>
        <w:t xml:space="preserve"> Pravne, financijsko – računovodstvene, administrativno tehničke i opće poslove za vlastiti pogon obavljat će Jedinstveni upravni odjel Općine Stubičke Toplice. </w:t>
      </w:r>
    </w:p>
    <w:p w:rsidR="00A41AFC" w:rsidRDefault="00A41AFC" w:rsidP="00A41AFC">
      <w:pPr>
        <w:jc w:val="both"/>
        <w:rPr>
          <w:rFonts w:ascii="Times New Roman" w:hAnsi="Times New Roman" w:cs="Times New Roman"/>
          <w:sz w:val="24"/>
          <w:szCs w:val="24"/>
        </w:rPr>
      </w:pPr>
    </w:p>
    <w:p w:rsidR="00AE52F3"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8</w:t>
      </w:r>
      <w:r w:rsidR="00AE52F3" w:rsidRPr="008A64B2">
        <w:rPr>
          <w:rFonts w:ascii="Times New Roman" w:hAnsi="Times New Roman" w:cs="Times New Roman"/>
          <w:b/>
          <w:sz w:val="24"/>
          <w:szCs w:val="24"/>
        </w:rPr>
        <w:t>.</w:t>
      </w:r>
      <w:r w:rsidRPr="008A64B2">
        <w:rPr>
          <w:rFonts w:ascii="Times New Roman" w:hAnsi="Times New Roman" w:cs="Times New Roman"/>
          <w:b/>
          <w:sz w:val="24"/>
          <w:szCs w:val="24"/>
        </w:rPr>
        <w:t xml:space="preserve"> </w:t>
      </w:r>
      <w:r w:rsidR="00AE52F3" w:rsidRPr="008A64B2">
        <w:rPr>
          <w:rFonts w:ascii="Times New Roman" w:hAnsi="Times New Roman" w:cs="Times New Roman"/>
          <w:b/>
          <w:sz w:val="24"/>
          <w:szCs w:val="24"/>
        </w:rPr>
        <w:t xml:space="preserve">NAČIN ODRŽAVANJA I UPRAVLJANJA PROJEKTOM/OPERACIJOM </w:t>
      </w:r>
    </w:p>
    <w:p w:rsidR="005A5617" w:rsidRPr="008A64B2" w:rsidRDefault="00B21EFE" w:rsidP="00CE058C">
      <w:pPr>
        <w:spacing w:after="120"/>
        <w:jc w:val="both"/>
        <w:rPr>
          <w:rFonts w:ascii="Times New Roman" w:hAnsi="Times New Roman" w:cs="Times New Roman"/>
          <w:sz w:val="24"/>
          <w:szCs w:val="24"/>
        </w:rPr>
      </w:pPr>
      <w:r w:rsidRPr="008A64B2">
        <w:rPr>
          <w:rFonts w:ascii="Times New Roman" w:hAnsi="Times New Roman" w:cs="Times New Roman"/>
          <w:sz w:val="24"/>
          <w:szCs w:val="24"/>
        </w:rPr>
        <w:t>8</w:t>
      </w:r>
      <w:r w:rsidR="00AE52F3" w:rsidRPr="008A64B2">
        <w:rPr>
          <w:rFonts w:ascii="Times New Roman" w:hAnsi="Times New Roman" w:cs="Times New Roman"/>
          <w:sz w:val="24"/>
          <w:szCs w:val="24"/>
        </w:rPr>
        <w:t>.1. PRIHODI I</w:t>
      </w:r>
      <w:r w:rsidR="006E1AD7" w:rsidRPr="008A64B2">
        <w:rPr>
          <w:rFonts w:ascii="Times New Roman" w:hAnsi="Times New Roman" w:cs="Times New Roman"/>
          <w:sz w:val="24"/>
          <w:szCs w:val="24"/>
        </w:rPr>
        <w:t xml:space="preserve"> RASHODI PROJEKTA/OPERACIJE</w:t>
      </w:r>
    </w:p>
    <w:p w:rsidR="00AE52F3" w:rsidRPr="00FF364E" w:rsidRDefault="006E1AD7" w:rsidP="0093730F">
      <w:pPr>
        <w:jc w:val="both"/>
        <w:rPr>
          <w:rFonts w:ascii="Times New Roman" w:hAnsi="Times New Roman" w:cs="Times New Roman"/>
          <w:i/>
          <w:sz w:val="24"/>
          <w:szCs w:val="24"/>
        </w:rPr>
      </w:pPr>
      <w:r w:rsidRPr="008A64B2">
        <w:rPr>
          <w:rFonts w:ascii="Times New Roman" w:hAnsi="Times New Roman" w:cs="Times New Roman"/>
          <w:i/>
          <w:sz w:val="24"/>
          <w:szCs w:val="24"/>
        </w:rPr>
        <w:lastRenderedPageBreak/>
        <w:t xml:space="preserve">(navesti planirane </w:t>
      </w:r>
      <w:r w:rsidR="00087038" w:rsidRPr="008A64B2">
        <w:rPr>
          <w:rFonts w:ascii="Times New Roman" w:hAnsi="Times New Roman" w:cs="Times New Roman"/>
          <w:i/>
          <w:sz w:val="24"/>
          <w:szCs w:val="24"/>
        </w:rPr>
        <w:t xml:space="preserve">izvore </w:t>
      </w:r>
      <w:r w:rsidRPr="008A64B2">
        <w:rPr>
          <w:rFonts w:ascii="Times New Roman" w:hAnsi="Times New Roman" w:cs="Times New Roman"/>
          <w:i/>
          <w:sz w:val="24"/>
          <w:szCs w:val="24"/>
        </w:rPr>
        <w:t>prihod</w:t>
      </w:r>
      <w:r w:rsidR="00087038" w:rsidRPr="008A64B2">
        <w:rPr>
          <w:rFonts w:ascii="Times New Roman" w:hAnsi="Times New Roman" w:cs="Times New Roman"/>
          <w:i/>
          <w:sz w:val="24"/>
          <w:szCs w:val="24"/>
        </w:rPr>
        <w:t>a/sufina</w:t>
      </w:r>
      <w:r w:rsidR="007167F9" w:rsidRPr="008A64B2">
        <w:rPr>
          <w:rFonts w:ascii="Times New Roman" w:hAnsi="Times New Roman" w:cs="Times New Roman"/>
          <w:i/>
          <w:sz w:val="24"/>
          <w:szCs w:val="24"/>
        </w:rPr>
        <w:t>n</w:t>
      </w:r>
      <w:r w:rsidR="00087038" w:rsidRPr="008A64B2">
        <w:rPr>
          <w:rFonts w:ascii="Times New Roman" w:hAnsi="Times New Roman" w:cs="Times New Roman"/>
          <w:i/>
          <w:sz w:val="24"/>
          <w:szCs w:val="24"/>
        </w:rPr>
        <w:t>ciranja</w:t>
      </w:r>
      <w:r w:rsidRPr="008A64B2">
        <w:rPr>
          <w:rFonts w:ascii="Times New Roman" w:hAnsi="Times New Roman" w:cs="Times New Roman"/>
          <w:i/>
          <w:sz w:val="24"/>
          <w:szCs w:val="24"/>
        </w:rPr>
        <w:t xml:space="preserve"> i rashode </w:t>
      </w:r>
      <w:r w:rsidR="0018232C" w:rsidRPr="008A64B2">
        <w:rPr>
          <w:rFonts w:ascii="Times New Roman" w:hAnsi="Times New Roman" w:cs="Times New Roman"/>
          <w:i/>
          <w:sz w:val="24"/>
          <w:szCs w:val="24"/>
        </w:rPr>
        <w:t xml:space="preserve">nužne za </w:t>
      </w:r>
      <w:r w:rsidR="006B35D8" w:rsidRPr="008A64B2">
        <w:rPr>
          <w:rFonts w:ascii="Times New Roman" w:hAnsi="Times New Roman" w:cs="Times New Roman"/>
          <w:i/>
          <w:sz w:val="24"/>
          <w:szCs w:val="24"/>
        </w:rPr>
        <w:t xml:space="preserve">upravljanje i </w:t>
      </w:r>
      <w:r w:rsidR="0018232C" w:rsidRPr="008A64B2">
        <w:rPr>
          <w:rFonts w:ascii="Times New Roman" w:hAnsi="Times New Roman" w:cs="Times New Roman"/>
          <w:i/>
          <w:sz w:val="24"/>
          <w:szCs w:val="24"/>
        </w:rPr>
        <w:t xml:space="preserve">održavanje </w:t>
      </w:r>
      <w:r w:rsidR="006B35D8" w:rsidRPr="00FF364E">
        <w:rPr>
          <w:rFonts w:ascii="Times New Roman" w:hAnsi="Times New Roman" w:cs="Times New Roman"/>
          <w:i/>
          <w:sz w:val="24"/>
          <w:szCs w:val="24"/>
        </w:rPr>
        <w:t xml:space="preserve">realiziranim projektom </w:t>
      </w:r>
      <w:r w:rsidR="0018232C" w:rsidRPr="00FF364E">
        <w:rPr>
          <w:rFonts w:ascii="Times New Roman" w:hAnsi="Times New Roman" w:cs="Times New Roman"/>
          <w:i/>
          <w:sz w:val="24"/>
          <w:szCs w:val="24"/>
        </w:rPr>
        <w:t xml:space="preserve">u predviđenoj funkciji </w:t>
      </w:r>
      <w:r w:rsidR="00BC6EC8" w:rsidRPr="00FF364E">
        <w:rPr>
          <w:rFonts w:ascii="Times New Roman" w:hAnsi="Times New Roman" w:cs="Times New Roman"/>
          <w:i/>
          <w:sz w:val="24"/>
          <w:szCs w:val="24"/>
        </w:rPr>
        <w:t>projekta/operacije)</w:t>
      </w:r>
    </w:p>
    <w:p w:rsidR="00E74D5F" w:rsidRDefault="00FF364E" w:rsidP="0093730F">
      <w:pPr>
        <w:jc w:val="both"/>
        <w:rPr>
          <w:rFonts w:ascii="Times New Roman" w:hAnsi="Times New Roman" w:cs="Times New Roman"/>
          <w:sz w:val="24"/>
          <w:szCs w:val="24"/>
        </w:rPr>
      </w:pPr>
      <w:r w:rsidRPr="00FF364E">
        <w:rPr>
          <w:rFonts w:ascii="Times New Roman" w:hAnsi="Times New Roman" w:cs="Times New Roman"/>
          <w:sz w:val="24"/>
          <w:szCs w:val="24"/>
        </w:rPr>
        <w:t>Nakon završetka provedbe projekta, novoizgrađenim kompleksom groblja upravljat će upravitelj groblja – vlastiti komunalni pogon Općine Stubičke Toplice. U izravnoj je nadležnosti uprave groblja, dodjela grobnih mjesta, uređenje, održavanje i rekonstrukcija groblja na način koji odgovara tehničkim i sanitarnim uvjetima, pri čemu treba voditi računa o zaštiti okoliša a osobito o krajobraznim i estetskim vrijednostima</w:t>
      </w:r>
      <w:r>
        <w:rPr>
          <w:rFonts w:ascii="Times New Roman" w:hAnsi="Times New Roman" w:cs="Times New Roman"/>
          <w:sz w:val="24"/>
          <w:szCs w:val="24"/>
        </w:rPr>
        <w:t>.</w:t>
      </w:r>
      <w:r w:rsidR="00A44669">
        <w:rPr>
          <w:rFonts w:ascii="Times New Roman" w:hAnsi="Times New Roman" w:cs="Times New Roman"/>
          <w:sz w:val="24"/>
          <w:szCs w:val="24"/>
        </w:rPr>
        <w:t xml:space="preserve"> </w:t>
      </w:r>
    </w:p>
    <w:p w:rsidR="00FF364E" w:rsidRDefault="00A44669" w:rsidP="0093730F">
      <w:pPr>
        <w:jc w:val="both"/>
        <w:rPr>
          <w:rFonts w:ascii="Times New Roman" w:hAnsi="Times New Roman" w:cs="Times New Roman"/>
          <w:sz w:val="24"/>
          <w:szCs w:val="24"/>
        </w:rPr>
      </w:pPr>
      <w:r>
        <w:rPr>
          <w:rFonts w:ascii="Times New Roman" w:hAnsi="Times New Roman" w:cs="Times New Roman"/>
          <w:sz w:val="24"/>
          <w:szCs w:val="24"/>
        </w:rPr>
        <w:t>Sukladno navedenome u</w:t>
      </w:r>
      <w:r w:rsidR="00FF364E">
        <w:rPr>
          <w:rFonts w:ascii="Times New Roman" w:hAnsi="Times New Roman" w:cs="Times New Roman"/>
          <w:sz w:val="24"/>
          <w:szCs w:val="24"/>
        </w:rPr>
        <w:t xml:space="preserve"> vijeku projekta planirani su sljedeći prihodi:</w:t>
      </w:r>
    </w:p>
    <w:p w:rsidR="00FF364E" w:rsidRPr="00FF364E" w:rsidRDefault="00FF364E" w:rsidP="00FF364E">
      <w:pPr>
        <w:jc w:val="both"/>
        <w:rPr>
          <w:rFonts w:ascii="Times New Roman" w:hAnsi="Times New Roman" w:cs="Times New Roman"/>
          <w:sz w:val="24"/>
          <w:szCs w:val="24"/>
        </w:rPr>
      </w:pPr>
      <w:r w:rsidRPr="00FF364E">
        <w:rPr>
          <w:rFonts w:ascii="Times New Roman" w:hAnsi="Times New Roman" w:cs="Times New Roman"/>
          <w:sz w:val="24"/>
          <w:szCs w:val="24"/>
        </w:rPr>
        <w:t>a) Prihod po osnovi ustupanja grobnog mjesta na neodređeno vrijeme</w:t>
      </w:r>
    </w:p>
    <w:p w:rsidR="00FF364E" w:rsidRPr="00FF364E" w:rsidRDefault="00FF364E" w:rsidP="00FF364E">
      <w:pPr>
        <w:jc w:val="both"/>
        <w:rPr>
          <w:rFonts w:ascii="Times New Roman" w:hAnsi="Times New Roman" w:cs="Times New Roman"/>
          <w:sz w:val="24"/>
          <w:szCs w:val="24"/>
        </w:rPr>
      </w:pPr>
      <w:r w:rsidRPr="00FF364E">
        <w:rPr>
          <w:rFonts w:ascii="Times New Roman" w:hAnsi="Times New Roman" w:cs="Times New Roman"/>
          <w:sz w:val="24"/>
          <w:szCs w:val="24"/>
        </w:rPr>
        <w:t>b) Prihod po osnovi grobne naknade</w:t>
      </w:r>
    </w:p>
    <w:p w:rsidR="00FF364E" w:rsidRDefault="00FF364E" w:rsidP="00FF364E">
      <w:pPr>
        <w:jc w:val="both"/>
        <w:rPr>
          <w:rFonts w:ascii="Times New Roman" w:hAnsi="Times New Roman" w:cs="Times New Roman"/>
          <w:sz w:val="24"/>
          <w:szCs w:val="24"/>
        </w:rPr>
      </w:pPr>
      <w:r w:rsidRPr="00FF364E">
        <w:rPr>
          <w:rFonts w:ascii="Times New Roman" w:hAnsi="Times New Roman" w:cs="Times New Roman"/>
          <w:sz w:val="24"/>
          <w:szCs w:val="24"/>
        </w:rPr>
        <w:t>c) Prihod po osnovi naknade za adaptaciju grobnog mjesta</w:t>
      </w:r>
    </w:p>
    <w:p w:rsidR="00E570FD" w:rsidRPr="00FF364E" w:rsidRDefault="00E570FD" w:rsidP="00FF364E">
      <w:pPr>
        <w:jc w:val="both"/>
        <w:rPr>
          <w:rFonts w:ascii="Times New Roman" w:hAnsi="Times New Roman" w:cs="Times New Roman"/>
          <w:sz w:val="24"/>
          <w:szCs w:val="24"/>
        </w:rPr>
      </w:pPr>
      <w:r>
        <w:rPr>
          <w:rFonts w:ascii="Times New Roman" w:hAnsi="Times New Roman" w:cs="Times New Roman"/>
          <w:sz w:val="24"/>
          <w:szCs w:val="24"/>
        </w:rPr>
        <w:t>d) Prihod po osnovi usluge ukopa</w:t>
      </w:r>
    </w:p>
    <w:p w:rsidR="006E0CC7" w:rsidRPr="00FF364E" w:rsidRDefault="00FF364E" w:rsidP="0093730F">
      <w:pPr>
        <w:jc w:val="both"/>
        <w:rPr>
          <w:rFonts w:ascii="Times New Roman" w:hAnsi="Times New Roman" w:cs="Times New Roman"/>
          <w:sz w:val="24"/>
          <w:szCs w:val="24"/>
        </w:rPr>
      </w:pPr>
      <w:r w:rsidRPr="00FF364E">
        <w:rPr>
          <w:rFonts w:ascii="Times New Roman" w:hAnsi="Times New Roman" w:cs="Times New Roman"/>
          <w:sz w:val="24"/>
          <w:szCs w:val="24"/>
        </w:rPr>
        <w:t xml:space="preserve">Sukladno projekcijama broja umrlih osoba s područja općine Stubičke Toplice kao i očekivanoj potražnji za ukopom na novom groblju, </w:t>
      </w:r>
      <w:r w:rsidR="004D0A05">
        <w:rPr>
          <w:rFonts w:ascii="Times New Roman" w:hAnsi="Times New Roman" w:cs="Times New Roman"/>
          <w:sz w:val="24"/>
          <w:szCs w:val="24"/>
        </w:rPr>
        <w:t>sljedećom tablicom</w:t>
      </w:r>
      <w:r w:rsidRPr="00FF364E">
        <w:rPr>
          <w:rFonts w:ascii="Times New Roman" w:hAnsi="Times New Roman" w:cs="Times New Roman"/>
          <w:sz w:val="24"/>
          <w:szCs w:val="24"/>
        </w:rPr>
        <w:t xml:space="preserve"> dan je prikaz očekivanih operativnih prihoda u promatranom razdoblju projekta, odnosno u razdoblju od 2019. godine kada je očekivano stavljanje projekta u uporabu</w:t>
      </w:r>
      <w:r w:rsidR="004D0A05">
        <w:rPr>
          <w:rFonts w:ascii="Times New Roman" w:hAnsi="Times New Roman" w:cs="Times New Roman"/>
          <w:sz w:val="24"/>
          <w:szCs w:val="24"/>
        </w:rPr>
        <w:t>.</w:t>
      </w:r>
    </w:p>
    <w:tbl>
      <w:tblPr>
        <w:tblStyle w:val="Tamnatablicareetke5-isticanje3"/>
        <w:tblW w:w="5794" w:type="pct"/>
        <w:tblInd w:w="-697" w:type="dxa"/>
        <w:tblLook w:val="04A0" w:firstRow="1" w:lastRow="0" w:firstColumn="1" w:lastColumn="0" w:noHBand="0" w:noVBand="1"/>
      </w:tblPr>
      <w:tblGrid>
        <w:gridCol w:w="2619"/>
        <w:gridCol w:w="1026"/>
        <w:gridCol w:w="1131"/>
        <w:gridCol w:w="1131"/>
        <w:gridCol w:w="1248"/>
        <w:gridCol w:w="1248"/>
        <w:gridCol w:w="1249"/>
        <w:gridCol w:w="1243"/>
      </w:tblGrid>
      <w:tr w:rsidR="00E570FD" w:rsidRPr="00E570FD" w:rsidTr="00E570F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9" w:type="pct"/>
            <w:noWrap/>
            <w:hideMark/>
          </w:tcPr>
          <w:p w:rsidR="00E570FD" w:rsidRPr="00E570FD" w:rsidRDefault="00E570FD" w:rsidP="00E570FD">
            <w:pPr>
              <w:rPr>
                <w:rFonts w:eastAsia="Times New Roman" w:cs="Times New Roman"/>
                <w:sz w:val="20"/>
                <w:szCs w:val="20"/>
                <w:lang w:eastAsia="hr-HR"/>
              </w:rPr>
            </w:pPr>
          </w:p>
        </w:tc>
        <w:tc>
          <w:tcPr>
            <w:tcW w:w="282"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2019.</w:t>
            </w:r>
          </w:p>
        </w:tc>
        <w:tc>
          <w:tcPr>
            <w:tcW w:w="546"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2020.</w:t>
            </w:r>
          </w:p>
        </w:tc>
        <w:tc>
          <w:tcPr>
            <w:tcW w:w="546"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2025.</w:t>
            </w:r>
          </w:p>
        </w:tc>
        <w:tc>
          <w:tcPr>
            <w:tcW w:w="600"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2030.</w:t>
            </w:r>
          </w:p>
        </w:tc>
        <w:tc>
          <w:tcPr>
            <w:tcW w:w="600"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2035.</w:t>
            </w:r>
          </w:p>
        </w:tc>
        <w:tc>
          <w:tcPr>
            <w:tcW w:w="600"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2040.</w:t>
            </w:r>
          </w:p>
        </w:tc>
        <w:tc>
          <w:tcPr>
            <w:tcW w:w="598" w:type="pct"/>
            <w:noWrap/>
            <w:vAlign w:val="center"/>
            <w:hideMark/>
          </w:tcPr>
          <w:p w:rsidR="00E570FD" w:rsidRPr="00E570FD" w:rsidRDefault="00E570FD" w:rsidP="00E570F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2045.</w:t>
            </w:r>
          </w:p>
        </w:tc>
      </w:tr>
      <w:tr w:rsidR="00E570FD" w:rsidRPr="00E570FD" w:rsidTr="00E570F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29" w:type="pct"/>
            <w:vAlign w:val="center"/>
            <w:hideMark/>
          </w:tcPr>
          <w:p w:rsidR="00E570FD" w:rsidRPr="00E570FD" w:rsidRDefault="00E570FD" w:rsidP="00E570FD">
            <w:pPr>
              <w:rPr>
                <w:rFonts w:eastAsia="Times New Roman" w:cs="Times New Roman"/>
                <w:color w:val="000000"/>
                <w:sz w:val="20"/>
                <w:szCs w:val="20"/>
                <w:lang w:eastAsia="hr-HR"/>
              </w:rPr>
            </w:pPr>
            <w:r w:rsidRPr="00E570FD">
              <w:rPr>
                <w:rFonts w:eastAsia="Times New Roman" w:cs="Times New Roman"/>
                <w:color w:val="000000"/>
                <w:sz w:val="20"/>
                <w:szCs w:val="20"/>
                <w:lang w:eastAsia="hr-HR"/>
              </w:rPr>
              <w:t>Prihod od  grobne naknade</w:t>
            </w:r>
          </w:p>
        </w:tc>
        <w:tc>
          <w:tcPr>
            <w:tcW w:w="282"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3.695,04</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5.542,56</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14.780,16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26.482,56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38.184,96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55.207,36</w:t>
            </w:r>
          </w:p>
        </w:tc>
        <w:tc>
          <w:tcPr>
            <w:tcW w:w="598"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72.229,76</w:t>
            </w:r>
          </w:p>
        </w:tc>
      </w:tr>
      <w:tr w:rsidR="00E570FD" w:rsidRPr="00E570FD" w:rsidTr="00E570FD">
        <w:trPr>
          <w:trHeight w:val="580"/>
        </w:trPr>
        <w:tc>
          <w:tcPr>
            <w:cnfStyle w:val="001000000000" w:firstRow="0" w:lastRow="0" w:firstColumn="1" w:lastColumn="0" w:oddVBand="0" w:evenVBand="0" w:oddHBand="0" w:evenHBand="0" w:firstRowFirstColumn="0" w:firstRowLastColumn="0" w:lastRowFirstColumn="0" w:lastRowLastColumn="0"/>
            <w:tcW w:w="1229" w:type="pct"/>
            <w:vAlign w:val="center"/>
            <w:hideMark/>
          </w:tcPr>
          <w:p w:rsidR="00E570FD" w:rsidRPr="00E570FD" w:rsidRDefault="00E570FD" w:rsidP="00E570FD">
            <w:pPr>
              <w:rPr>
                <w:rFonts w:eastAsia="Times New Roman" w:cs="Times New Roman"/>
                <w:color w:val="000000"/>
                <w:sz w:val="20"/>
                <w:szCs w:val="20"/>
                <w:lang w:eastAsia="hr-HR"/>
              </w:rPr>
            </w:pPr>
            <w:r w:rsidRPr="00E570FD">
              <w:rPr>
                <w:rFonts w:eastAsia="Times New Roman" w:cs="Times New Roman"/>
                <w:color w:val="000000"/>
                <w:sz w:val="20"/>
                <w:szCs w:val="20"/>
                <w:lang w:eastAsia="hr-HR"/>
              </w:rPr>
              <w:t>Prihod po osnovi ustupanja grobnog mjesta</w:t>
            </w:r>
          </w:p>
        </w:tc>
        <w:tc>
          <w:tcPr>
            <w:tcW w:w="282" w:type="pct"/>
            <w:noWrap/>
            <w:vAlign w:val="center"/>
            <w:hideMark/>
          </w:tcPr>
          <w:p w:rsidR="00E570FD" w:rsidRPr="00E570FD" w:rsidRDefault="00E01831"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10.150,00</w:t>
            </w:r>
          </w:p>
        </w:tc>
        <w:tc>
          <w:tcPr>
            <w:tcW w:w="546"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40.712,00</w:t>
            </w:r>
          </w:p>
        </w:tc>
        <w:tc>
          <w:tcPr>
            <w:tcW w:w="546"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53.424,00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53.424,00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79.892,00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79.892,00</w:t>
            </w:r>
          </w:p>
        </w:tc>
        <w:tc>
          <w:tcPr>
            <w:tcW w:w="598"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79.892,00</w:t>
            </w:r>
          </w:p>
        </w:tc>
      </w:tr>
      <w:tr w:rsidR="00E570FD" w:rsidRPr="00E570FD" w:rsidTr="00E570F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229" w:type="pct"/>
            <w:vAlign w:val="center"/>
            <w:hideMark/>
          </w:tcPr>
          <w:p w:rsidR="00E570FD" w:rsidRPr="00E570FD" w:rsidRDefault="00E570FD" w:rsidP="00E570FD">
            <w:pPr>
              <w:rPr>
                <w:rFonts w:eastAsia="Times New Roman" w:cs="Times New Roman"/>
                <w:color w:val="000000"/>
                <w:sz w:val="20"/>
                <w:szCs w:val="20"/>
                <w:lang w:eastAsia="hr-HR"/>
              </w:rPr>
            </w:pPr>
            <w:r w:rsidRPr="00E570FD">
              <w:rPr>
                <w:rFonts w:eastAsia="Times New Roman" w:cs="Times New Roman"/>
                <w:color w:val="000000"/>
                <w:sz w:val="20"/>
                <w:szCs w:val="20"/>
                <w:lang w:eastAsia="hr-HR"/>
              </w:rPr>
              <w:t>Naknada za adaptaciju grobnog mjesta</w:t>
            </w:r>
          </w:p>
        </w:tc>
        <w:tc>
          <w:tcPr>
            <w:tcW w:w="282"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0,00</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450,00</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1.500,00</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1.500,00</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2.500,00</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2.500,00</w:t>
            </w:r>
          </w:p>
        </w:tc>
        <w:tc>
          <w:tcPr>
            <w:tcW w:w="598"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w:t>
            </w:r>
            <w:r w:rsidR="004D0A05">
              <w:rPr>
                <w:rFonts w:eastAsia="Times New Roman" w:cs="Times New Roman"/>
                <w:color w:val="000000"/>
                <w:sz w:val="20"/>
                <w:szCs w:val="20"/>
                <w:lang w:eastAsia="hr-HR"/>
              </w:rPr>
              <w:t>.</w:t>
            </w:r>
            <w:r w:rsidRPr="00E570FD">
              <w:rPr>
                <w:rFonts w:eastAsia="Times New Roman" w:cs="Times New Roman"/>
                <w:color w:val="000000"/>
                <w:sz w:val="20"/>
                <w:szCs w:val="20"/>
                <w:lang w:eastAsia="hr-HR"/>
              </w:rPr>
              <w:t>500</w:t>
            </w:r>
            <w:r w:rsidR="004D0A05">
              <w:rPr>
                <w:rFonts w:eastAsia="Times New Roman" w:cs="Times New Roman"/>
                <w:color w:val="000000"/>
                <w:sz w:val="20"/>
                <w:szCs w:val="20"/>
                <w:lang w:eastAsia="hr-HR"/>
              </w:rPr>
              <w:t>,00</w:t>
            </w:r>
          </w:p>
        </w:tc>
      </w:tr>
      <w:tr w:rsidR="00E570FD" w:rsidRPr="00E570FD" w:rsidTr="00E570FD">
        <w:trPr>
          <w:trHeight w:val="290"/>
        </w:trPr>
        <w:tc>
          <w:tcPr>
            <w:cnfStyle w:val="001000000000" w:firstRow="0" w:lastRow="0" w:firstColumn="1" w:lastColumn="0" w:oddVBand="0" w:evenVBand="0" w:oddHBand="0" w:evenHBand="0" w:firstRowFirstColumn="0" w:firstRowLastColumn="0" w:lastRowFirstColumn="0" w:lastRowLastColumn="0"/>
            <w:tcW w:w="1229" w:type="pct"/>
            <w:vAlign w:val="center"/>
            <w:hideMark/>
          </w:tcPr>
          <w:p w:rsidR="00E570FD" w:rsidRPr="00E570FD" w:rsidRDefault="00E570FD" w:rsidP="00E570FD">
            <w:pPr>
              <w:rPr>
                <w:rFonts w:eastAsia="Times New Roman" w:cs="Times New Roman"/>
                <w:color w:val="000000"/>
                <w:sz w:val="20"/>
                <w:szCs w:val="20"/>
                <w:lang w:eastAsia="hr-HR"/>
              </w:rPr>
            </w:pPr>
            <w:r w:rsidRPr="00E570FD">
              <w:rPr>
                <w:rFonts w:eastAsia="Times New Roman" w:cs="Times New Roman"/>
                <w:color w:val="000000"/>
                <w:sz w:val="20"/>
                <w:szCs w:val="20"/>
                <w:lang w:eastAsia="hr-HR"/>
              </w:rPr>
              <w:t>Prihod od usluge ukopa</w:t>
            </w:r>
          </w:p>
        </w:tc>
        <w:tc>
          <w:tcPr>
            <w:tcW w:w="282" w:type="pct"/>
            <w:noWrap/>
            <w:vAlign w:val="center"/>
            <w:hideMark/>
          </w:tcPr>
          <w:p w:rsidR="00E570FD" w:rsidRPr="00E570FD" w:rsidRDefault="002679D7"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6.860,00</w:t>
            </w:r>
          </w:p>
        </w:tc>
        <w:tc>
          <w:tcPr>
            <w:tcW w:w="546"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21.600,00</w:t>
            </w:r>
          </w:p>
        </w:tc>
        <w:tc>
          <w:tcPr>
            <w:tcW w:w="546"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26.400,00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27.600,00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30.000,00</w:t>
            </w:r>
          </w:p>
        </w:tc>
        <w:tc>
          <w:tcPr>
            <w:tcW w:w="600"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37.200,00</w:t>
            </w:r>
          </w:p>
        </w:tc>
        <w:tc>
          <w:tcPr>
            <w:tcW w:w="598" w:type="pct"/>
            <w:noWrap/>
            <w:vAlign w:val="center"/>
            <w:hideMark/>
          </w:tcPr>
          <w:p w:rsidR="00E570FD" w:rsidRPr="00E570FD" w:rsidRDefault="00E570FD" w:rsidP="00E570F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40.800,00</w:t>
            </w:r>
          </w:p>
        </w:tc>
      </w:tr>
      <w:tr w:rsidR="00E570FD" w:rsidRPr="00E570FD" w:rsidTr="00E570F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9" w:type="pct"/>
            <w:noWrap/>
            <w:vAlign w:val="center"/>
            <w:hideMark/>
          </w:tcPr>
          <w:p w:rsidR="00E570FD" w:rsidRPr="00E570FD" w:rsidRDefault="00E570FD" w:rsidP="00E570FD">
            <w:pPr>
              <w:rPr>
                <w:rFonts w:eastAsia="Times New Roman" w:cs="Times New Roman"/>
                <w:color w:val="000000"/>
                <w:sz w:val="20"/>
                <w:szCs w:val="20"/>
                <w:lang w:eastAsia="hr-HR"/>
              </w:rPr>
            </w:pPr>
            <w:r w:rsidRPr="00E570FD">
              <w:rPr>
                <w:rFonts w:eastAsia="Times New Roman" w:cs="Times New Roman"/>
                <w:color w:val="000000"/>
                <w:sz w:val="20"/>
                <w:szCs w:val="20"/>
                <w:lang w:eastAsia="hr-HR"/>
              </w:rPr>
              <w:t>UKUPNO</w:t>
            </w:r>
          </w:p>
        </w:tc>
        <w:tc>
          <w:tcPr>
            <w:tcW w:w="282" w:type="pct"/>
            <w:noWrap/>
            <w:vAlign w:val="center"/>
            <w:hideMark/>
          </w:tcPr>
          <w:p w:rsidR="00E570FD" w:rsidRPr="00E570FD" w:rsidRDefault="00E01831"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20.705,04</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68.304,56</w:t>
            </w:r>
          </w:p>
        </w:tc>
        <w:tc>
          <w:tcPr>
            <w:tcW w:w="546"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96.104,16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109.006,56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150.576,96</w:t>
            </w:r>
          </w:p>
        </w:tc>
        <w:tc>
          <w:tcPr>
            <w:tcW w:w="600"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174.799,36</w:t>
            </w:r>
          </w:p>
        </w:tc>
        <w:tc>
          <w:tcPr>
            <w:tcW w:w="598" w:type="pct"/>
            <w:noWrap/>
            <w:vAlign w:val="center"/>
            <w:hideMark/>
          </w:tcPr>
          <w:p w:rsidR="00E570FD" w:rsidRPr="00E570FD" w:rsidRDefault="00E570FD" w:rsidP="00E570F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E570FD">
              <w:rPr>
                <w:rFonts w:eastAsia="Times New Roman" w:cs="Times New Roman"/>
                <w:color w:val="000000"/>
                <w:sz w:val="20"/>
                <w:szCs w:val="20"/>
                <w:lang w:eastAsia="hr-HR"/>
              </w:rPr>
              <w:t>195.421,76</w:t>
            </w:r>
          </w:p>
        </w:tc>
      </w:tr>
    </w:tbl>
    <w:p w:rsidR="00E570FD" w:rsidRDefault="00E570FD" w:rsidP="0093730F">
      <w:pPr>
        <w:jc w:val="both"/>
        <w:rPr>
          <w:rFonts w:ascii="Times New Roman" w:hAnsi="Times New Roman" w:cs="Times New Roman"/>
          <w:b/>
          <w:sz w:val="24"/>
          <w:szCs w:val="24"/>
        </w:rPr>
      </w:pPr>
    </w:p>
    <w:p w:rsidR="006E0CC7" w:rsidRPr="00FF364E" w:rsidRDefault="00FF364E" w:rsidP="0093730F">
      <w:pPr>
        <w:jc w:val="both"/>
        <w:rPr>
          <w:rFonts w:ascii="Times New Roman" w:hAnsi="Times New Roman" w:cs="Times New Roman"/>
          <w:sz w:val="24"/>
          <w:szCs w:val="24"/>
        </w:rPr>
      </w:pPr>
      <w:r w:rsidRPr="00FF364E">
        <w:rPr>
          <w:rFonts w:ascii="Times New Roman" w:hAnsi="Times New Roman" w:cs="Times New Roman"/>
          <w:sz w:val="24"/>
          <w:szCs w:val="24"/>
        </w:rPr>
        <w:t xml:space="preserve">Visina grobne naknade utvrđuje se odlukom Općinskog vijeća a sukladno prijedlogu upravitelja groblja te se plaća na godišnjoj razini kao naknada za korištenje grobnog mjesta. Prihod od grobne naknade namjenski se troši za financiranje upravljanja i održavanje zajedničkih dijelova groblja. Sukladno prosječnim cijenama predmetnog područja, </w:t>
      </w:r>
      <w:r>
        <w:rPr>
          <w:rFonts w:ascii="Times New Roman" w:hAnsi="Times New Roman" w:cs="Times New Roman"/>
          <w:sz w:val="24"/>
          <w:szCs w:val="24"/>
        </w:rPr>
        <w:t>pretpostavljena</w:t>
      </w:r>
      <w:r w:rsidRPr="00FF364E">
        <w:rPr>
          <w:rFonts w:ascii="Times New Roman" w:hAnsi="Times New Roman" w:cs="Times New Roman"/>
          <w:sz w:val="24"/>
          <w:szCs w:val="24"/>
        </w:rPr>
        <w:t xml:space="preserve"> cijena grobne naknade </w:t>
      </w:r>
      <w:r>
        <w:rPr>
          <w:rFonts w:ascii="Times New Roman" w:hAnsi="Times New Roman" w:cs="Times New Roman"/>
          <w:sz w:val="24"/>
          <w:szCs w:val="24"/>
        </w:rPr>
        <w:t>iznosi</w:t>
      </w:r>
      <w:r w:rsidRPr="00FF364E">
        <w:rPr>
          <w:rFonts w:ascii="Times New Roman" w:hAnsi="Times New Roman" w:cs="Times New Roman"/>
          <w:sz w:val="24"/>
          <w:szCs w:val="24"/>
        </w:rPr>
        <w:t xml:space="preserve"> 32 kn/m2 </w:t>
      </w:r>
      <w:r>
        <w:rPr>
          <w:rFonts w:ascii="Times New Roman" w:hAnsi="Times New Roman" w:cs="Times New Roman"/>
          <w:sz w:val="24"/>
          <w:szCs w:val="24"/>
        </w:rPr>
        <w:t xml:space="preserve">korištenog </w:t>
      </w:r>
      <w:r w:rsidRPr="00FF364E">
        <w:rPr>
          <w:rFonts w:ascii="Times New Roman" w:hAnsi="Times New Roman" w:cs="Times New Roman"/>
          <w:sz w:val="24"/>
          <w:szCs w:val="24"/>
        </w:rPr>
        <w:t>grobnog mjesta.</w:t>
      </w:r>
    </w:p>
    <w:p w:rsidR="002D7486" w:rsidRDefault="00FF364E" w:rsidP="0093730F">
      <w:pPr>
        <w:jc w:val="both"/>
        <w:rPr>
          <w:rFonts w:ascii="Times New Roman" w:hAnsi="Times New Roman" w:cs="Times New Roman"/>
          <w:sz w:val="24"/>
          <w:szCs w:val="24"/>
        </w:rPr>
      </w:pPr>
      <w:r w:rsidRPr="00FF364E">
        <w:rPr>
          <w:rFonts w:ascii="Times New Roman" w:hAnsi="Times New Roman" w:cs="Times New Roman"/>
          <w:sz w:val="24"/>
          <w:szCs w:val="24"/>
        </w:rPr>
        <w:t xml:space="preserve">Prihod po osnovi naknade za ustupanje grobnog mjesta na neodređeno korištenje plaća se jednokratno kod ustupanja grobnog mjesta korisniku. Prihod se koristi namjenski za financiranje upravljanja i održavanje zajedničkih dijelova groblja. Prihod po osnovi ustupanja grobnog mjesta varijabilan je prihod a utvrđuje se sukladno vrsti i opremljenosti grobnog mjesta koje se ustupa. Prihod po osnovi ustupanja grobnog mjesta utvrđen je kao fiksni dio naknade za ustupanje grobnog mjesta na neodređeno korištenje koji korisnik u svakom slučaju plaća za ustupljeno grobno mjesto bez obzira na vrstu i razinu opremljenosti sukladno bruto površini grobnog mjesta. Trošak izgradnje okvira, grobnica i okvira za urne isključivi je trošak korisnika grobnog mjesta a isti je </w:t>
      </w:r>
      <w:r w:rsidRPr="00FF364E">
        <w:rPr>
          <w:rFonts w:ascii="Times New Roman" w:hAnsi="Times New Roman" w:cs="Times New Roman"/>
          <w:sz w:val="24"/>
          <w:szCs w:val="24"/>
        </w:rPr>
        <w:lastRenderedPageBreak/>
        <w:t>jednak proizvodnoj cijeni izgradnje. Odnosno, upravitelj groblja – komunalni pogon Općine Stubičke Toplice ne</w:t>
      </w:r>
      <w:r w:rsidR="002D7486">
        <w:rPr>
          <w:rFonts w:ascii="Times New Roman" w:hAnsi="Times New Roman" w:cs="Times New Roman"/>
          <w:sz w:val="24"/>
          <w:szCs w:val="24"/>
        </w:rPr>
        <w:t>će ostvarivati</w:t>
      </w:r>
      <w:r w:rsidRPr="00FF364E">
        <w:rPr>
          <w:rFonts w:ascii="Times New Roman" w:hAnsi="Times New Roman" w:cs="Times New Roman"/>
          <w:sz w:val="24"/>
          <w:szCs w:val="24"/>
        </w:rPr>
        <w:t xml:space="preserve"> prihod od prodaje grobnih okvi</w:t>
      </w:r>
      <w:r w:rsidR="00C15CAD">
        <w:rPr>
          <w:rFonts w:ascii="Times New Roman" w:hAnsi="Times New Roman" w:cs="Times New Roman"/>
          <w:sz w:val="24"/>
          <w:szCs w:val="24"/>
        </w:rPr>
        <w:t>ra, grobnica ili okvira za urne a grobna mjesta gradit će se sukcesivno po potrebi.</w:t>
      </w:r>
      <w:r w:rsidR="002D7486">
        <w:rPr>
          <w:rFonts w:ascii="Times New Roman" w:hAnsi="Times New Roman" w:cs="Times New Roman"/>
          <w:sz w:val="24"/>
          <w:szCs w:val="24"/>
        </w:rPr>
        <w:t xml:space="preserve"> </w:t>
      </w:r>
    </w:p>
    <w:p w:rsidR="006E0CC7" w:rsidRDefault="00FF364E" w:rsidP="0093730F">
      <w:pPr>
        <w:jc w:val="both"/>
        <w:rPr>
          <w:rFonts w:ascii="Times New Roman" w:hAnsi="Times New Roman" w:cs="Times New Roman"/>
          <w:sz w:val="24"/>
          <w:szCs w:val="24"/>
        </w:rPr>
      </w:pPr>
      <w:r w:rsidRPr="00FF364E">
        <w:rPr>
          <w:rFonts w:ascii="Times New Roman" w:hAnsi="Times New Roman" w:cs="Times New Roman"/>
          <w:sz w:val="24"/>
          <w:szCs w:val="24"/>
        </w:rPr>
        <w:t>Naknada za adaptaciju grobnog mjesta plaća se na zahtjev korisnika grobnog mjesta kod adaptacije odnosno radova za poslove adaptacije/renoviranja grobnog okvira. Naknada se plaća za troškove korištenja električne energije, prilaznih putova, odvoza otpada i dr.</w:t>
      </w:r>
    </w:p>
    <w:p w:rsidR="00E570FD" w:rsidRPr="00FF364E" w:rsidRDefault="008F572D" w:rsidP="0093730F">
      <w:pPr>
        <w:jc w:val="both"/>
        <w:rPr>
          <w:rFonts w:ascii="Times New Roman" w:hAnsi="Times New Roman" w:cs="Times New Roman"/>
          <w:sz w:val="24"/>
          <w:szCs w:val="24"/>
        </w:rPr>
      </w:pPr>
      <w:r>
        <w:rPr>
          <w:rFonts w:ascii="Times New Roman" w:hAnsi="Times New Roman" w:cs="Times New Roman"/>
          <w:sz w:val="24"/>
          <w:szCs w:val="24"/>
        </w:rPr>
        <w:t xml:space="preserve">Naknada za usluge ukopa plaća se za iskop i zatvaranje grobnog mjesta, izradu nadgrobnog humka, iskapanje pokojnika i ukop na istom mjestu, </w:t>
      </w:r>
      <w:r w:rsidR="003A066A">
        <w:rPr>
          <w:rFonts w:ascii="Times New Roman" w:hAnsi="Times New Roman" w:cs="Times New Roman"/>
          <w:sz w:val="24"/>
          <w:szCs w:val="24"/>
        </w:rPr>
        <w:t>prekapanje grobnog mjesta ili preseljenje u drugo grobno mjesto i ostali poslovi vezani uz pogrebne poslove a koji nisu obuhvaćeni Zakonom o pogrebničkoj djelatnosti i u djelokrugu su komunalnog pogona.</w:t>
      </w:r>
    </w:p>
    <w:p w:rsidR="00CF13C1" w:rsidRPr="00CF13C1" w:rsidRDefault="00CF13C1" w:rsidP="00CF13C1">
      <w:pPr>
        <w:jc w:val="both"/>
        <w:rPr>
          <w:rFonts w:ascii="Times New Roman" w:hAnsi="Times New Roman" w:cs="Times New Roman"/>
          <w:sz w:val="24"/>
          <w:szCs w:val="24"/>
        </w:rPr>
      </w:pPr>
      <w:r w:rsidRPr="00CF13C1">
        <w:rPr>
          <w:rFonts w:ascii="Times New Roman" w:hAnsi="Times New Roman" w:cs="Times New Roman"/>
          <w:sz w:val="24"/>
          <w:szCs w:val="24"/>
          <w:u w:val="single"/>
        </w:rPr>
        <w:t>Operativne troškove</w:t>
      </w:r>
      <w:r w:rsidRPr="00CF13C1">
        <w:rPr>
          <w:rFonts w:ascii="Times New Roman" w:hAnsi="Times New Roman" w:cs="Times New Roman"/>
          <w:sz w:val="24"/>
          <w:szCs w:val="24"/>
        </w:rPr>
        <w:t xml:space="preserve"> čine svi oni troškovi čiji je nastanak nužan za osiguranje kontinuiteta i kvalitete korištenja infrastrukture odnosno korištenja novoizgrađenog kompleksa groblja uključujući funkcionalnost svih pratećih građevina.</w:t>
      </w:r>
    </w:p>
    <w:p w:rsidR="006E0CC7" w:rsidRPr="00CF13C1" w:rsidRDefault="00CF13C1" w:rsidP="00CF13C1">
      <w:pPr>
        <w:jc w:val="both"/>
        <w:rPr>
          <w:rFonts w:ascii="Times New Roman" w:hAnsi="Times New Roman" w:cs="Times New Roman"/>
          <w:sz w:val="24"/>
          <w:szCs w:val="24"/>
        </w:rPr>
      </w:pPr>
      <w:r w:rsidRPr="00CF13C1">
        <w:rPr>
          <w:rFonts w:ascii="Times New Roman" w:hAnsi="Times New Roman" w:cs="Times New Roman"/>
          <w:sz w:val="24"/>
          <w:szCs w:val="24"/>
        </w:rPr>
        <w:t>Za upravitelja groblja operativni troškovi su svi troškovi koji nastaju kao rezultat održavanja zajedničkih dijelova groblja, uključujući čišćenje groblja, košnju trave, hortikulturno uređenje, održavanje staza, odvoz otpada, održavanje objekata na groblju, troškovi sustava vodoopskrbe, električne energije kao i svi drugi tekući troškovi izravno vezani za održanje funkcionalnosti kompleksa i infrastrukture kompleksa groblja. Trošak održavanja ustupljenog grobnog mjesta trošak je korisnika grobnog mjesta.</w:t>
      </w:r>
    </w:p>
    <w:p w:rsidR="00F15B54" w:rsidRPr="00F15B54" w:rsidRDefault="00F15B54" w:rsidP="00F15B54">
      <w:pPr>
        <w:jc w:val="both"/>
        <w:rPr>
          <w:rFonts w:ascii="Times New Roman" w:hAnsi="Times New Roman" w:cs="Times New Roman"/>
          <w:sz w:val="24"/>
          <w:szCs w:val="24"/>
        </w:rPr>
      </w:pPr>
      <w:r w:rsidRPr="00F15B54">
        <w:rPr>
          <w:rFonts w:ascii="Times New Roman" w:hAnsi="Times New Roman" w:cs="Times New Roman"/>
          <w:sz w:val="24"/>
          <w:szCs w:val="24"/>
        </w:rPr>
        <w:t xml:space="preserve">Dio tekućih troškova održavanja groblja je fiksan i odnosi se na troškove koji nastaju bez obzira na kapacitet popunjenosti i korištenje groblja. Isti se odnose na troškove održavanja hortikulture, javnu rasvjetu, uređenje staza kao i čišćenje i odražavanje pratećih građevina. </w:t>
      </w:r>
    </w:p>
    <w:p w:rsidR="006E0CC7" w:rsidRDefault="00F15B54" w:rsidP="00F15B54">
      <w:pPr>
        <w:jc w:val="both"/>
        <w:rPr>
          <w:rFonts w:ascii="Times New Roman" w:hAnsi="Times New Roman" w:cs="Times New Roman"/>
          <w:sz w:val="24"/>
          <w:szCs w:val="24"/>
        </w:rPr>
      </w:pPr>
      <w:r w:rsidRPr="00F15B54">
        <w:rPr>
          <w:rFonts w:ascii="Times New Roman" w:hAnsi="Times New Roman" w:cs="Times New Roman"/>
          <w:sz w:val="24"/>
          <w:szCs w:val="24"/>
        </w:rPr>
        <w:t xml:space="preserve">Varijabilni troškovi ovise o stvarnom korištenju groblja a koje se odnosi na broj grobnih mjesta, učestalost i količinu održavanja grobova, količinu proizvedenog otpada i dr. te se stoga isti troškovi povećavaju razmjerno popunjenosti groblja. Projekcija planiranih prosječnih troškova za tekuće održavanje prikazana je </w:t>
      </w:r>
      <w:r>
        <w:rPr>
          <w:rFonts w:ascii="Times New Roman" w:hAnsi="Times New Roman" w:cs="Times New Roman"/>
          <w:sz w:val="24"/>
          <w:szCs w:val="24"/>
        </w:rPr>
        <w:t>sljedećom tablicom:</w:t>
      </w:r>
    </w:p>
    <w:tbl>
      <w:tblPr>
        <w:tblStyle w:val="Tamnatablicareetke5-isticanje3"/>
        <w:tblW w:w="5554" w:type="pct"/>
        <w:tblInd w:w="-472" w:type="dxa"/>
        <w:tblLook w:val="04A0" w:firstRow="1" w:lastRow="0" w:firstColumn="1" w:lastColumn="0" w:noHBand="0" w:noVBand="1"/>
      </w:tblPr>
      <w:tblGrid>
        <w:gridCol w:w="2230"/>
        <w:gridCol w:w="1174"/>
        <w:gridCol w:w="1174"/>
        <w:gridCol w:w="1174"/>
        <w:gridCol w:w="1174"/>
        <w:gridCol w:w="1174"/>
        <w:gridCol w:w="1174"/>
        <w:gridCol w:w="1170"/>
      </w:tblGrid>
      <w:tr w:rsidR="00F15B54" w:rsidRPr="00F15B54" w:rsidTr="00F15B5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68" w:type="pct"/>
            <w:noWrap/>
            <w:hideMark/>
          </w:tcPr>
          <w:p w:rsidR="00F15B54" w:rsidRPr="00F15B54" w:rsidRDefault="00F15B54" w:rsidP="00F15B54">
            <w:pPr>
              <w:rPr>
                <w:rFonts w:eastAsia="Times New Roman" w:cs="Times New Roman"/>
                <w:sz w:val="20"/>
                <w:szCs w:val="20"/>
                <w:lang w:eastAsia="hr-HR"/>
              </w:rPr>
            </w:pP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2019.</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2020.</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2025.</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2030.</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2035.</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2040.</w:t>
            </w:r>
          </w:p>
        </w:tc>
        <w:tc>
          <w:tcPr>
            <w:tcW w:w="562" w:type="pct"/>
            <w:noWrap/>
            <w:vAlign w:val="center"/>
            <w:hideMark/>
          </w:tcPr>
          <w:p w:rsidR="00F15B54" w:rsidRPr="00F15B54" w:rsidRDefault="00F15B54" w:rsidP="00F15B5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2045.</w:t>
            </w:r>
          </w:p>
        </w:tc>
      </w:tr>
      <w:tr w:rsidR="00F15B54" w:rsidRPr="00F15B54" w:rsidTr="00F15B5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68" w:type="pct"/>
            <w:noWrap/>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Energija</w:t>
            </w:r>
          </w:p>
        </w:tc>
        <w:tc>
          <w:tcPr>
            <w:tcW w:w="562" w:type="pct"/>
            <w:noWrap/>
            <w:vAlign w:val="center"/>
            <w:hideMark/>
          </w:tcPr>
          <w:p w:rsidR="00F15B54" w:rsidRPr="00F15B54" w:rsidRDefault="002679D7"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10.106,25</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40.713,75</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42.292,75</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44.123,25</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46.245,30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48.705,34</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51.557,19</w:t>
            </w:r>
          </w:p>
        </w:tc>
      </w:tr>
      <w:tr w:rsidR="00F15B54" w:rsidRPr="00F15B54" w:rsidTr="00F15B54">
        <w:trPr>
          <w:trHeight w:val="286"/>
        </w:trPr>
        <w:tc>
          <w:tcPr>
            <w:cnfStyle w:val="001000000000" w:firstRow="0" w:lastRow="0" w:firstColumn="1" w:lastColumn="0" w:oddVBand="0" w:evenVBand="0" w:oddHBand="0" w:evenHBand="0" w:firstRowFirstColumn="0" w:firstRowLastColumn="0" w:lastRowFirstColumn="0" w:lastRowLastColumn="0"/>
            <w:tcW w:w="1068" w:type="pct"/>
            <w:noWrap/>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Materijalni izdaci</w:t>
            </w:r>
          </w:p>
        </w:tc>
        <w:tc>
          <w:tcPr>
            <w:tcW w:w="562" w:type="pct"/>
            <w:noWrap/>
            <w:vAlign w:val="center"/>
            <w:hideMark/>
          </w:tcPr>
          <w:p w:rsidR="00F15B54" w:rsidRPr="00F15B54" w:rsidRDefault="002679D7"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4.720,00</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11.494,80</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13.325,62</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15.448,05</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17.908,52</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20.760,89</w:t>
            </w:r>
          </w:p>
        </w:tc>
        <w:tc>
          <w:tcPr>
            <w:tcW w:w="562" w:type="pct"/>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24.067,56</w:t>
            </w:r>
          </w:p>
        </w:tc>
      </w:tr>
      <w:tr w:rsidR="00F15B54" w:rsidRPr="00F15B54" w:rsidTr="00F15B54">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68" w:type="pct"/>
            <w:noWrap/>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Ostali troškovi</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1.368,00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1.409,04</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1.633,46</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1.893,63</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2.195,24</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2.544,88</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2.950,22</w:t>
            </w:r>
          </w:p>
        </w:tc>
      </w:tr>
      <w:tr w:rsidR="00F15B54" w:rsidRPr="00F15B54" w:rsidTr="00F15B54">
        <w:trPr>
          <w:trHeight w:val="286"/>
        </w:trPr>
        <w:tc>
          <w:tcPr>
            <w:cnfStyle w:val="001000000000" w:firstRow="0" w:lastRow="0" w:firstColumn="1" w:lastColumn="0" w:oddVBand="0" w:evenVBand="0" w:oddHBand="0" w:evenHBand="0" w:firstRowFirstColumn="0" w:firstRowLastColumn="0" w:lastRowFirstColumn="0" w:lastRowLastColumn="0"/>
            <w:tcW w:w="1068" w:type="pct"/>
            <w:shd w:val="clear" w:color="auto" w:fill="FFC000"/>
            <w:noWrap/>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OPERATIVNI TROŠKOVI</w:t>
            </w:r>
          </w:p>
        </w:tc>
        <w:tc>
          <w:tcPr>
            <w:tcW w:w="562" w:type="pct"/>
            <w:shd w:val="clear" w:color="auto" w:fill="FFC000"/>
            <w:noWrap/>
            <w:vAlign w:val="center"/>
            <w:hideMark/>
          </w:tcPr>
          <w:p w:rsidR="00F15B54" w:rsidRPr="00F15B54" w:rsidRDefault="002679D7"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16.194,25</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44.575,73</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47.220,33</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50.285,35</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53.837,76</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57.955,17</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78.574,97</w:t>
            </w:r>
          </w:p>
        </w:tc>
      </w:tr>
      <w:tr w:rsidR="00F15B54" w:rsidRPr="00F15B54" w:rsidTr="00F15B54">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068" w:type="pct"/>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Zaposleni 1 - grobar (BRUTO II trošak)</w:t>
            </w:r>
          </w:p>
        </w:tc>
        <w:tc>
          <w:tcPr>
            <w:tcW w:w="562" w:type="pct"/>
            <w:noWrap/>
            <w:vAlign w:val="center"/>
            <w:hideMark/>
          </w:tcPr>
          <w:p w:rsidR="00F15B54" w:rsidRPr="00F15B54" w:rsidRDefault="002679D7"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27.500,00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c>
          <w:tcPr>
            <w:tcW w:w="562" w:type="pct"/>
            <w:noWrap/>
            <w:vAlign w:val="center"/>
            <w:hideMark/>
          </w:tcPr>
          <w:p w:rsidR="00F15B54" w:rsidRPr="00F15B54" w:rsidRDefault="00F15B54" w:rsidP="00F15B5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66.000,00</w:t>
            </w:r>
          </w:p>
        </w:tc>
      </w:tr>
      <w:tr w:rsidR="00F15B54" w:rsidRPr="00F15B54" w:rsidTr="00F15B54">
        <w:trPr>
          <w:trHeight w:val="286"/>
        </w:trPr>
        <w:tc>
          <w:tcPr>
            <w:cnfStyle w:val="001000000000" w:firstRow="0" w:lastRow="0" w:firstColumn="1" w:lastColumn="0" w:oddVBand="0" w:evenVBand="0" w:oddHBand="0" w:evenHBand="0" w:firstRowFirstColumn="0" w:firstRowLastColumn="0" w:lastRowFirstColumn="0" w:lastRowLastColumn="0"/>
            <w:tcW w:w="1068" w:type="pct"/>
            <w:shd w:val="clear" w:color="auto" w:fill="FFC000"/>
            <w:noWrap/>
            <w:vAlign w:val="center"/>
            <w:hideMark/>
          </w:tcPr>
          <w:p w:rsidR="00F15B54" w:rsidRPr="00F15B54" w:rsidRDefault="00F15B54" w:rsidP="00F15B54">
            <w:pPr>
              <w:rPr>
                <w:rFonts w:eastAsia="Times New Roman" w:cs="Times New Roman"/>
                <w:color w:val="000000"/>
                <w:sz w:val="20"/>
                <w:szCs w:val="20"/>
                <w:lang w:eastAsia="hr-HR"/>
              </w:rPr>
            </w:pPr>
            <w:r w:rsidRPr="00F15B54">
              <w:rPr>
                <w:rFonts w:eastAsia="Times New Roman" w:cs="Times New Roman"/>
                <w:color w:val="000000"/>
                <w:sz w:val="20"/>
                <w:szCs w:val="20"/>
                <w:lang w:eastAsia="hr-HR"/>
              </w:rPr>
              <w:t>UKUPNO</w:t>
            </w:r>
          </w:p>
        </w:tc>
        <w:tc>
          <w:tcPr>
            <w:tcW w:w="562" w:type="pct"/>
            <w:shd w:val="clear" w:color="auto" w:fill="FFC000"/>
            <w:noWrap/>
            <w:vAlign w:val="center"/>
            <w:hideMark/>
          </w:tcPr>
          <w:p w:rsidR="00F15B54" w:rsidRPr="00F15B54" w:rsidRDefault="002679D7"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Pr>
                <w:rFonts w:eastAsia="Times New Roman" w:cs="Times New Roman"/>
                <w:color w:val="000000"/>
                <w:sz w:val="20"/>
                <w:szCs w:val="20"/>
                <w:lang w:eastAsia="hr-HR"/>
              </w:rPr>
              <w:t>43.694,25</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110.575,73</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113.220,33</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116.285,35</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119.837,76</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123.955,17</w:t>
            </w:r>
          </w:p>
        </w:tc>
        <w:tc>
          <w:tcPr>
            <w:tcW w:w="562" w:type="pct"/>
            <w:shd w:val="clear" w:color="auto" w:fill="FFC000"/>
            <w:noWrap/>
            <w:vAlign w:val="center"/>
            <w:hideMark/>
          </w:tcPr>
          <w:p w:rsidR="00F15B54" w:rsidRPr="00F15B54" w:rsidRDefault="00F15B54" w:rsidP="00F15B5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hr-HR"/>
              </w:rPr>
            </w:pPr>
            <w:r w:rsidRPr="00F15B54">
              <w:rPr>
                <w:rFonts w:eastAsia="Times New Roman" w:cs="Times New Roman"/>
                <w:color w:val="000000"/>
                <w:sz w:val="20"/>
                <w:szCs w:val="20"/>
                <w:lang w:eastAsia="hr-HR"/>
              </w:rPr>
              <w:t>144.574,97</w:t>
            </w:r>
          </w:p>
        </w:tc>
      </w:tr>
    </w:tbl>
    <w:p w:rsidR="00F15B54" w:rsidRDefault="00F15B54" w:rsidP="00F15B54">
      <w:pPr>
        <w:jc w:val="both"/>
        <w:rPr>
          <w:rFonts w:ascii="Times New Roman" w:hAnsi="Times New Roman" w:cs="Times New Roman"/>
          <w:sz w:val="24"/>
          <w:szCs w:val="24"/>
        </w:rPr>
      </w:pPr>
    </w:p>
    <w:p w:rsidR="00F15B54" w:rsidRDefault="00F15B54" w:rsidP="00F15B54">
      <w:pPr>
        <w:jc w:val="both"/>
        <w:rPr>
          <w:rFonts w:ascii="Times New Roman" w:hAnsi="Times New Roman" w:cs="Times New Roman"/>
          <w:sz w:val="24"/>
          <w:szCs w:val="24"/>
        </w:rPr>
      </w:pPr>
      <w:r>
        <w:rPr>
          <w:rFonts w:ascii="Times New Roman" w:hAnsi="Times New Roman" w:cs="Times New Roman"/>
          <w:sz w:val="24"/>
          <w:szCs w:val="24"/>
        </w:rPr>
        <w:t xml:space="preserve">U planiranim troškovima sadržan je i trošak novozaposlenog komunalnog djelatnika – grobara. </w:t>
      </w:r>
      <w:r w:rsidRPr="00F15B54">
        <w:rPr>
          <w:rFonts w:ascii="Times New Roman" w:hAnsi="Times New Roman" w:cs="Times New Roman"/>
          <w:sz w:val="24"/>
          <w:szCs w:val="24"/>
        </w:rPr>
        <w:t>Sukladno postojećim zadaćama i obvezama odsjeka za komunalne poslove u izvršavanju komunalnih poslova i poslova održavanja javnih površina, poslove održavanja novoizgrađenog kompleksa groblja postojeći zaposlenici</w:t>
      </w:r>
      <w:r>
        <w:rPr>
          <w:rFonts w:ascii="Times New Roman" w:hAnsi="Times New Roman" w:cs="Times New Roman"/>
          <w:sz w:val="24"/>
          <w:szCs w:val="24"/>
        </w:rPr>
        <w:t xml:space="preserve"> obavljat će </w:t>
      </w:r>
      <w:r w:rsidRPr="00F15B54">
        <w:rPr>
          <w:rFonts w:ascii="Times New Roman" w:hAnsi="Times New Roman" w:cs="Times New Roman"/>
          <w:sz w:val="24"/>
          <w:szCs w:val="24"/>
        </w:rPr>
        <w:t xml:space="preserve">u sklopu osnovanog komunalnog pogona te stoga za upravitelja nisu predviđeni </w:t>
      </w:r>
      <w:r>
        <w:rPr>
          <w:rFonts w:ascii="Times New Roman" w:hAnsi="Times New Roman" w:cs="Times New Roman"/>
          <w:sz w:val="24"/>
          <w:szCs w:val="24"/>
        </w:rPr>
        <w:t xml:space="preserve">izravni </w:t>
      </w:r>
      <w:r w:rsidRPr="00F15B54">
        <w:rPr>
          <w:rFonts w:ascii="Times New Roman" w:hAnsi="Times New Roman" w:cs="Times New Roman"/>
          <w:sz w:val="24"/>
          <w:szCs w:val="24"/>
        </w:rPr>
        <w:t xml:space="preserve">dodatni troškovi zaposlenih. </w:t>
      </w:r>
    </w:p>
    <w:p w:rsidR="00F15B54" w:rsidRDefault="00F15B54" w:rsidP="00F15B54">
      <w:pPr>
        <w:jc w:val="both"/>
        <w:rPr>
          <w:rFonts w:ascii="Times New Roman" w:hAnsi="Times New Roman" w:cs="Times New Roman"/>
          <w:sz w:val="24"/>
          <w:szCs w:val="24"/>
        </w:rPr>
      </w:pPr>
      <w:r w:rsidRPr="00F15B54">
        <w:rPr>
          <w:rFonts w:ascii="Times New Roman" w:hAnsi="Times New Roman" w:cs="Times New Roman"/>
          <w:sz w:val="24"/>
          <w:szCs w:val="24"/>
        </w:rPr>
        <w:lastRenderedPageBreak/>
        <w:t>Sve ostale pogrebne usluge, sukladno Zakonu o grobljima, naručitelj odnosno osoba koja ima potrebu za sahranom preminulog, dogovara proizvoljno s</w:t>
      </w:r>
      <w:r>
        <w:rPr>
          <w:rFonts w:ascii="Times New Roman" w:hAnsi="Times New Roman" w:cs="Times New Roman"/>
          <w:sz w:val="24"/>
          <w:szCs w:val="24"/>
        </w:rPr>
        <w:t xml:space="preserve"> ovlaštenim pogrebnim poduzećem sukladno Zakonu o pogrebničkoj djelatnosti. </w:t>
      </w:r>
    </w:p>
    <w:p w:rsidR="003A066A" w:rsidRDefault="003A066A" w:rsidP="00F15B54">
      <w:pPr>
        <w:jc w:val="both"/>
        <w:rPr>
          <w:rFonts w:ascii="Times New Roman" w:hAnsi="Times New Roman" w:cs="Times New Roman"/>
          <w:sz w:val="24"/>
          <w:szCs w:val="24"/>
        </w:rPr>
      </w:pPr>
      <w:r>
        <w:rPr>
          <w:rFonts w:ascii="Times New Roman" w:hAnsi="Times New Roman" w:cs="Times New Roman"/>
          <w:sz w:val="24"/>
          <w:szCs w:val="24"/>
        </w:rPr>
        <w:t>Nesrazmjer planiranih prihoda i rashoda projekta pokrivat će se iz drugih namjen</w:t>
      </w:r>
      <w:r w:rsidR="009261CF">
        <w:rPr>
          <w:rFonts w:ascii="Times New Roman" w:hAnsi="Times New Roman" w:cs="Times New Roman"/>
          <w:sz w:val="24"/>
          <w:szCs w:val="24"/>
        </w:rPr>
        <w:t xml:space="preserve">skih prihoda komunalnog pogona </w:t>
      </w:r>
      <w:r>
        <w:rPr>
          <w:rFonts w:ascii="Times New Roman" w:hAnsi="Times New Roman" w:cs="Times New Roman"/>
          <w:sz w:val="24"/>
          <w:szCs w:val="24"/>
        </w:rPr>
        <w:t xml:space="preserve">Općine Stubičke Toplice, prije svega namjenskog prihoda za održavanje uređaja i objekata komunalne infrastrukture - komunalne naknade. </w:t>
      </w:r>
    </w:p>
    <w:p w:rsidR="00F15B54" w:rsidRPr="00F15B54" w:rsidRDefault="00F15B54" w:rsidP="00F15B54">
      <w:pPr>
        <w:jc w:val="both"/>
        <w:rPr>
          <w:rFonts w:ascii="Times New Roman" w:hAnsi="Times New Roman" w:cs="Times New Roman"/>
          <w:sz w:val="24"/>
          <w:szCs w:val="24"/>
        </w:rPr>
      </w:pPr>
    </w:p>
    <w:p w:rsidR="00B21EFE" w:rsidRPr="008A64B2" w:rsidRDefault="00B21EFE" w:rsidP="00B21EFE">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PROJEKTOM/OPERACIJOM PET GODINA OD DANA KONAČNE ISPLATE SREDSTAVA</w:t>
      </w:r>
    </w:p>
    <w:p w:rsidR="00B21EFE" w:rsidRPr="008A64B2" w:rsidRDefault="00B21EFE" w:rsidP="00B21EFE">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broj osoba i stručne kvalifikacije osoba koji su zaposlenici, članovi ili volonteri korisnika, a koji su uključeni u održavanje i upravljanje realiziranim projektom/operacijom u razdoblju od najmanje pet godina od dana konačne isplate sredstava iz Mjere 07 „Temeljne usluge i obnova sela u ruralnim područjima“; navesti način upravljanja projektom/operacijom kada je korisnik prenio ili će prenijeti upravljanje projektom/operacijom drugoj pravnoj osobi sukladno nadležnim propisima)</w:t>
      </w:r>
    </w:p>
    <w:p w:rsidR="005A10EC" w:rsidRDefault="00140F72" w:rsidP="00800FE2">
      <w:pPr>
        <w:jc w:val="both"/>
        <w:rPr>
          <w:rFonts w:ascii="Times New Roman" w:hAnsi="Times New Roman" w:cs="Times New Roman"/>
          <w:sz w:val="24"/>
          <w:szCs w:val="24"/>
        </w:rPr>
      </w:pPr>
      <w:r>
        <w:rPr>
          <w:rFonts w:ascii="Times New Roman" w:hAnsi="Times New Roman" w:cs="Times New Roman"/>
          <w:sz w:val="24"/>
          <w:szCs w:val="24"/>
        </w:rPr>
        <w:t xml:space="preserve">Po provedbi projekta korisnik će ustrojiti vlastiti komunalni pogon na kojeg će prenijeti upravljanje novoizgrađenim grobljem. </w:t>
      </w:r>
      <w:r w:rsidR="005A10EC">
        <w:rPr>
          <w:rFonts w:ascii="Times New Roman" w:hAnsi="Times New Roman" w:cs="Times New Roman"/>
          <w:sz w:val="24"/>
          <w:szCs w:val="24"/>
        </w:rPr>
        <w:t>Unutarnje ustrojstvo i poslovanje komunalnog pogona pobliže će se odrediti Pravilnikom kojeg donosi Općinsko vijeće. Pravilnikom o ustrojstvu i poslovanju vlastitog komunalnog pogona uređuju se :</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unutarnje ustrojstvo vlastitog komunalnog pogona,</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komunalne djelatnosti koje će vlastiti komunalni pogon obavljati,</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nazivi radnih mjesta,</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opis poslova pojedinih radnih mjesta,</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stručni i drugi uvjeti potrebni za njihovo obavljanje,</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 xml:space="preserve">potreban broj izvršitelja </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val="en-US" w:eastAsia="hr-HR"/>
        </w:rPr>
        <w:t xml:space="preserve">način upravljanja, </w:t>
      </w:r>
    </w:p>
    <w:p w:rsidR="005A10EC" w:rsidRPr="005A10EC" w:rsidRDefault="005A10EC" w:rsidP="005A10EC">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val="en-US" w:eastAsia="hr-HR"/>
        </w:rPr>
        <w:t>način planiranja poslova,</w:t>
      </w:r>
    </w:p>
    <w:p w:rsidR="005A10EC" w:rsidRDefault="005A10EC" w:rsidP="00800FE2">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A10EC">
        <w:rPr>
          <w:rFonts w:ascii="Times New Roman" w:eastAsia="Times New Roman" w:hAnsi="Times New Roman" w:cs="Times New Roman"/>
          <w:sz w:val="24"/>
          <w:szCs w:val="24"/>
          <w:lang w:eastAsia="hr-HR"/>
        </w:rPr>
        <w:t xml:space="preserve">druga pitanja od značenja za rad i radne odnose u Vlastitom komunalnom pogonu </w:t>
      </w:r>
    </w:p>
    <w:p w:rsidR="005A10EC" w:rsidRPr="005A10EC" w:rsidRDefault="005A10EC" w:rsidP="005A10EC">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B21EFE" w:rsidRDefault="00140F72" w:rsidP="00800FE2">
      <w:pPr>
        <w:jc w:val="both"/>
        <w:rPr>
          <w:rFonts w:ascii="Times New Roman" w:hAnsi="Times New Roman" w:cs="Times New Roman"/>
          <w:sz w:val="24"/>
          <w:szCs w:val="24"/>
        </w:rPr>
      </w:pPr>
      <w:r>
        <w:rPr>
          <w:rFonts w:ascii="Times New Roman" w:hAnsi="Times New Roman" w:cs="Times New Roman"/>
          <w:sz w:val="24"/>
          <w:szCs w:val="24"/>
        </w:rPr>
        <w:t>U djelokrugu komunalnog pogona uz ostale poslove komunalne djelatnosti, sukladno Zakonu o grobljima su:</w:t>
      </w:r>
    </w:p>
    <w:p w:rsidR="00140F72" w:rsidRDefault="00140F72" w:rsidP="00800FE2">
      <w:pPr>
        <w:spacing w:after="0"/>
        <w:jc w:val="both"/>
        <w:rPr>
          <w:rFonts w:ascii="Times New Roman" w:hAnsi="Times New Roman" w:cs="Times New Roman"/>
          <w:sz w:val="24"/>
          <w:szCs w:val="24"/>
        </w:rPr>
      </w:pPr>
      <w:r>
        <w:rPr>
          <w:rFonts w:ascii="Times New Roman" w:hAnsi="Times New Roman" w:cs="Times New Roman"/>
          <w:sz w:val="24"/>
          <w:szCs w:val="24"/>
        </w:rPr>
        <w:t>- dodjela grobnih mjesta, uređenje, održavanje i rekonstrukcija groblja na način koji odgovara tehničkim i sanitarnim uvjetima uz posebno uvažavanje brige o zaštiti okoliša a osobito krajobraznim i estetskim vrijednostima</w:t>
      </w:r>
    </w:p>
    <w:p w:rsidR="00140F72" w:rsidRDefault="00140F72" w:rsidP="00800FE2">
      <w:pPr>
        <w:spacing w:after="0"/>
        <w:jc w:val="both"/>
        <w:rPr>
          <w:rFonts w:ascii="Times New Roman" w:hAnsi="Times New Roman" w:cs="Times New Roman"/>
          <w:sz w:val="24"/>
          <w:szCs w:val="24"/>
        </w:rPr>
      </w:pPr>
      <w:r>
        <w:rPr>
          <w:rFonts w:ascii="Times New Roman" w:hAnsi="Times New Roman" w:cs="Times New Roman"/>
          <w:sz w:val="24"/>
          <w:szCs w:val="24"/>
        </w:rPr>
        <w:t>- obavljanje poslova naplate naknade za dodijeljeno grobno mjesto i naknade za korištenje groblja</w:t>
      </w:r>
    </w:p>
    <w:p w:rsidR="00140F72" w:rsidRDefault="00140F72" w:rsidP="00800FE2">
      <w:pPr>
        <w:spacing w:after="0"/>
        <w:jc w:val="both"/>
        <w:rPr>
          <w:rFonts w:ascii="Times New Roman" w:hAnsi="Times New Roman" w:cs="Times New Roman"/>
          <w:sz w:val="24"/>
          <w:szCs w:val="24"/>
        </w:rPr>
      </w:pPr>
      <w:r>
        <w:rPr>
          <w:rFonts w:ascii="Times New Roman" w:hAnsi="Times New Roman" w:cs="Times New Roman"/>
          <w:sz w:val="24"/>
          <w:szCs w:val="24"/>
        </w:rPr>
        <w:t>- obavljanje poslova ukopa pokojnika</w:t>
      </w:r>
    </w:p>
    <w:p w:rsidR="00140F72" w:rsidRDefault="00140F72" w:rsidP="00800FE2">
      <w:pPr>
        <w:spacing w:after="0"/>
        <w:jc w:val="both"/>
        <w:rPr>
          <w:rFonts w:ascii="Times New Roman" w:hAnsi="Times New Roman" w:cs="Times New Roman"/>
          <w:sz w:val="24"/>
          <w:szCs w:val="24"/>
        </w:rPr>
      </w:pPr>
      <w:r>
        <w:rPr>
          <w:rFonts w:ascii="Times New Roman" w:hAnsi="Times New Roman" w:cs="Times New Roman"/>
          <w:sz w:val="24"/>
          <w:szCs w:val="24"/>
        </w:rPr>
        <w:t>- vođenje grobnih očevidnika i registra umrlih osoba</w:t>
      </w:r>
    </w:p>
    <w:p w:rsidR="00140F72" w:rsidRDefault="00140F72" w:rsidP="00800FE2">
      <w:pPr>
        <w:spacing w:after="0"/>
        <w:jc w:val="both"/>
        <w:rPr>
          <w:rFonts w:ascii="Times New Roman" w:hAnsi="Times New Roman" w:cs="Times New Roman"/>
          <w:sz w:val="24"/>
          <w:szCs w:val="24"/>
        </w:rPr>
      </w:pPr>
      <w:r>
        <w:rPr>
          <w:rFonts w:ascii="Times New Roman" w:hAnsi="Times New Roman" w:cs="Times New Roman"/>
          <w:sz w:val="24"/>
          <w:szCs w:val="24"/>
        </w:rPr>
        <w:t>- te drugi poslovi propisani Zakonom o grobljima te Odluci o grobljima Općine Stubičke Toplice</w:t>
      </w:r>
    </w:p>
    <w:p w:rsidR="00800FE2" w:rsidRDefault="00800FE2" w:rsidP="00800FE2">
      <w:pPr>
        <w:spacing w:after="0"/>
        <w:jc w:val="both"/>
        <w:rPr>
          <w:rFonts w:ascii="Times New Roman" w:hAnsi="Times New Roman" w:cs="Times New Roman"/>
          <w:sz w:val="24"/>
          <w:szCs w:val="24"/>
        </w:rPr>
      </w:pPr>
    </w:p>
    <w:p w:rsidR="00FF6614" w:rsidRDefault="00800FE2" w:rsidP="00800FE2">
      <w:pPr>
        <w:spacing w:after="0"/>
        <w:jc w:val="both"/>
        <w:rPr>
          <w:rFonts w:ascii="Times New Roman" w:hAnsi="Times New Roman" w:cs="Times New Roman"/>
          <w:sz w:val="24"/>
          <w:szCs w:val="24"/>
        </w:rPr>
      </w:pPr>
      <w:r>
        <w:rPr>
          <w:rFonts w:ascii="Times New Roman" w:hAnsi="Times New Roman" w:cs="Times New Roman"/>
          <w:sz w:val="24"/>
          <w:szCs w:val="24"/>
        </w:rPr>
        <w:t xml:space="preserve">Komunalni pogon u svom radu odgovoran je vijeću Općine Stubičke Toplice te podnosi godišnje izvješće o svom poslovanju Općinskom vijeću Općine Stubičke Toplice. Plan rada kao i cijene </w:t>
      </w:r>
      <w:r>
        <w:rPr>
          <w:rFonts w:ascii="Times New Roman" w:hAnsi="Times New Roman" w:cs="Times New Roman"/>
          <w:sz w:val="24"/>
          <w:szCs w:val="24"/>
        </w:rPr>
        <w:lastRenderedPageBreak/>
        <w:t>naknada za korisnike groblja Odlukom usvaja Općinsko vijeće Općine Stubičke Toplice.</w:t>
      </w:r>
      <w:r w:rsidR="005A10EC">
        <w:rPr>
          <w:rFonts w:ascii="Times New Roman" w:hAnsi="Times New Roman" w:cs="Times New Roman"/>
          <w:sz w:val="24"/>
          <w:szCs w:val="24"/>
        </w:rPr>
        <w:t xml:space="preserve"> Komunalni pogon nije pravna osoba</w:t>
      </w:r>
      <w:r w:rsidR="00FF6614">
        <w:rPr>
          <w:rFonts w:ascii="Times New Roman" w:hAnsi="Times New Roman" w:cs="Times New Roman"/>
          <w:sz w:val="24"/>
          <w:szCs w:val="24"/>
        </w:rPr>
        <w:t xml:space="preserve"> a samostalan je u obavljanju komunalnih djelatnosti u granicama utvrđenim zakonom i općim aktima općina. S</w:t>
      </w:r>
      <w:r w:rsidR="005A10EC">
        <w:rPr>
          <w:rFonts w:ascii="Times New Roman" w:hAnsi="Times New Roman" w:cs="Times New Roman"/>
          <w:sz w:val="24"/>
          <w:szCs w:val="24"/>
        </w:rPr>
        <w:t>ve pravne, financijsko – računovodstvene, administrativno – tehničke i opće poslove za vlastiti pogon obavljati Jedinstveni upravni odjel.</w:t>
      </w:r>
    </w:p>
    <w:p w:rsidR="00FF6614" w:rsidRDefault="00FF6614" w:rsidP="00800FE2">
      <w:pPr>
        <w:spacing w:after="0"/>
        <w:jc w:val="both"/>
        <w:rPr>
          <w:rFonts w:ascii="Times New Roman" w:hAnsi="Times New Roman" w:cs="Times New Roman"/>
          <w:sz w:val="24"/>
          <w:szCs w:val="24"/>
        </w:rPr>
      </w:pPr>
      <w:r>
        <w:rPr>
          <w:rFonts w:ascii="Times New Roman" w:hAnsi="Times New Roman" w:cs="Times New Roman"/>
          <w:sz w:val="24"/>
          <w:szCs w:val="24"/>
        </w:rPr>
        <w:t xml:space="preserve">Općinski načelnik imenuje i razrjeđuje upravitelja pogona a koji organizira i vodi rad vlastitog pogona te odgovara općinskom načelniku za materijalno i financijsko poslovanje vlastitog pogona kao i za zakonitost rada. </w:t>
      </w:r>
    </w:p>
    <w:p w:rsidR="00FF6614" w:rsidRDefault="00FF6614" w:rsidP="00800FE2">
      <w:pPr>
        <w:spacing w:after="0"/>
        <w:jc w:val="both"/>
        <w:rPr>
          <w:rFonts w:ascii="Times New Roman" w:hAnsi="Times New Roman" w:cs="Times New Roman"/>
          <w:sz w:val="24"/>
          <w:szCs w:val="24"/>
        </w:rPr>
      </w:pPr>
      <w:r>
        <w:rPr>
          <w:rFonts w:ascii="Times New Roman" w:hAnsi="Times New Roman" w:cs="Times New Roman"/>
          <w:sz w:val="24"/>
          <w:szCs w:val="24"/>
        </w:rPr>
        <w:t xml:space="preserve">Sredstva za rad pogona osigurat će se u proračunu Općine Stubičke Toplice. Upravitelj pogona donosi godišnji plan i program rada te periodične planove za pojedina godišnja doba najkasnije do kraja tekuće godine za narednu godinu a o samom izvršenju upravitelj podnosi izvješće Općinskom načelniku i Općinskom vijeću. </w:t>
      </w:r>
    </w:p>
    <w:p w:rsidR="006C7266" w:rsidRDefault="00500FA4" w:rsidP="00800FE2">
      <w:pPr>
        <w:spacing w:after="0"/>
        <w:jc w:val="both"/>
        <w:rPr>
          <w:rFonts w:ascii="Times New Roman" w:hAnsi="Times New Roman" w:cs="Times New Roman"/>
          <w:sz w:val="24"/>
          <w:szCs w:val="24"/>
        </w:rPr>
      </w:pPr>
      <w:r>
        <w:rPr>
          <w:rFonts w:ascii="Times New Roman" w:hAnsi="Times New Roman" w:cs="Times New Roman"/>
          <w:sz w:val="24"/>
          <w:szCs w:val="24"/>
        </w:rPr>
        <w:t xml:space="preserve">U postojećoj strukturi djelatnika korisnik raspolaže sa iskusnim kadrom a koji će </w:t>
      </w:r>
      <w:r w:rsidR="006C7266">
        <w:rPr>
          <w:rFonts w:ascii="Times New Roman" w:hAnsi="Times New Roman" w:cs="Times New Roman"/>
          <w:sz w:val="24"/>
          <w:szCs w:val="24"/>
        </w:rPr>
        <w:t>obavljati komunalne radove na području Općine Stubičke Toplice po osnivanju komunalnog pogona. Isti uključuju:</w:t>
      </w:r>
    </w:p>
    <w:p w:rsidR="006C7266" w:rsidRDefault="006C7266" w:rsidP="006C7266">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Voditelj komunalnih radnika – SSS – sa više od 20 godina radnog staža u Općini Stubičke Toplice. U postojećem opisu poslova voditelj komunalnih radnika nadzire obavljanje poslova u pododsjeku na terenu i koordinira obavljanje tih poslova njihovim raspoređivanjem radnicima, brine o održavanju radnih strojeva i opreme za održavanje javnih površina, obavlja poslove održavanja i čišćenja javnih zelenih površina, obavlja poslove sadnje i održavanja zelenila i cvijeća na javnim površinama, obavlja poslove održavanja i čišćenja ostalih javnih površina, obavlja poslove održavanja i čišćenja uredskih prostorija Općine, obavlja poslove čišćenja snijega sa javnih površina, obavlja pomoćne građevinske radove, obavlja i druge poslove po nalogu načelnika i voditelja Odsjeka za komunalne poslove,</w:t>
      </w:r>
    </w:p>
    <w:p w:rsidR="006C7266" w:rsidRDefault="006C7266" w:rsidP="006C7266">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Pomoćnik voditelja komunalnih radnika – SSS – sa više od 18 godina radnog staža u Općini Stubičke Toplice. U postojećem opisu poslova pomoćnik voditelja komunalnih radnika </w:t>
      </w:r>
      <w:r w:rsidR="00CB6C5E">
        <w:rPr>
          <w:rFonts w:ascii="Times New Roman" w:hAnsi="Times New Roman" w:cs="Times New Roman"/>
          <w:sz w:val="24"/>
          <w:szCs w:val="24"/>
        </w:rPr>
        <w:t>nadzire obavljanje poslova u pododsjeku na terenu i koordinira obavljanje tih poslova njihovim raspoređivanjem radnicima ukoliko ih ne rasporedi voditelj komunalnih radnika, brine o održavanju radnih strojeva i opreme za održavanje javnih zelenih površina, obavlja poslove sadnje i održavanja zelenila i cvijeća na javnim površinama, obavlja poslove održavanja i čišćenja ostalih javnih površina, obavlja poslove održavanja i čišćenja uredskih prostorija Općine, obavlja poslove čišćenja snijega sa javnih površina, obavlja pomoćne građevinske radove, obavlja i druge poslove po nalogu načelnika i voditelja Odsjeka za komunalne poslove.</w:t>
      </w:r>
    </w:p>
    <w:p w:rsidR="00CB6C5E" w:rsidRDefault="00CB6C5E" w:rsidP="006C7266">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Komunalni radnik – NKV – sa više od 5 godina radnog staža u Općini i komunalni radnik SSS – sa više od 2 godine radnog staža u Općini. Navedeni u postojećem opisu poslova obavljaju poslove održavanja i čišćenja javnih i zelenih površina, poslove sadnje i održavanja zelenila i cvijeća na javnim površinama, poslove održavanja i čišćenja ostalih javnih površina, poslove održavanja i čišćenja uredskih prostorija Općine, poslove čišćenja snijega sa javnih površna, poslove pomoćnih građevinskih radova.</w:t>
      </w:r>
    </w:p>
    <w:p w:rsidR="00CF5D02" w:rsidRDefault="00CB6C5E" w:rsidP="00CB6C5E">
      <w:pPr>
        <w:spacing w:after="0"/>
        <w:jc w:val="both"/>
        <w:rPr>
          <w:rFonts w:ascii="Times New Roman" w:hAnsi="Times New Roman" w:cs="Times New Roman"/>
          <w:sz w:val="24"/>
          <w:szCs w:val="24"/>
        </w:rPr>
      </w:pPr>
      <w:r>
        <w:rPr>
          <w:rFonts w:ascii="Times New Roman" w:hAnsi="Times New Roman" w:cs="Times New Roman"/>
          <w:sz w:val="24"/>
          <w:szCs w:val="24"/>
        </w:rPr>
        <w:t>Po provedbi projekta zaposlit će se i osoba na radnom mjestu komunalni djelatnik – grobar sa sljedećim opisom poslova: poslovi radova iskopa i ukopa posmrtnih ostataka u smislu Odluke o grobljima, odstranjivanje i spaljivanje vijenaca, čišćenje groblja od otpadaka i smeća, uređenje ograde i živice, uništavanje trave i grmlja košnjom, prskanjem, sječom i spaljivanjem, ur</w:t>
      </w:r>
      <w:r w:rsidR="00CF5D02">
        <w:rPr>
          <w:rFonts w:ascii="Times New Roman" w:hAnsi="Times New Roman" w:cs="Times New Roman"/>
          <w:sz w:val="24"/>
          <w:szCs w:val="24"/>
        </w:rPr>
        <w:t xml:space="preserve">eđuje </w:t>
      </w:r>
      <w:r w:rsidR="00CF5D02">
        <w:rPr>
          <w:rFonts w:ascii="Times New Roman" w:hAnsi="Times New Roman" w:cs="Times New Roman"/>
          <w:sz w:val="24"/>
          <w:szCs w:val="24"/>
        </w:rPr>
        <w:lastRenderedPageBreak/>
        <w:t>ukrasno grmlje, čisti ceste, stazu i putove ispod groblja te unutrašnjost mrtvačnice, obavlja i ostale poslove prema potrebi.</w:t>
      </w:r>
    </w:p>
    <w:p w:rsidR="00CB6C5E" w:rsidRPr="00CB6C5E" w:rsidRDefault="00CF5D02" w:rsidP="00CB6C5E">
      <w:pPr>
        <w:spacing w:after="0"/>
        <w:jc w:val="both"/>
        <w:rPr>
          <w:rFonts w:ascii="Times New Roman" w:hAnsi="Times New Roman" w:cs="Times New Roman"/>
          <w:sz w:val="24"/>
          <w:szCs w:val="24"/>
        </w:rPr>
      </w:pPr>
      <w:r>
        <w:rPr>
          <w:rFonts w:ascii="Times New Roman" w:hAnsi="Times New Roman" w:cs="Times New Roman"/>
          <w:sz w:val="24"/>
          <w:szCs w:val="24"/>
        </w:rPr>
        <w:t>Poslovi održavanja groblja, sustav naplat</w:t>
      </w:r>
      <w:r w:rsidR="009261CF">
        <w:rPr>
          <w:rFonts w:ascii="Times New Roman" w:hAnsi="Times New Roman" w:cs="Times New Roman"/>
          <w:sz w:val="24"/>
          <w:szCs w:val="24"/>
        </w:rPr>
        <w:t>e</w:t>
      </w:r>
      <w:r>
        <w:rPr>
          <w:rFonts w:ascii="Times New Roman" w:hAnsi="Times New Roman" w:cs="Times New Roman"/>
          <w:sz w:val="24"/>
          <w:szCs w:val="24"/>
        </w:rPr>
        <w:t xml:space="preserve"> i korištenja pobliže će se urediti i Odlukom o grobljima a koju će usvojiti Općinsko vijeće Općine Stubičke Toplice.</w:t>
      </w:r>
      <w:r w:rsidR="00CB6C5E">
        <w:rPr>
          <w:rFonts w:ascii="Times New Roman" w:hAnsi="Times New Roman" w:cs="Times New Roman"/>
          <w:sz w:val="24"/>
          <w:szCs w:val="24"/>
        </w:rPr>
        <w:t xml:space="preserve"> </w:t>
      </w:r>
    </w:p>
    <w:p w:rsidR="00800FE2" w:rsidRDefault="00800FE2" w:rsidP="00800FE2">
      <w:pPr>
        <w:spacing w:after="0"/>
        <w:rPr>
          <w:rFonts w:ascii="Times New Roman" w:hAnsi="Times New Roman" w:cs="Times New Roman"/>
          <w:sz w:val="24"/>
          <w:szCs w:val="24"/>
        </w:rPr>
      </w:pPr>
    </w:p>
    <w:p w:rsidR="00800FE2" w:rsidRPr="008A64B2" w:rsidRDefault="00800FE2" w:rsidP="00800FE2">
      <w:pPr>
        <w:spacing w:after="0"/>
        <w:rPr>
          <w:rFonts w:ascii="Times New Roman" w:hAnsi="Times New Roman" w:cs="Times New Roman"/>
          <w:sz w:val="24"/>
          <w:szCs w:val="24"/>
        </w:rPr>
      </w:pPr>
    </w:p>
    <w:p w:rsidR="00B63AB7" w:rsidRPr="008A64B2" w:rsidRDefault="00B21EFE" w:rsidP="0093730F">
      <w:pPr>
        <w:jc w:val="both"/>
        <w:rPr>
          <w:rFonts w:ascii="Times New Roman" w:hAnsi="Times New Roman" w:cs="Times New Roman"/>
          <w:b/>
          <w:sz w:val="24"/>
          <w:szCs w:val="24"/>
        </w:rPr>
      </w:pPr>
      <w:r w:rsidRPr="008A64B2">
        <w:rPr>
          <w:rFonts w:ascii="Times New Roman" w:hAnsi="Times New Roman" w:cs="Times New Roman"/>
          <w:b/>
          <w:sz w:val="24"/>
          <w:szCs w:val="24"/>
        </w:rPr>
        <w:t>9</w:t>
      </w:r>
      <w:r w:rsidR="00F16C24" w:rsidRPr="008A64B2">
        <w:rPr>
          <w:rFonts w:ascii="Times New Roman" w:hAnsi="Times New Roman" w:cs="Times New Roman"/>
          <w:b/>
          <w:sz w:val="24"/>
          <w:szCs w:val="24"/>
        </w:rPr>
        <w:t>. USKLAĐENOST PROJEKTA/OPERACIJE S</w:t>
      </w:r>
      <w:r w:rsidR="0026516F" w:rsidRPr="008A64B2">
        <w:rPr>
          <w:rFonts w:ascii="Times New Roman" w:hAnsi="Times New Roman" w:cs="Times New Roman"/>
          <w:b/>
          <w:sz w:val="24"/>
          <w:szCs w:val="24"/>
        </w:rPr>
        <w:t>A STRATEŠKIM RAZVOJNIM PROGRAMOM</w:t>
      </w:r>
      <w:r w:rsidR="00F16C24" w:rsidRPr="008A64B2">
        <w:rPr>
          <w:rFonts w:ascii="Times New Roman" w:hAnsi="Times New Roman" w:cs="Times New Roman"/>
          <w:b/>
          <w:sz w:val="24"/>
          <w:szCs w:val="24"/>
        </w:rPr>
        <w:t xml:space="preserve"> JEDINICE LOKALNE SAMOUPRAVE ILI S LOKALNOM RAZVOJNOM STRATEGIJOM ODABRANOG LAG-a</w:t>
      </w:r>
    </w:p>
    <w:p w:rsidR="00F16C24" w:rsidRPr="008A64B2" w:rsidRDefault="00F16C24" w:rsidP="0093730F">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cilj i prioritet </w:t>
      </w:r>
      <w:r w:rsidR="00E06341" w:rsidRPr="008A64B2">
        <w:rPr>
          <w:rFonts w:ascii="Times New Roman" w:hAnsi="Times New Roman" w:cs="Times New Roman"/>
          <w:i/>
          <w:sz w:val="24"/>
          <w:szCs w:val="24"/>
        </w:rPr>
        <w:t xml:space="preserve">iz </w:t>
      </w:r>
      <w:r w:rsidRPr="008A64B2">
        <w:rPr>
          <w:rFonts w:ascii="Times New Roman" w:hAnsi="Times New Roman" w:cs="Times New Roman"/>
          <w:i/>
          <w:sz w:val="24"/>
          <w:szCs w:val="24"/>
        </w:rPr>
        <w:t>strateškog razvojnog programa jedince lokalne samouprave ili iz lokalne razvojne strategije odabranog LAG-a</w:t>
      </w:r>
      <w:r w:rsidR="00E06341" w:rsidRPr="008A64B2">
        <w:rPr>
          <w:rFonts w:ascii="Times New Roman" w:hAnsi="Times New Roman" w:cs="Times New Roman"/>
          <w:i/>
          <w:sz w:val="24"/>
          <w:szCs w:val="24"/>
        </w:rPr>
        <w:t xml:space="preserve"> unutar Programa ruralnog razvoja</w:t>
      </w:r>
      <w:r w:rsidR="006C56E8" w:rsidRPr="008A64B2">
        <w:rPr>
          <w:rFonts w:ascii="Times New Roman" w:hAnsi="Times New Roman" w:cs="Times New Roman"/>
          <w:i/>
          <w:sz w:val="24"/>
          <w:szCs w:val="24"/>
        </w:rPr>
        <w:t xml:space="preserve"> Republike Hr</w:t>
      </w:r>
      <w:r w:rsidR="00E06341" w:rsidRPr="008A64B2">
        <w:rPr>
          <w:rFonts w:ascii="Times New Roman" w:hAnsi="Times New Roman" w:cs="Times New Roman"/>
          <w:i/>
          <w:sz w:val="24"/>
          <w:szCs w:val="24"/>
        </w:rPr>
        <w:t xml:space="preserve">vatske, a iz </w:t>
      </w:r>
      <w:r w:rsidR="00800FE2">
        <w:rPr>
          <w:rFonts w:ascii="Times New Roman" w:hAnsi="Times New Roman" w:cs="Times New Roman"/>
          <w:i/>
          <w:sz w:val="24"/>
          <w:szCs w:val="24"/>
        </w:rPr>
        <w:t xml:space="preserve">a </w:t>
      </w:r>
      <w:r w:rsidR="00E06341" w:rsidRPr="008A64B2">
        <w:rPr>
          <w:rFonts w:ascii="Times New Roman" w:hAnsi="Times New Roman" w:cs="Times New Roman"/>
          <w:i/>
          <w:sz w:val="24"/>
          <w:szCs w:val="24"/>
        </w:rPr>
        <w:t>kojih je vidljivo da je projekt/operacija u skladu sa</w:t>
      </w:r>
      <w:r w:rsidR="00E06341" w:rsidRPr="008A64B2">
        <w:rPr>
          <w:rFonts w:ascii="Times New Roman" w:hAnsi="Times New Roman" w:cs="Times New Roman"/>
        </w:rPr>
        <w:t xml:space="preserve"> </w:t>
      </w:r>
      <w:r w:rsidR="00E06341" w:rsidRPr="008A64B2">
        <w:rPr>
          <w:rFonts w:ascii="Times New Roman" w:hAnsi="Times New Roman" w:cs="Times New Roman"/>
          <w:i/>
          <w:sz w:val="24"/>
          <w:szCs w:val="24"/>
        </w:rPr>
        <w:t>strateškim razvojnim programom, odnosno lokalnom razvojnom strategijom odabranog LAG-a</w:t>
      </w:r>
      <w:r w:rsidR="00303651" w:rsidRPr="008A64B2">
        <w:rPr>
          <w:rFonts w:ascii="Times New Roman" w:hAnsi="Times New Roman" w:cs="Times New Roman"/>
          <w:i/>
          <w:sz w:val="24"/>
          <w:szCs w:val="24"/>
        </w:rPr>
        <w:t xml:space="preserve">; navesti broj poglavlja/stranice u kojem se navodi </w:t>
      </w:r>
      <w:r w:rsidR="005A46B2" w:rsidRPr="008A64B2">
        <w:rPr>
          <w:rFonts w:ascii="Times New Roman" w:hAnsi="Times New Roman" w:cs="Times New Roman"/>
          <w:i/>
          <w:sz w:val="24"/>
          <w:szCs w:val="24"/>
        </w:rPr>
        <w:t xml:space="preserve">spomenuti </w:t>
      </w:r>
      <w:r w:rsidR="00303651" w:rsidRPr="008A64B2">
        <w:rPr>
          <w:rFonts w:ascii="Times New Roman" w:hAnsi="Times New Roman" w:cs="Times New Roman"/>
          <w:i/>
          <w:sz w:val="24"/>
          <w:szCs w:val="24"/>
        </w:rPr>
        <w:t>cilj i prioritet</w:t>
      </w:r>
      <w:r w:rsidR="005A46B2" w:rsidRPr="008A64B2">
        <w:rPr>
          <w:rFonts w:ascii="Times New Roman" w:hAnsi="Times New Roman" w:cs="Times New Roman"/>
          <w:i/>
          <w:sz w:val="24"/>
          <w:szCs w:val="24"/>
        </w:rPr>
        <w:t>;</w:t>
      </w:r>
      <w:r w:rsidR="00303651" w:rsidRPr="008A64B2">
        <w:rPr>
          <w:rFonts w:ascii="Times New Roman" w:hAnsi="Times New Roman" w:cs="Times New Roman"/>
          <w:i/>
          <w:sz w:val="24"/>
          <w:szCs w:val="24"/>
        </w:rPr>
        <w:t xml:space="preserve"> navesti broj i datum akta temeljem kojeg je strateški razvojni program usvojen od strane predstavničkog tijela jedinice lokalne samouprave</w:t>
      </w:r>
      <w:r w:rsidR="005A46B2" w:rsidRPr="008A64B2">
        <w:rPr>
          <w:rFonts w:ascii="Times New Roman" w:hAnsi="Times New Roman" w:cs="Times New Roman"/>
          <w:i/>
          <w:sz w:val="24"/>
          <w:szCs w:val="24"/>
        </w:rPr>
        <w:t>; navesti gdje je taj akt objavljen - naziv i broj glasnika/link na mrežnu stranicu</w:t>
      </w:r>
      <w:r w:rsidR="005A46B2" w:rsidRPr="008A64B2">
        <w:rPr>
          <w:rFonts w:ascii="Times New Roman" w:hAnsi="Times New Roman" w:cs="Times New Roman"/>
        </w:rPr>
        <w:t xml:space="preserve">; </w:t>
      </w:r>
      <w:r w:rsidR="005A46B2" w:rsidRPr="008A64B2">
        <w:rPr>
          <w:rFonts w:ascii="Times New Roman" w:hAnsi="Times New Roman" w:cs="Times New Roman"/>
          <w:i/>
          <w:sz w:val="24"/>
          <w:szCs w:val="24"/>
        </w:rPr>
        <w:t>navesti gdje je strateški razvojni programa objavljen - naziv i broj glasnika/link na mrežnu stranicu</w:t>
      </w:r>
      <w:r w:rsidR="00F3307E" w:rsidRPr="008A64B2">
        <w:rPr>
          <w:rFonts w:ascii="Times New Roman" w:hAnsi="Times New Roman" w:cs="Times New Roman"/>
          <w:i/>
          <w:sz w:val="24"/>
          <w:szCs w:val="24"/>
        </w:rPr>
        <w:t>)</w:t>
      </w:r>
    </w:p>
    <w:p w:rsidR="00274A77" w:rsidRPr="00274A77" w:rsidRDefault="00274A77" w:rsidP="00274A77">
      <w:pPr>
        <w:jc w:val="both"/>
        <w:rPr>
          <w:rFonts w:ascii="Times New Roman" w:hAnsi="Times New Roman" w:cs="Times New Roman"/>
          <w:sz w:val="24"/>
          <w:szCs w:val="24"/>
        </w:rPr>
      </w:pPr>
      <w:r w:rsidRPr="00274A77">
        <w:rPr>
          <w:rFonts w:ascii="Times New Roman" w:hAnsi="Times New Roman" w:cs="Times New Roman"/>
          <w:sz w:val="24"/>
          <w:szCs w:val="24"/>
        </w:rPr>
        <w:t>Strategija razvoja Općine Stubičke Toplice 2015. -2020., Poglavlje: Ciljevi i prioriteti razvoja (str.</w:t>
      </w:r>
      <w:r w:rsidR="00B97676">
        <w:rPr>
          <w:rFonts w:ascii="Times New Roman" w:hAnsi="Times New Roman" w:cs="Times New Roman"/>
          <w:sz w:val="24"/>
          <w:szCs w:val="24"/>
        </w:rPr>
        <w:t>68</w:t>
      </w:r>
      <w:r w:rsidRPr="00274A77">
        <w:rPr>
          <w:rFonts w:ascii="Times New Roman" w:hAnsi="Times New Roman" w:cs="Times New Roman"/>
          <w:sz w:val="24"/>
          <w:szCs w:val="24"/>
        </w:rPr>
        <w:t>),  Prioritetni cilj 3. Modernizacija i razvoj prometne i komunalne infrastrukture, Mjera 3.</w:t>
      </w:r>
      <w:r w:rsidR="00B97676">
        <w:rPr>
          <w:rFonts w:ascii="Times New Roman" w:hAnsi="Times New Roman" w:cs="Times New Roman"/>
          <w:sz w:val="24"/>
          <w:szCs w:val="24"/>
        </w:rPr>
        <w:t>2</w:t>
      </w:r>
      <w:r w:rsidRPr="00274A77">
        <w:rPr>
          <w:rFonts w:ascii="Times New Roman" w:hAnsi="Times New Roman" w:cs="Times New Roman"/>
          <w:sz w:val="24"/>
          <w:szCs w:val="24"/>
        </w:rPr>
        <w:t xml:space="preserve">. </w:t>
      </w:r>
      <w:r w:rsidR="00B97676">
        <w:rPr>
          <w:rFonts w:ascii="Times New Roman" w:hAnsi="Times New Roman" w:cs="Times New Roman"/>
          <w:sz w:val="24"/>
          <w:szCs w:val="24"/>
        </w:rPr>
        <w:t>Osiguranje adekvatne komunalne infrastrukture</w:t>
      </w:r>
      <w:r w:rsidRPr="00274A77">
        <w:rPr>
          <w:rFonts w:ascii="Times New Roman" w:hAnsi="Times New Roman" w:cs="Times New Roman"/>
          <w:sz w:val="24"/>
          <w:szCs w:val="24"/>
        </w:rPr>
        <w:t xml:space="preserve"> (str. </w:t>
      </w:r>
      <w:r w:rsidR="009261CF">
        <w:rPr>
          <w:rFonts w:ascii="Times New Roman" w:hAnsi="Times New Roman" w:cs="Times New Roman"/>
          <w:sz w:val="24"/>
          <w:szCs w:val="24"/>
        </w:rPr>
        <w:t>7</w:t>
      </w:r>
      <w:r w:rsidR="00B97676">
        <w:rPr>
          <w:rFonts w:ascii="Times New Roman" w:hAnsi="Times New Roman" w:cs="Times New Roman"/>
          <w:sz w:val="24"/>
          <w:szCs w:val="24"/>
        </w:rPr>
        <w:t>1</w:t>
      </w:r>
      <w:r w:rsidRPr="00274A77">
        <w:rPr>
          <w:rFonts w:ascii="Times New Roman" w:hAnsi="Times New Roman" w:cs="Times New Roman"/>
          <w:sz w:val="24"/>
          <w:szCs w:val="24"/>
        </w:rPr>
        <w:t>). Strategija razvoja Općine Stubičke Toplice 2015. – 2020. usvojena je Odlukom o donošenju Strategije razvoja Općine Stubičke Toplice za razdoblje 2015. do 2020. godine, 29.12.2015., KLASA: 302-01/15-01/03, URBROJ: 2113/03-01-15-92. Odluka je objavljena u Službenom vjesniku Krapinsko – zagorske županije broj 36/2015. a ista je dostupna na poveznici:</w:t>
      </w:r>
    </w:p>
    <w:p w:rsidR="00274A77" w:rsidRPr="00274A77" w:rsidRDefault="00274A77" w:rsidP="00274A77">
      <w:pPr>
        <w:jc w:val="both"/>
        <w:rPr>
          <w:rFonts w:ascii="Times New Roman" w:hAnsi="Times New Roman" w:cs="Times New Roman"/>
          <w:sz w:val="24"/>
          <w:szCs w:val="24"/>
        </w:rPr>
      </w:pPr>
      <w:r w:rsidRPr="00274A77">
        <w:rPr>
          <w:rFonts w:ascii="Times New Roman" w:hAnsi="Times New Roman" w:cs="Times New Roman"/>
          <w:sz w:val="24"/>
          <w:szCs w:val="24"/>
        </w:rPr>
        <w:t>http://www.kzz.hr/glasnik/brojevi/pdf/KZZ_Glasnik_2015_36.pdf</w:t>
      </w:r>
    </w:p>
    <w:p w:rsidR="00274A77" w:rsidRPr="00274A77" w:rsidRDefault="00274A77" w:rsidP="00274A77">
      <w:pPr>
        <w:jc w:val="both"/>
        <w:rPr>
          <w:rFonts w:ascii="Times New Roman" w:hAnsi="Times New Roman" w:cs="Times New Roman"/>
          <w:sz w:val="24"/>
          <w:szCs w:val="24"/>
        </w:rPr>
      </w:pPr>
      <w:r w:rsidRPr="00274A77">
        <w:rPr>
          <w:rFonts w:ascii="Times New Roman" w:hAnsi="Times New Roman" w:cs="Times New Roman"/>
          <w:sz w:val="24"/>
          <w:szCs w:val="24"/>
        </w:rPr>
        <w:t>Strategija razvoja Općine Stubičke Toplice 2015. – 2020. objavljena je na web stranici Općine Stubičke Toplice i dostupna je na sljedećoj poveznici:</w:t>
      </w:r>
    </w:p>
    <w:p w:rsidR="00274A77" w:rsidRPr="00274A77" w:rsidRDefault="00274A77" w:rsidP="00274A77">
      <w:pPr>
        <w:jc w:val="both"/>
        <w:rPr>
          <w:rFonts w:ascii="Times New Roman" w:hAnsi="Times New Roman" w:cs="Times New Roman"/>
          <w:sz w:val="24"/>
          <w:szCs w:val="24"/>
        </w:rPr>
      </w:pPr>
      <w:r w:rsidRPr="00274A77">
        <w:rPr>
          <w:rFonts w:ascii="Times New Roman" w:hAnsi="Times New Roman" w:cs="Times New Roman"/>
          <w:sz w:val="24"/>
          <w:szCs w:val="24"/>
        </w:rPr>
        <w:t>http://www.stubicketoplice.hr/stranica/strategija-razvoja</w:t>
      </w:r>
    </w:p>
    <w:p w:rsidR="00A7178A" w:rsidRPr="008A64B2" w:rsidRDefault="00A7178A" w:rsidP="00A7178A">
      <w:pPr>
        <w:jc w:val="both"/>
        <w:rPr>
          <w:rFonts w:ascii="Times New Roman" w:hAnsi="Times New Roman" w:cs="Times New Roman"/>
          <w:sz w:val="24"/>
          <w:szCs w:val="24"/>
        </w:rPr>
      </w:pPr>
    </w:p>
    <w:p w:rsidR="00B63AB7" w:rsidRPr="008A64B2" w:rsidRDefault="00B21EFE" w:rsidP="0093730F">
      <w:pPr>
        <w:jc w:val="both"/>
        <w:rPr>
          <w:rFonts w:ascii="Times New Roman" w:hAnsi="Times New Roman" w:cs="Times New Roman"/>
          <w:sz w:val="24"/>
          <w:szCs w:val="24"/>
        </w:rPr>
      </w:pPr>
      <w:r w:rsidRPr="008A64B2">
        <w:rPr>
          <w:rFonts w:ascii="Times New Roman" w:hAnsi="Times New Roman" w:cs="Times New Roman"/>
          <w:b/>
          <w:sz w:val="24"/>
          <w:szCs w:val="24"/>
        </w:rPr>
        <w:t>10</w:t>
      </w:r>
      <w:r w:rsidR="00F3307E" w:rsidRPr="008A64B2">
        <w:rPr>
          <w:rFonts w:ascii="Times New Roman" w:hAnsi="Times New Roman" w:cs="Times New Roman"/>
          <w:b/>
          <w:sz w:val="24"/>
          <w:szCs w:val="24"/>
        </w:rPr>
        <w:t>. USKLAĐENOST PROJEKTA/OPERACIJE KOJI NE ZAHT</w:t>
      </w:r>
      <w:r w:rsidR="005A46B2" w:rsidRPr="008A64B2">
        <w:rPr>
          <w:rFonts w:ascii="Times New Roman" w:hAnsi="Times New Roman" w:cs="Times New Roman"/>
          <w:b/>
          <w:sz w:val="24"/>
          <w:szCs w:val="24"/>
        </w:rPr>
        <w:t>I</w:t>
      </w:r>
      <w:r w:rsidR="00F3307E" w:rsidRPr="008A64B2">
        <w:rPr>
          <w:rFonts w:ascii="Times New Roman" w:hAnsi="Times New Roman" w:cs="Times New Roman"/>
          <w:b/>
          <w:sz w:val="24"/>
          <w:szCs w:val="24"/>
        </w:rPr>
        <w:t xml:space="preserve">JEVA GRAĐEVINSKU DOZVOLU </w:t>
      </w:r>
      <w:r w:rsidR="006C56E8" w:rsidRPr="008A64B2">
        <w:rPr>
          <w:rFonts w:ascii="Times New Roman" w:hAnsi="Times New Roman" w:cs="Times New Roman"/>
          <w:b/>
          <w:sz w:val="24"/>
          <w:szCs w:val="24"/>
        </w:rPr>
        <w:t xml:space="preserve">NITI </w:t>
      </w:r>
      <w:r w:rsidR="00F3307E" w:rsidRPr="008A64B2">
        <w:rPr>
          <w:rFonts w:ascii="Times New Roman" w:hAnsi="Times New Roman" w:cs="Times New Roman"/>
          <w:b/>
          <w:sz w:val="24"/>
          <w:szCs w:val="24"/>
        </w:rPr>
        <w:t>DRUGI AKT KOJIM SE ODOBRAVA GRAĐENJE S PROSTORNO-PLANSKOM DOKUMENTACIJOM JEDINICE LOKALNE SAMOUPRAVE</w:t>
      </w:r>
    </w:p>
    <w:p w:rsidR="00413513" w:rsidRPr="008A64B2" w:rsidRDefault="00413513" w:rsidP="0093730F">
      <w:pPr>
        <w:jc w:val="both"/>
        <w:rPr>
          <w:rFonts w:ascii="Times New Roman" w:hAnsi="Times New Roman" w:cs="Times New Roman"/>
          <w:i/>
          <w:sz w:val="24"/>
          <w:szCs w:val="24"/>
        </w:rPr>
      </w:pPr>
      <w:r w:rsidRPr="008A64B2">
        <w:rPr>
          <w:rFonts w:ascii="Times New Roman" w:hAnsi="Times New Roman" w:cs="Times New Roman"/>
          <w:i/>
          <w:sz w:val="24"/>
          <w:szCs w:val="24"/>
        </w:rPr>
        <w:t>(</w:t>
      </w:r>
      <w:r w:rsidR="00F3307E" w:rsidRPr="008A64B2">
        <w:rPr>
          <w:rFonts w:ascii="Times New Roman" w:hAnsi="Times New Roman" w:cs="Times New Roman"/>
          <w:i/>
          <w:sz w:val="24"/>
          <w:szCs w:val="24"/>
        </w:rPr>
        <w:t xml:space="preserve">za projekte </w:t>
      </w:r>
      <w:r w:rsidR="00B21EFE" w:rsidRPr="008A64B2">
        <w:rPr>
          <w:rFonts w:ascii="Times New Roman" w:hAnsi="Times New Roman" w:cs="Times New Roman"/>
          <w:i/>
          <w:sz w:val="24"/>
          <w:szCs w:val="24"/>
        </w:rPr>
        <w:t xml:space="preserve">građenja </w:t>
      </w:r>
      <w:r w:rsidR="00F3307E" w:rsidRPr="008A64B2">
        <w:rPr>
          <w:rFonts w:ascii="Times New Roman" w:hAnsi="Times New Roman" w:cs="Times New Roman"/>
          <w:i/>
          <w:sz w:val="24"/>
          <w:szCs w:val="24"/>
        </w:rPr>
        <w:t xml:space="preserve">koji ne zahtijevaju građevinsku dozvolu </w:t>
      </w:r>
      <w:r w:rsidR="006C56E8" w:rsidRPr="008A64B2">
        <w:rPr>
          <w:rFonts w:ascii="Times New Roman" w:hAnsi="Times New Roman" w:cs="Times New Roman"/>
          <w:i/>
          <w:sz w:val="24"/>
          <w:szCs w:val="24"/>
        </w:rPr>
        <w:t xml:space="preserve">niti </w:t>
      </w:r>
      <w:r w:rsidR="00F3307E" w:rsidRPr="008A64B2">
        <w:rPr>
          <w:rFonts w:ascii="Times New Roman" w:hAnsi="Times New Roman" w:cs="Times New Roman"/>
          <w:i/>
          <w:sz w:val="24"/>
          <w:szCs w:val="24"/>
        </w:rPr>
        <w:t xml:space="preserve">drugi akt kojim se odobrava građenje </w:t>
      </w:r>
      <w:r w:rsidRPr="008A64B2">
        <w:rPr>
          <w:rFonts w:ascii="Times New Roman" w:hAnsi="Times New Roman" w:cs="Times New Roman"/>
          <w:i/>
          <w:sz w:val="24"/>
          <w:szCs w:val="24"/>
        </w:rPr>
        <w:t>navesti naziv i stranicu</w:t>
      </w:r>
      <w:r w:rsidR="00F3307E" w:rsidRPr="008A64B2">
        <w:rPr>
          <w:rFonts w:ascii="Times New Roman" w:hAnsi="Times New Roman" w:cs="Times New Roman"/>
          <w:i/>
          <w:sz w:val="24"/>
          <w:szCs w:val="24"/>
        </w:rPr>
        <w:t xml:space="preserve"> pro</w:t>
      </w:r>
      <w:r w:rsidRPr="008A64B2">
        <w:rPr>
          <w:rFonts w:ascii="Times New Roman" w:hAnsi="Times New Roman" w:cs="Times New Roman"/>
          <w:i/>
          <w:sz w:val="24"/>
          <w:szCs w:val="24"/>
        </w:rPr>
        <w:t>storno-planskog</w:t>
      </w:r>
      <w:r w:rsidR="00F3307E" w:rsidRPr="008A64B2">
        <w:rPr>
          <w:rFonts w:ascii="Times New Roman" w:hAnsi="Times New Roman" w:cs="Times New Roman"/>
          <w:i/>
          <w:sz w:val="24"/>
          <w:szCs w:val="24"/>
        </w:rPr>
        <w:t xml:space="preserve"> dokumenta jedinice lokalne samouprave</w:t>
      </w:r>
      <w:r w:rsidRPr="008A64B2">
        <w:rPr>
          <w:rFonts w:ascii="Times New Roman" w:hAnsi="Times New Roman" w:cs="Times New Roman"/>
          <w:i/>
          <w:sz w:val="24"/>
          <w:szCs w:val="24"/>
        </w:rPr>
        <w:t xml:space="preserve"> u kojemu je predviđena provedba takvog projekta/operacije</w:t>
      </w:r>
      <w:r w:rsidR="00A7178A" w:rsidRPr="008A64B2">
        <w:rPr>
          <w:rFonts w:ascii="Times New Roman" w:hAnsi="Times New Roman" w:cs="Times New Roman"/>
          <w:i/>
          <w:sz w:val="24"/>
          <w:szCs w:val="24"/>
        </w:rPr>
        <w:t>, ukoliko projekt/operacija zahtijeva izradu Glavnog projekta navesti broj mape/knjige/poglavlja/stranice iz Glavnog projekta u kojem projekt</w:t>
      </w:r>
      <w:r w:rsidR="00DF09E9" w:rsidRPr="008A64B2">
        <w:rPr>
          <w:rFonts w:ascii="Times New Roman" w:hAnsi="Times New Roman" w:cs="Times New Roman"/>
          <w:i/>
          <w:sz w:val="24"/>
          <w:szCs w:val="24"/>
        </w:rPr>
        <w:t>ant dokazuje/izjavljuje da je</w:t>
      </w:r>
      <w:r w:rsidR="00A7178A" w:rsidRPr="008A64B2">
        <w:rPr>
          <w:rFonts w:ascii="Times New Roman" w:hAnsi="Times New Roman" w:cs="Times New Roman"/>
          <w:i/>
          <w:sz w:val="24"/>
          <w:szCs w:val="24"/>
        </w:rPr>
        <w:t xml:space="preserve"> Glavni projekt </w:t>
      </w:r>
      <w:r w:rsidR="00DF09E9" w:rsidRPr="008A64B2">
        <w:rPr>
          <w:rFonts w:ascii="Times New Roman" w:hAnsi="Times New Roman" w:cs="Times New Roman"/>
          <w:i/>
          <w:sz w:val="24"/>
          <w:szCs w:val="24"/>
        </w:rPr>
        <w:t>u skladu s prostornim planom</w:t>
      </w:r>
      <w:r w:rsidR="00B21EFE" w:rsidRPr="008A64B2">
        <w:rPr>
          <w:rFonts w:ascii="Times New Roman" w:hAnsi="Times New Roman" w:cs="Times New Roman"/>
          <w:i/>
          <w:sz w:val="24"/>
          <w:szCs w:val="24"/>
        </w:rPr>
        <w:t xml:space="preserve">. </w:t>
      </w:r>
      <w:r w:rsidRPr="008A64B2">
        <w:rPr>
          <w:rFonts w:ascii="Times New Roman" w:hAnsi="Times New Roman" w:cs="Times New Roman"/>
          <w:i/>
          <w:sz w:val="24"/>
          <w:szCs w:val="24"/>
        </w:rPr>
        <w:t>).</w:t>
      </w:r>
    </w:p>
    <w:p w:rsidR="00BC43BE" w:rsidRPr="008A64B2" w:rsidRDefault="00A67DBD" w:rsidP="00A7178A">
      <w:pPr>
        <w:jc w:val="both"/>
        <w:rPr>
          <w:rFonts w:ascii="Times New Roman" w:hAnsi="Times New Roman" w:cs="Times New Roman"/>
          <w:sz w:val="24"/>
          <w:szCs w:val="24"/>
        </w:rPr>
      </w:pPr>
      <w:r>
        <w:rPr>
          <w:rFonts w:ascii="Times New Roman" w:hAnsi="Times New Roman" w:cs="Times New Roman"/>
          <w:sz w:val="24"/>
          <w:szCs w:val="24"/>
        </w:rPr>
        <w:t>Nije primjenjivo</w:t>
      </w:r>
    </w:p>
    <w:p w:rsidR="00670EE3" w:rsidRPr="008A64B2" w:rsidRDefault="00670EE3" w:rsidP="001A6DBB">
      <w:pPr>
        <w:jc w:val="both"/>
        <w:rPr>
          <w:rFonts w:ascii="Times New Roman" w:hAnsi="Times New Roman" w:cs="Times New Roman"/>
          <w:sz w:val="24"/>
          <w:szCs w:val="24"/>
        </w:rPr>
      </w:pPr>
      <w:r w:rsidRPr="008A64B2">
        <w:rPr>
          <w:rFonts w:ascii="Times New Roman" w:hAnsi="Times New Roman" w:cs="Times New Roman"/>
          <w:sz w:val="24"/>
          <w:szCs w:val="24"/>
        </w:rPr>
        <w:br w:type="page"/>
      </w:r>
    </w:p>
    <w:p w:rsidR="00670EE3" w:rsidRPr="008A64B2" w:rsidRDefault="008510D7" w:rsidP="008E2C1A">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lastRenderedPageBreak/>
        <w:t>11.</w:t>
      </w:r>
      <w:r w:rsidR="00670EE3" w:rsidRPr="008A64B2">
        <w:rPr>
          <w:rFonts w:ascii="Times New Roman" w:hAnsi="Times New Roman" w:cs="Times New Roman"/>
          <w:b/>
          <w:sz w:val="24"/>
          <w:szCs w:val="24"/>
        </w:rPr>
        <w:t xml:space="preserve"> IZJAVA KORISNIKA O DOSTUPNOSTI ULAGANJA LOKALNOM STANOVNIŠTVU I RAZLIČITIM INTERESNIM SKUPINAMA</w:t>
      </w:r>
    </w:p>
    <w:p w:rsidR="00670EE3" w:rsidRPr="008A64B2" w:rsidRDefault="00670EE3" w:rsidP="008E2C1A">
      <w:pPr>
        <w:spacing w:after="0"/>
        <w:jc w:val="center"/>
        <w:rPr>
          <w:rFonts w:ascii="Times New Roman" w:hAnsi="Times New Roman" w:cs="Times New Roman"/>
          <w:b/>
          <w:sz w:val="24"/>
          <w:szCs w:val="24"/>
        </w:rPr>
      </w:pPr>
    </w:p>
    <w:p w:rsidR="00670EE3" w:rsidRPr="008A64B2" w:rsidRDefault="00670EE3" w:rsidP="008E2C1A">
      <w:pPr>
        <w:spacing w:after="0"/>
        <w:jc w:val="both"/>
        <w:rPr>
          <w:rFonts w:ascii="Times New Roman" w:hAnsi="Times New Roman" w:cs="Times New Roman"/>
          <w:i/>
          <w:sz w:val="24"/>
          <w:szCs w:val="24"/>
        </w:rPr>
      </w:pPr>
    </w:p>
    <w:p w:rsidR="00670EE3" w:rsidRPr="008A64B2" w:rsidRDefault="00670EE3" w:rsidP="00D875C8">
      <w:pPr>
        <w:spacing w:after="120"/>
        <w:jc w:val="both"/>
        <w:rPr>
          <w:rFonts w:ascii="Times New Roman" w:hAnsi="Times New Roman" w:cs="Times New Roman"/>
          <w:i/>
        </w:rPr>
      </w:pPr>
      <w:r w:rsidRPr="008A64B2">
        <w:rPr>
          <w:rFonts w:ascii="Times New Roman" w:hAnsi="Times New Roman" w:cs="Times New Roman"/>
          <w:i/>
        </w:rPr>
        <w:t>Pojašnjenje:</w:t>
      </w:r>
    </w:p>
    <w:p w:rsidR="00670EE3" w:rsidRPr="008A64B2" w:rsidRDefault="00670EE3" w:rsidP="008E2C1A">
      <w:pPr>
        <w:spacing w:after="0"/>
        <w:jc w:val="both"/>
        <w:rPr>
          <w:rFonts w:ascii="Times New Roman" w:hAnsi="Times New Roman" w:cs="Times New Roman"/>
          <w:i/>
        </w:rPr>
      </w:pPr>
      <w:r w:rsidRPr="008A64B2">
        <w:rPr>
          <w:rFonts w:ascii="Times New Roman" w:hAnsi="Times New Roman" w:cs="Times New Roman"/>
          <w:i/>
        </w:rPr>
        <w:t xml:space="preserve">- Davatelj Izjave je korisnik podnositelj Zahtjeva za potporu za Podmjeru 7.4., </w:t>
      </w:r>
      <w:r w:rsidR="002E321A" w:rsidRPr="008A64B2">
        <w:rPr>
          <w:rFonts w:ascii="Times New Roman" w:hAnsi="Times New Roman" w:cs="Times New Roman"/>
          <w:i/>
        </w:rPr>
        <w:t>Tip o</w:t>
      </w:r>
      <w:r w:rsidRPr="008A64B2">
        <w:rPr>
          <w:rFonts w:ascii="Times New Roman" w:hAnsi="Times New Roman" w:cs="Times New Roman"/>
          <w:i/>
        </w:rPr>
        <w:t>peracij</w:t>
      </w:r>
      <w:r w:rsidR="002E321A" w:rsidRPr="008A64B2">
        <w:rPr>
          <w:rFonts w:ascii="Times New Roman" w:hAnsi="Times New Roman" w:cs="Times New Roman"/>
          <w:i/>
        </w:rPr>
        <w:t>e 7.4.1.</w:t>
      </w:r>
    </w:p>
    <w:p w:rsidR="00670EE3" w:rsidRPr="008A64B2" w:rsidRDefault="00670EE3" w:rsidP="008E2C1A">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sidR="001E0A3C">
        <w:rPr>
          <w:rFonts w:ascii="Times New Roman" w:hAnsi="Times New Roman" w:cs="Times New Roman"/>
          <w:i/>
        </w:rPr>
        <w:t>te treba</w:t>
      </w:r>
      <w:r w:rsidR="001E0A3C" w:rsidRPr="008A64B2">
        <w:rPr>
          <w:rFonts w:ascii="Times New Roman" w:hAnsi="Times New Roman" w:cs="Times New Roman"/>
          <w:i/>
        </w:rPr>
        <w:t xml:space="preserve"> </w:t>
      </w:r>
      <w:r w:rsidRPr="008A64B2">
        <w:rPr>
          <w:rFonts w:ascii="Times New Roman" w:hAnsi="Times New Roman" w:cs="Times New Roman"/>
          <w:i/>
        </w:rPr>
        <w:t>izjaviti da će planirano ulaganje biti dostupno lokalnom stanovništvu i različitim interesnim skupinama.</w:t>
      </w:r>
    </w:p>
    <w:p w:rsidR="00670EE3" w:rsidRPr="008A64B2" w:rsidRDefault="00670EE3" w:rsidP="008E2C1A">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krajnje korisnike projekta/operacije.</w:t>
      </w:r>
    </w:p>
    <w:p w:rsidR="00670EE3" w:rsidRPr="008A64B2" w:rsidRDefault="00670EE3" w:rsidP="008E2C1A">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r w:rsidR="002E321A" w:rsidRPr="008A64B2">
        <w:rPr>
          <w:rFonts w:ascii="Times New Roman" w:hAnsi="Times New Roman" w:cs="Times New Roman"/>
          <w:i/>
        </w:rPr>
        <w:t>.</w:t>
      </w:r>
    </w:p>
    <w:p w:rsidR="002E321A" w:rsidRPr="00210B5A" w:rsidRDefault="002E321A" w:rsidP="008E2C1A">
      <w:pPr>
        <w:spacing w:after="0"/>
        <w:jc w:val="both"/>
        <w:rPr>
          <w:rFonts w:ascii="Times New Roman" w:hAnsi="Times New Roman" w:cs="Times New Roman"/>
          <w:sz w:val="24"/>
          <w:szCs w:val="24"/>
        </w:rPr>
      </w:pPr>
    </w:p>
    <w:p w:rsidR="00210B5A" w:rsidRDefault="00210B5A" w:rsidP="00210B5A">
      <w:pPr>
        <w:jc w:val="both"/>
        <w:rPr>
          <w:rFonts w:ascii="Times New Roman" w:hAnsi="Times New Roman" w:cs="Times New Roman"/>
          <w:sz w:val="24"/>
          <w:szCs w:val="24"/>
        </w:rPr>
      </w:pPr>
      <w:r w:rsidRPr="00210B5A">
        <w:rPr>
          <w:rFonts w:ascii="Times New Roman" w:hAnsi="Times New Roman" w:cs="Times New Roman"/>
          <w:sz w:val="24"/>
          <w:szCs w:val="24"/>
        </w:rPr>
        <w:t>Ovom izjavom korisnik/podnositelj zahtjeva Općina Stubičke Toplice, Viktora Šipeka 16, 49244 Stubičke Toplice, OIB 15490794749 obvezuje se i izjavljuje da će planirano ulaganje - projekt „</w:t>
      </w:r>
      <w:r w:rsidRPr="00210B5A">
        <w:rPr>
          <w:rFonts w:ascii="Times New Roman" w:hAnsi="Times New Roman" w:cs="Times New Roman"/>
          <w:bCs/>
          <w:smallCaps/>
          <w:color w:val="000000"/>
          <w:sz w:val="24"/>
          <w:szCs w:val="24"/>
        </w:rPr>
        <w:t xml:space="preserve">NOVO GROBLJE U STRMCU – ZGRADA CEREMONIJALNOG SKUPA; MRTVAČNICA – ZGRADA SERVISA I UPRAVE GROBLJA – GROBLJANSKA KAPELA“ </w:t>
      </w:r>
      <w:r w:rsidRPr="00210B5A">
        <w:rPr>
          <w:rFonts w:ascii="Times New Roman" w:hAnsi="Times New Roman" w:cs="Times New Roman"/>
          <w:sz w:val="24"/>
          <w:szCs w:val="24"/>
        </w:rPr>
        <w:t>odnosno sam rezultat projekta novoizgrađeno groblje s pratećim građevinama biti na raspolaganju lokalnom stanovništvu i različitim interesnim skupinama</w:t>
      </w:r>
      <w:r w:rsidR="00F0587C">
        <w:rPr>
          <w:rFonts w:ascii="Times New Roman" w:hAnsi="Times New Roman" w:cs="Times New Roman"/>
          <w:sz w:val="24"/>
          <w:szCs w:val="24"/>
        </w:rPr>
        <w:t xml:space="preserve">. Ulaganje će služiti sljedećim ciljanim skupinama i krajnjim korisnicima: </w:t>
      </w:r>
    </w:p>
    <w:p w:rsidR="00F0587C" w:rsidRPr="00210B5A" w:rsidRDefault="00F0587C" w:rsidP="00210B5A">
      <w:pPr>
        <w:jc w:val="both"/>
        <w:rPr>
          <w:rFonts w:ascii="Times New Roman" w:hAnsi="Times New Roman" w:cs="Times New Roman"/>
          <w:sz w:val="24"/>
          <w:szCs w:val="24"/>
        </w:rPr>
      </w:pPr>
      <w:r>
        <w:rPr>
          <w:rFonts w:ascii="Times New Roman" w:hAnsi="Times New Roman" w:cs="Times New Roman"/>
          <w:sz w:val="24"/>
          <w:szCs w:val="24"/>
        </w:rPr>
        <w:t>Ciljane skupine:</w:t>
      </w:r>
    </w:p>
    <w:p w:rsidR="00F0587C" w:rsidRPr="00A41AFC" w:rsidRDefault="00F0587C" w:rsidP="00F0587C">
      <w:pPr>
        <w:spacing w:after="120"/>
        <w:jc w:val="both"/>
        <w:rPr>
          <w:rFonts w:ascii="Times New Roman" w:eastAsia="Calibri" w:hAnsi="Times New Roman" w:cs="Times New Roman"/>
          <w:sz w:val="24"/>
        </w:rPr>
      </w:pPr>
      <w:r>
        <w:rPr>
          <w:rFonts w:ascii="Times New Roman" w:eastAsia="Calibri" w:hAnsi="Times New Roman" w:cs="Times New Roman"/>
          <w:sz w:val="24"/>
        </w:rPr>
        <w:t xml:space="preserve">- </w:t>
      </w:r>
      <w:r w:rsidRPr="00A41AFC">
        <w:rPr>
          <w:rFonts w:ascii="Times New Roman" w:eastAsia="Calibri" w:hAnsi="Times New Roman" w:cs="Times New Roman"/>
          <w:sz w:val="24"/>
        </w:rPr>
        <w:t>svi stanovnici Općine Stubičke Toplice</w:t>
      </w:r>
      <w:r>
        <w:rPr>
          <w:rFonts w:ascii="Times New Roman" w:eastAsia="Calibri" w:hAnsi="Times New Roman" w:cs="Times New Roman"/>
          <w:sz w:val="24"/>
        </w:rPr>
        <w:t xml:space="preserve"> </w:t>
      </w:r>
      <w:r w:rsidRPr="00A41AFC">
        <w:rPr>
          <w:rFonts w:ascii="Times New Roman" w:eastAsia="Calibri" w:hAnsi="Times New Roman" w:cs="Times New Roman"/>
          <w:sz w:val="24"/>
        </w:rPr>
        <w:t>koji će u budućnosti imati potrebu za sahranom i ukopom preminulih osoba a izgradnjom groblja biti će im omogućeno da preminule dostojno sahrane na području svoje općine</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xml:space="preserve">- svi stanovnici okolnih Općina i Gradova a </w:t>
      </w:r>
      <w:r w:rsidRPr="00F0587C">
        <w:rPr>
          <w:rFonts w:ascii="Times New Roman" w:eastAsia="Calibri" w:hAnsi="Times New Roman" w:cs="Times New Roman"/>
          <w:sz w:val="24"/>
        </w:rPr>
        <w:t>koji će u budućnosti imati potrebu za sahranom i ukopom preminulih osoba</w:t>
      </w:r>
      <w:r>
        <w:rPr>
          <w:rFonts w:ascii="Times New Roman" w:eastAsia="Calibri" w:hAnsi="Times New Roman" w:cs="Times New Roman"/>
          <w:sz w:val="24"/>
        </w:rPr>
        <w:t xml:space="preserve"> a izgradnjom groblja biti će im omogućeno da preminule dostojno sahrane na novoizgrađenom groblju</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Krajnji korisnici su:</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sve osobe koje će u budućnosti imati potrebu za sahranom i ispraćajem preminulih,</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svi posjetitelji novoizgrađenog groblja</w:t>
      </w:r>
      <w:r>
        <w:rPr>
          <w:rFonts w:ascii="Times New Roman" w:eastAsia="Calibri" w:hAnsi="Times New Roman" w:cs="Times New Roman"/>
          <w:sz w:val="24"/>
        </w:rPr>
        <w:t>,</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djelatnici groblja kojima će biti omogućen rad i infrastruktura za održavanje groblja</w:t>
      </w:r>
      <w:r>
        <w:rPr>
          <w:rFonts w:ascii="Times New Roman" w:eastAsia="Calibri" w:hAnsi="Times New Roman" w:cs="Times New Roman"/>
          <w:sz w:val="24"/>
        </w:rPr>
        <w:t>,</w:t>
      </w:r>
      <w:r w:rsidRPr="00A41AFC">
        <w:rPr>
          <w:rFonts w:ascii="Times New Roman" w:eastAsia="Calibri" w:hAnsi="Times New Roman" w:cs="Times New Roman"/>
          <w:sz w:val="24"/>
        </w:rPr>
        <w:t xml:space="preserve"> </w:t>
      </w:r>
    </w:p>
    <w:p w:rsidR="00F0587C" w:rsidRPr="00A41AFC" w:rsidRDefault="00F0587C" w:rsidP="00F0587C">
      <w:pPr>
        <w:spacing w:after="120"/>
        <w:jc w:val="both"/>
        <w:rPr>
          <w:rFonts w:ascii="Times New Roman" w:eastAsia="Calibri" w:hAnsi="Times New Roman" w:cs="Times New Roman"/>
          <w:sz w:val="24"/>
        </w:rPr>
      </w:pPr>
      <w:r w:rsidRPr="00A41AFC">
        <w:rPr>
          <w:rFonts w:ascii="Times New Roman" w:eastAsia="Calibri" w:hAnsi="Times New Roman" w:cs="Times New Roman"/>
          <w:sz w:val="24"/>
        </w:rPr>
        <w:t>- korisnici groblja koji će imati  odgovarajuću infrastruktu</w:t>
      </w:r>
      <w:r>
        <w:rPr>
          <w:rFonts w:ascii="Times New Roman" w:eastAsia="Calibri" w:hAnsi="Times New Roman" w:cs="Times New Roman"/>
          <w:sz w:val="24"/>
        </w:rPr>
        <w:t>ru za održavanje grobnih mjesta.</w:t>
      </w:r>
    </w:p>
    <w:p w:rsidR="00F0587C" w:rsidRDefault="00F0587C" w:rsidP="00F0587C">
      <w:pPr>
        <w:spacing w:after="0"/>
        <w:jc w:val="both"/>
        <w:rPr>
          <w:rFonts w:ascii="Times New Roman" w:hAnsi="Times New Roman" w:cs="Times New Roman"/>
          <w:sz w:val="24"/>
          <w:szCs w:val="24"/>
        </w:rPr>
      </w:pPr>
    </w:p>
    <w:p w:rsidR="008510D7" w:rsidRPr="008A64B2" w:rsidRDefault="00F0587C" w:rsidP="008E2C1A">
      <w:pPr>
        <w:spacing w:after="0"/>
        <w:jc w:val="both"/>
        <w:rPr>
          <w:rFonts w:ascii="Times New Roman" w:hAnsi="Times New Roman" w:cs="Times New Roman"/>
          <w:sz w:val="24"/>
          <w:szCs w:val="24"/>
        </w:rPr>
      </w:pPr>
      <w:r>
        <w:rPr>
          <w:rFonts w:ascii="Times New Roman" w:eastAsia="Calibri" w:hAnsi="Times New Roman" w:cs="Times New Roman"/>
          <w:sz w:val="24"/>
        </w:rPr>
        <w:t xml:space="preserve">Rezultat ulaganja – novoizgrađeno groblje s pratećim građevinama biti će dostupno lokalnom stanovništvu i različitim interesnim skupinama </w:t>
      </w:r>
      <w:r w:rsidR="005967BF">
        <w:rPr>
          <w:rFonts w:ascii="Times New Roman" w:hAnsi="Times New Roman" w:cs="Times New Roman"/>
          <w:sz w:val="24"/>
          <w:szCs w:val="24"/>
        </w:rPr>
        <w:t xml:space="preserve">bez obzira </w:t>
      </w:r>
      <w:r>
        <w:rPr>
          <w:rFonts w:ascii="Times New Roman" w:hAnsi="Times New Roman" w:cs="Times New Roman"/>
          <w:sz w:val="24"/>
          <w:szCs w:val="24"/>
        </w:rPr>
        <w:t xml:space="preserve">na rasnu, vjersku, nacionalnu, </w:t>
      </w:r>
      <w:r w:rsidR="005967BF">
        <w:rPr>
          <w:rFonts w:ascii="Times New Roman" w:hAnsi="Times New Roman" w:cs="Times New Roman"/>
          <w:sz w:val="24"/>
          <w:szCs w:val="24"/>
        </w:rPr>
        <w:t xml:space="preserve">rodnu </w:t>
      </w:r>
      <w:r>
        <w:rPr>
          <w:rFonts w:ascii="Times New Roman" w:hAnsi="Times New Roman" w:cs="Times New Roman"/>
          <w:sz w:val="24"/>
          <w:szCs w:val="24"/>
        </w:rPr>
        <w:t xml:space="preserve">ili drugu </w:t>
      </w:r>
      <w:r w:rsidR="005967BF">
        <w:rPr>
          <w:rFonts w:ascii="Times New Roman" w:hAnsi="Times New Roman" w:cs="Times New Roman"/>
          <w:sz w:val="24"/>
          <w:szCs w:val="24"/>
        </w:rPr>
        <w:t xml:space="preserve">pripadnost, pri tome uvažavajući moralne osjećaje i svjetonazore </w:t>
      </w:r>
      <w:r w:rsidR="001667B5">
        <w:rPr>
          <w:rFonts w:ascii="Times New Roman" w:hAnsi="Times New Roman" w:cs="Times New Roman"/>
          <w:sz w:val="24"/>
          <w:szCs w:val="24"/>
        </w:rPr>
        <w:t>svih korisnika.</w:t>
      </w:r>
    </w:p>
    <w:p w:rsidR="008510D7" w:rsidRPr="008A64B2" w:rsidRDefault="008510D7" w:rsidP="008E2C1A">
      <w:pPr>
        <w:spacing w:after="0"/>
        <w:jc w:val="both"/>
        <w:rPr>
          <w:rFonts w:ascii="Times New Roman" w:hAnsi="Times New Roman" w:cs="Times New Roman"/>
          <w:sz w:val="24"/>
          <w:szCs w:val="24"/>
        </w:rPr>
      </w:pPr>
    </w:p>
    <w:p w:rsidR="008510D7" w:rsidRPr="008A64B2" w:rsidRDefault="008510D7" w:rsidP="008E2C1A">
      <w:pPr>
        <w:spacing w:after="0"/>
        <w:jc w:val="both"/>
        <w:rPr>
          <w:rFonts w:ascii="Times New Roman" w:hAnsi="Times New Roman" w:cs="Times New Roman"/>
          <w:sz w:val="24"/>
          <w:szCs w:val="24"/>
        </w:rPr>
      </w:pPr>
    </w:p>
    <w:p w:rsidR="008510D7" w:rsidRPr="008A64B2" w:rsidRDefault="008510D7" w:rsidP="008E2C1A">
      <w:pPr>
        <w:spacing w:after="0"/>
        <w:jc w:val="both"/>
        <w:rPr>
          <w:rFonts w:ascii="Times New Roman" w:hAnsi="Times New Roman" w:cs="Times New Roman"/>
          <w:sz w:val="24"/>
          <w:szCs w:val="24"/>
        </w:rPr>
      </w:pPr>
    </w:p>
    <w:p w:rsidR="002E321A" w:rsidRPr="008A64B2" w:rsidRDefault="002E321A" w:rsidP="008E2C1A">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rsidR="002E321A" w:rsidRPr="008A64B2" w:rsidRDefault="002E321A" w:rsidP="008E2C1A">
      <w:pPr>
        <w:spacing w:after="0"/>
        <w:jc w:val="both"/>
        <w:rPr>
          <w:rFonts w:ascii="Times New Roman" w:hAnsi="Times New Roman" w:cs="Times New Roman"/>
          <w:sz w:val="24"/>
          <w:szCs w:val="24"/>
        </w:rPr>
      </w:pPr>
    </w:p>
    <w:p w:rsidR="002E321A" w:rsidRPr="008A64B2" w:rsidRDefault="002E321A" w:rsidP="001A6DBB">
      <w:pPr>
        <w:jc w:val="both"/>
        <w:rPr>
          <w:rFonts w:ascii="Times New Roman" w:hAnsi="Times New Roman" w:cs="Times New Roman"/>
          <w:sz w:val="24"/>
          <w:szCs w:val="24"/>
        </w:rPr>
      </w:pPr>
      <w:r w:rsidRPr="008A64B2">
        <w:rPr>
          <w:rFonts w:ascii="Times New Roman" w:hAnsi="Times New Roman" w:cs="Times New Roman"/>
          <w:sz w:val="24"/>
          <w:szCs w:val="24"/>
        </w:rPr>
        <w:t>______________________</w:t>
      </w:r>
      <w:r w:rsidR="00171A1C" w:rsidRPr="008A64B2">
        <w:rPr>
          <w:rFonts w:ascii="Times New Roman" w:hAnsi="Times New Roman" w:cs="Times New Roman"/>
          <w:sz w:val="24"/>
          <w:szCs w:val="24"/>
        </w:rPr>
        <w:t>___</w:t>
      </w:r>
      <w:r w:rsidRPr="008A64B2">
        <w:rPr>
          <w:rFonts w:ascii="Times New Roman" w:hAnsi="Times New Roman" w:cs="Times New Roman"/>
          <w:sz w:val="24"/>
          <w:szCs w:val="24"/>
        </w:rPr>
        <w:t>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00171A1C" w:rsidRPr="008A64B2">
        <w:rPr>
          <w:rFonts w:ascii="Times New Roman" w:hAnsi="Times New Roman" w:cs="Times New Roman"/>
          <w:sz w:val="24"/>
          <w:szCs w:val="24"/>
        </w:rPr>
        <w:t>__________________________</w:t>
      </w:r>
    </w:p>
    <w:sectPr w:rsidR="002E321A" w:rsidRPr="008A64B2" w:rsidSect="00292142">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EC" w:rsidRDefault="005A10EC" w:rsidP="004F23D4">
      <w:pPr>
        <w:spacing w:after="0" w:line="240" w:lineRule="auto"/>
      </w:pPr>
      <w:r>
        <w:separator/>
      </w:r>
    </w:p>
  </w:endnote>
  <w:endnote w:type="continuationSeparator" w:id="0">
    <w:p w:rsidR="005A10EC" w:rsidRDefault="005A10EC"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rsidR="005A10EC" w:rsidRPr="00581E44" w:rsidRDefault="005A10EC">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C03D01">
              <w:rPr>
                <w:bCs/>
                <w:noProof/>
              </w:rPr>
              <w:t>6</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C03D01">
              <w:rPr>
                <w:bCs/>
                <w:noProof/>
              </w:rPr>
              <w:t>21</w:t>
            </w:r>
            <w:r w:rsidRPr="0093730F">
              <w:rPr>
                <w:bCs/>
                <w:sz w:val="24"/>
                <w:szCs w:val="24"/>
              </w:rPr>
              <w:fldChar w:fldCharType="end"/>
            </w:r>
          </w:p>
        </w:sdtContent>
      </w:sdt>
    </w:sdtContent>
  </w:sdt>
  <w:p w:rsidR="005A10EC" w:rsidRDefault="005A10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EC" w:rsidRDefault="005A10EC" w:rsidP="004F23D4">
      <w:pPr>
        <w:spacing w:after="0" w:line="240" w:lineRule="auto"/>
      </w:pPr>
      <w:r>
        <w:separator/>
      </w:r>
    </w:p>
  </w:footnote>
  <w:footnote w:type="continuationSeparator" w:id="0">
    <w:p w:rsidR="005A10EC" w:rsidRDefault="005A10EC"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0AC"/>
    <w:multiLevelType w:val="hybridMultilevel"/>
    <w:tmpl w:val="145EA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590F5A"/>
    <w:multiLevelType w:val="hybridMultilevel"/>
    <w:tmpl w:val="2E1C3F6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5F004FDA"/>
    <w:multiLevelType w:val="hybridMultilevel"/>
    <w:tmpl w:val="3E92B51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22AF7"/>
    <w:multiLevelType w:val="hybridMultilevel"/>
    <w:tmpl w:val="0018F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714608"/>
    <w:multiLevelType w:val="hybridMultilevel"/>
    <w:tmpl w:val="DC869E8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957A37"/>
    <w:multiLevelType w:val="hybridMultilevel"/>
    <w:tmpl w:val="0630CB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8"/>
    <w:rsid w:val="00001FE1"/>
    <w:rsid w:val="00004CD0"/>
    <w:rsid w:val="0001195B"/>
    <w:rsid w:val="00011C48"/>
    <w:rsid w:val="00011EA5"/>
    <w:rsid w:val="00020B17"/>
    <w:rsid w:val="00022C3F"/>
    <w:rsid w:val="0004191B"/>
    <w:rsid w:val="000429C5"/>
    <w:rsid w:val="00056FA3"/>
    <w:rsid w:val="00067949"/>
    <w:rsid w:val="00081F56"/>
    <w:rsid w:val="00087038"/>
    <w:rsid w:val="000A298C"/>
    <w:rsid w:val="000A4B09"/>
    <w:rsid w:val="000A57AA"/>
    <w:rsid w:val="000A5AF4"/>
    <w:rsid w:val="000B3087"/>
    <w:rsid w:val="000C30D0"/>
    <w:rsid w:val="00100346"/>
    <w:rsid w:val="00105A7C"/>
    <w:rsid w:val="00110337"/>
    <w:rsid w:val="00134A83"/>
    <w:rsid w:val="00140F72"/>
    <w:rsid w:val="0014585C"/>
    <w:rsid w:val="00155A0B"/>
    <w:rsid w:val="0016099E"/>
    <w:rsid w:val="00160B55"/>
    <w:rsid w:val="00163F4B"/>
    <w:rsid w:val="00165ADD"/>
    <w:rsid w:val="001667B5"/>
    <w:rsid w:val="00166C69"/>
    <w:rsid w:val="00171A1C"/>
    <w:rsid w:val="0017350D"/>
    <w:rsid w:val="001800EF"/>
    <w:rsid w:val="0018232C"/>
    <w:rsid w:val="00187565"/>
    <w:rsid w:val="001A2A9C"/>
    <w:rsid w:val="001A6DBB"/>
    <w:rsid w:val="001C0C1D"/>
    <w:rsid w:val="001C793B"/>
    <w:rsid w:val="001D12F1"/>
    <w:rsid w:val="001E0A3C"/>
    <w:rsid w:val="001F3AE4"/>
    <w:rsid w:val="00200030"/>
    <w:rsid w:val="002024B9"/>
    <w:rsid w:val="00203D6E"/>
    <w:rsid w:val="00210B5A"/>
    <w:rsid w:val="002126B6"/>
    <w:rsid w:val="00214AD3"/>
    <w:rsid w:val="002320C5"/>
    <w:rsid w:val="00232CBB"/>
    <w:rsid w:val="002369F8"/>
    <w:rsid w:val="00253107"/>
    <w:rsid w:val="002531D6"/>
    <w:rsid w:val="0026516F"/>
    <w:rsid w:val="002679D7"/>
    <w:rsid w:val="0027194F"/>
    <w:rsid w:val="00274A77"/>
    <w:rsid w:val="00280542"/>
    <w:rsid w:val="00280706"/>
    <w:rsid w:val="00282ED8"/>
    <w:rsid w:val="002844FF"/>
    <w:rsid w:val="00292142"/>
    <w:rsid w:val="002976FD"/>
    <w:rsid w:val="002A3ACE"/>
    <w:rsid w:val="002B19EF"/>
    <w:rsid w:val="002B35B0"/>
    <w:rsid w:val="002B69F7"/>
    <w:rsid w:val="002B7A2E"/>
    <w:rsid w:val="002C1B41"/>
    <w:rsid w:val="002D7486"/>
    <w:rsid w:val="002E321A"/>
    <w:rsid w:val="00303651"/>
    <w:rsid w:val="00304B30"/>
    <w:rsid w:val="003075CB"/>
    <w:rsid w:val="00314BF8"/>
    <w:rsid w:val="00321160"/>
    <w:rsid w:val="00326F0D"/>
    <w:rsid w:val="00343F54"/>
    <w:rsid w:val="00344416"/>
    <w:rsid w:val="00344BCF"/>
    <w:rsid w:val="00355AF2"/>
    <w:rsid w:val="00373880"/>
    <w:rsid w:val="003830FA"/>
    <w:rsid w:val="00392C89"/>
    <w:rsid w:val="0039318E"/>
    <w:rsid w:val="003938B1"/>
    <w:rsid w:val="003A066A"/>
    <w:rsid w:val="003A0EAF"/>
    <w:rsid w:val="003A1D62"/>
    <w:rsid w:val="003A4B0A"/>
    <w:rsid w:val="003B143F"/>
    <w:rsid w:val="003C1851"/>
    <w:rsid w:val="003C66E2"/>
    <w:rsid w:val="003D2798"/>
    <w:rsid w:val="003E2DA2"/>
    <w:rsid w:val="003F5787"/>
    <w:rsid w:val="0040085B"/>
    <w:rsid w:val="004101F2"/>
    <w:rsid w:val="00413513"/>
    <w:rsid w:val="00432E59"/>
    <w:rsid w:val="0044051D"/>
    <w:rsid w:val="00443812"/>
    <w:rsid w:val="004522E9"/>
    <w:rsid w:val="00465AA4"/>
    <w:rsid w:val="00476931"/>
    <w:rsid w:val="00482EAA"/>
    <w:rsid w:val="00492689"/>
    <w:rsid w:val="00492BE8"/>
    <w:rsid w:val="004962AE"/>
    <w:rsid w:val="004A1CE6"/>
    <w:rsid w:val="004B3BF5"/>
    <w:rsid w:val="004B40C1"/>
    <w:rsid w:val="004B5D69"/>
    <w:rsid w:val="004C0879"/>
    <w:rsid w:val="004D07FF"/>
    <w:rsid w:val="004D0A05"/>
    <w:rsid w:val="004D528A"/>
    <w:rsid w:val="004E6CB0"/>
    <w:rsid w:val="004F23D4"/>
    <w:rsid w:val="004F3AD9"/>
    <w:rsid w:val="004F5D3E"/>
    <w:rsid w:val="00500FA4"/>
    <w:rsid w:val="005048B8"/>
    <w:rsid w:val="005117AE"/>
    <w:rsid w:val="005147C7"/>
    <w:rsid w:val="00517FDA"/>
    <w:rsid w:val="00522966"/>
    <w:rsid w:val="00530424"/>
    <w:rsid w:val="00531256"/>
    <w:rsid w:val="00532B19"/>
    <w:rsid w:val="005468F5"/>
    <w:rsid w:val="00552C59"/>
    <w:rsid w:val="00572063"/>
    <w:rsid w:val="00572BBA"/>
    <w:rsid w:val="00581E44"/>
    <w:rsid w:val="00596076"/>
    <w:rsid w:val="005967BF"/>
    <w:rsid w:val="005A10EC"/>
    <w:rsid w:val="005A46B2"/>
    <w:rsid w:val="005A5617"/>
    <w:rsid w:val="005B03E4"/>
    <w:rsid w:val="005B0AC2"/>
    <w:rsid w:val="005B7629"/>
    <w:rsid w:val="005C0461"/>
    <w:rsid w:val="005C5BA8"/>
    <w:rsid w:val="005E4A8D"/>
    <w:rsid w:val="005F25FC"/>
    <w:rsid w:val="006227C0"/>
    <w:rsid w:val="00625314"/>
    <w:rsid w:val="00627BB2"/>
    <w:rsid w:val="006505D3"/>
    <w:rsid w:val="00650EB2"/>
    <w:rsid w:val="00654232"/>
    <w:rsid w:val="006547EA"/>
    <w:rsid w:val="0066427D"/>
    <w:rsid w:val="00670EE3"/>
    <w:rsid w:val="006722C8"/>
    <w:rsid w:val="00677860"/>
    <w:rsid w:val="006810AF"/>
    <w:rsid w:val="006826A4"/>
    <w:rsid w:val="00684D50"/>
    <w:rsid w:val="006876BC"/>
    <w:rsid w:val="00695BAB"/>
    <w:rsid w:val="006A1B24"/>
    <w:rsid w:val="006A28EF"/>
    <w:rsid w:val="006A6642"/>
    <w:rsid w:val="006A6A1E"/>
    <w:rsid w:val="006A742D"/>
    <w:rsid w:val="006A7F84"/>
    <w:rsid w:val="006B2829"/>
    <w:rsid w:val="006B35D8"/>
    <w:rsid w:val="006B4888"/>
    <w:rsid w:val="006C39EF"/>
    <w:rsid w:val="006C56E8"/>
    <w:rsid w:val="006C7266"/>
    <w:rsid w:val="006E0CC7"/>
    <w:rsid w:val="006E1AD7"/>
    <w:rsid w:val="006E4078"/>
    <w:rsid w:val="006F1BB3"/>
    <w:rsid w:val="006F51D4"/>
    <w:rsid w:val="006F62F9"/>
    <w:rsid w:val="00701D29"/>
    <w:rsid w:val="00703E89"/>
    <w:rsid w:val="007041BC"/>
    <w:rsid w:val="007167F9"/>
    <w:rsid w:val="007210FC"/>
    <w:rsid w:val="0072242F"/>
    <w:rsid w:val="00722F5F"/>
    <w:rsid w:val="0073480B"/>
    <w:rsid w:val="00737555"/>
    <w:rsid w:val="00744EC2"/>
    <w:rsid w:val="00752392"/>
    <w:rsid w:val="007604AA"/>
    <w:rsid w:val="0076202C"/>
    <w:rsid w:val="00787E5A"/>
    <w:rsid w:val="007A397B"/>
    <w:rsid w:val="007B655C"/>
    <w:rsid w:val="007C6BF0"/>
    <w:rsid w:val="007D1089"/>
    <w:rsid w:val="007E21B1"/>
    <w:rsid w:val="007E28FB"/>
    <w:rsid w:val="007E293A"/>
    <w:rsid w:val="007E63D8"/>
    <w:rsid w:val="00800353"/>
    <w:rsid w:val="00800FE2"/>
    <w:rsid w:val="00805551"/>
    <w:rsid w:val="00806E30"/>
    <w:rsid w:val="00817D40"/>
    <w:rsid w:val="00823C0B"/>
    <w:rsid w:val="0083628D"/>
    <w:rsid w:val="008510D7"/>
    <w:rsid w:val="00851FEA"/>
    <w:rsid w:val="00854B6B"/>
    <w:rsid w:val="00863537"/>
    <w:rsid w:val="008661C9"/>
    <w:rsid w:val="00866917"/>
    <w:rsid w:val="0089784B"/>
    <w:rsid w:val="008A6331"/>
    <w:rsid w:val="008A64B2"/>
    <w:rsid w:val="008C0D3C"/>
    <w:rsid w:val="008C6EC4"/>
    <w:rsid w:val="008E168C"/>
    <w:rsid w:val="008E2C1A"/>
    <w:rsid w:val="008E50FE"/>
    <w:rsid w:val="008E7CEF"/>
    <w:rsid w:val="008F5584"/>
    <w:rsid w:val="008F572D"/>
    <w:rsid w:val="009103DE"/>
    <w:rsid w:val="00913235"/>
    <w:rsid w:val="0091624A"/>
    <w:rsid w:val="00921E59"/>
    <w:rsid w:val="009261CF"/>
    <w:rsid w:val="00927E18"/>
    <w:rsid w:val="00932C5B"/>
    <w:rsid w:val="00935B99"/>
    <w:rsid w:val="0093676B"/>
    <w:rsid w:val="0093730F"/>
    <w:rsid w:val="009446EF"/>
    <w:rsid w:val="009470D8"/>
    <w:rsid w:val="00952250"/>
    <w:rsid w:val="0096227B"/>
    <w:rsid w:val="0098049B"/>
    <w:rsid w:val="009A40D5"/>
    <w:rsid w:val="009D227B"/>
    <w:rsid w:val="009D5015"/>
    <w:rsid w:val="009F492D"/>
    <w:rsid w:val="009F6ABC"/>
    <w:rsid w:val="00A059AB"/>
    <w:rsid w:val="00A140F1"/>
    <w:rsid w:val="00A175A7"/>
    <w:rsid w:val="00A22938"/>
    <w:rsid w:val="00A256DA"/>
    <w:rsid w:val="00A41AFC"/>
    <w:rsid w:val="00A43B31"/>
    <w:rsid w:val="00A44669"/>
    <w:rsid w:val="00A50AEB"/>
    <w:rsid w:val="00A60967"/>
    <w:rsid w:val="00A67D01"/>
    <w:rsid w:val="00A67DBD"/>
    <w:rsid w:val="00A7178A"/>
    <w:rsid w:val="00A91F90"/>
    <w:rsid w:val="00A9409E"/>
    <w:rsid w:val="00AA5EF2"/>
    <w:rsid w:val="00AC3239"/>
    <w:rsid w:val="00AC5209"/>
    <w:rsid w:val="00AD754E"/>
    <w:rsid w:val="00AE438A"/>
    <w:rsid w:val="00AE52F3"/>
    <w:rsid w:val="00AF48C4"/>
    <w:rsid w:val="00B131B2"/>
    <w:rsid w:val="00B21EFE"/>
    <w:rsid w:val="00B22D44"/>
    <w:rsid w:val="00B22DDD"/>
    <w:rsid w:val="00B23E8D"/>
    <w:rsid w:val="00B246D8"/>
    <w:rsid w:val="00B32DF8"/>
    <w:rsid w:val="00B376B3"/>
    <w:rsid w:val="00B51DF1"/>
    <w:rsid w:val="00B5544B"/>
    <w:rsid w:val="00B5627C"/>
    <w:rsid w:val="00B568B9"/>
    <w:rsid w:val="00B6031E"/>
    <w:rsid w:val="00B627E5"/>
    <w:rsid w:val="00B63AB7"/>
    <w:rsid w:val="00B70C19"/>
    <w:rsid w:val="00B72EEB"/>
    <w:rsid w:val="00B91EB6"/>
    <w:rsid w:val="00B94B66"/>
    <w:rsid w:val="00B97676"/>
    <w:rsid w:val="00BA59D7"/>
    <w:rsid w:val="00BB229F"/>
    <w:rsid w:val="00BC43BE"/>
    <w:rsid w:val="00BC6EC8"/>
    <w:rsid w:val="00BD312C"/>
    <w:rsid w:val="00BD6C4C"/>
    <w:rsid w:val="00BF2840"/>
    <w:rsid w:val="00C03D01"/>
    <w:rsid w:val="00C06154"/>
    <w:rsid w:val="00C06F29"/>
    <w:rsid w:val="00C11E4C"/>
    <w:rsid w:val="00C1217A"/>
    <w:rsid w:val="00C15CAD"/>
    <w:rsid w:val="00C315B8"/>
    <w:rsid w:val="00C436A4"/>
    <w:rsid w:val="00C4502C"/>
    <w:rsid w:val="00C53B18"/>
    <w:rsid w:val="00C547BD"/>
    <w:rsid w:val="00C60596"/>
    <w:rsid w:val="00C649CD"/>
    <w:rsid w:val="00C662E8"/>
    <w:rsid w:val="00C74B37"/>
    <w:rsid w:val="00C7584F"/>
    <w:rsid w:val="00C845A0"/>
    <w:rsid w:val="00C854E4"/>
    <w:rsid w:val="00C87AA7"/>
    <w:rsid w:val="00C90EE2"/>
    <w:rsid w:val="00C94A23"/>
    <w:rsid w:val="00C950F9"/>
    <w:rsid w:val="00CA6999"/>
    <w:rsid w:val="00CA7F9F"/>
    <w:rsid w:val="00CB4893"/>
    <w:rsid w:val="00CB6C5E"/>
    <w:rsid w:val="00CE058C"/>
    <w:rsid w:val="00CF13C1"/>
    <w:rsid w:val="00CF1491"/>
    <w:rsid w:val="00CF5D02"/>
    <w:rsid w:val="00D20289"/>
    <w:rsid w:val="00D30696"/>
    <w:rsid w:val="00D31165"/>
    <w:rsid w:val="00D3434F"/>
    <w:rsid w:val="00D34A6A"/>
    <w:rsid w:val="00D44B7F"/>
    <w:rsid w:val="00D461DD"/>
    <w:rsid w:val="00D46D43"/>
    <w:rsid w:val="00D5657D"/>
    <w:rsid w:val="00D64740"/>
    <w:rsid w:val="00D740D8"/>
    <w:rsid w:val="00D875C8"/>
    <w:rsid w:val="00DA6A7F"/>
    <w:rsid w:val="00DB7AEE"/>
    <w:rsid w:val="00DD4FD0"/>
    <w:rsid w:val="00DD786E"/>
    <w:rsid w:val="00DE309C"/>
    <w:rsid w:val="00DF09E9"/>
    <w:rsid w:val="00DF324C"/>
    <w:rsid w:val="00E0150E"/>
    <w:rsid w:val="00E01831"/>
    <w:rsid w:val="00E058ED"/>
    <w:rsid w:val="00E06341"/>
    <w:rsid w:val="00E06720"/>
    <w:rsid w:val="00E17498"/>
    <w:rsid w:val="00E22818"/>
    <w:rsid w:val="00E27E2C"/>
    <w:rsid w:val="00E3303E"/>
    <w:rsid w:val="00E37C42"/>
    <w:rsid w:val="00E5220F"/>
    <w:rsid w:val="00E570FD"/>
    <w:rsid w:val="00E74D5F"/>
    <w:rsid w:val="00E87E0D"/>
    <w:rsid w:val="00E91C3B"/>
    <w:rsid w:val="00E937DD"/>
    <w:rsid w:val="00EA0485"/>
    <w:rsid w:val="00EA7ADE"/>
    <w:rsid w:val="00ED227B"/>
    <w:rsid w:val="00ED26A7"/>
    <w:rsid w:val="00ED49E5"/>
    <w:rsid w:val="00EE15E6"/>
    <w:rsid w:val="00EE2003"/>
    <w:rsid w:val="00EE49A4"/>
    <w:rsid w:val="00EE7D52"/>
    <w:rsid w:val="00F02DFC"/>
    <w:rsid w:val="00F0587C"/>
    <w:rsid w:val="00F1475F"/>
    <w:rsid w:val="00F156C7"/>
    <w:rsid w:val="00F15B54"/>
    <w:rsid w:val="00F16C24"/>
    <w:rsid w:val="00F3307E"/>
    <w:rsid w:val="00F40B58"/>
    <w:rsid w:val="00F4107B"/>
    <w:rsid w:val="00F43379"/>
    <w:rsid w:val="00F47B77"/>
    <w:rsid w:val="00F5126C"/>
    <w:rsid w:val="00F576A8"/>
    <w:rsid w:val="00F61A66"/>
    <w:rsid w:val="00F61D03"/>
    <w:rsid w:val="00F73B5D"/>
    <w:rsid w:val="00F75096"/>
    <w:rsid w:val="00F8687C"/>
    <w:rsid w:val="00FA37E0"/>
    <w:rsid w:val="00FA396C"/>
    <w:rsid w:val="00FD13FE"/>
    <w:rsid w:val="00FE02AB"/>
    <w:rsid w:val="00FE5B33"/>
    <w:rsid w:val="00FF364E"/>
    <w:rsid w:val="00FF432C"/>
    <w:rsid w:val="00FF66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A6F5"/>
  <w15:docId w15:val="{71A114CD-7410-4949-B5F7-BECBA783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iPriority w:val="99"/>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table" w:styleId="Reetkatablice">
    <w:name w:val="Table Grid"/>
    <w:basedOn w:val="Obinatablica"/>
    <w:uiPriority w:val="59"/>
    <w:rsid w:val="0039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1B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ediumShading2-Accent11">
    <w:name w:val="Medium Shading 2 - Accent 11"/>
    <w:basedOn w:val="Obinatablica"/>
    <w:uiPriority w:val="64"/>
    <w:rsid w:val="00A41A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icareetke4-isticanje3">
    <w:name w:val="Grid Table 4 Accent 3"/>
    <w:basedOn w:val="Obinatablica"/>
    <w:uiPriority w:val="49"/>
    <w:rsid w:val="00FF364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mnatablicareetke5-isticanje3">
    <w:name w:val="Grid Table 5 Dark Accent 3"/>
    <w:basedOn w:val="Obinatablica"/>
    <w:uiPriority w:val="50"/>
    <w:rsid w:val="00F15B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0065">
      <w:bodyDiv w:val="1"/>
      <w:marLeft w:val="0"/>
      <w:marRight w:val="0"/>
      <w:marTop w:val="0"/>
      <w:marBottom w:val="0"/>
      <w:divBdr>
        <w:top w:val="none" w:sz="0" w:space="0" w:color="auto"/>
        <w:left w:val="none" w:sz="0" w:space="0" w:color="auto"/>
        <w:bottom w:val="none" w:sz="0" w:space="0" w:color="auto"/>
        <w:right w:val="none" w:sz="0" w:space="0" w:color="auto"/>
      </w:divBdr>
    </w:div>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400442819">
      <w:bodyDiv w:val="1"/>
      <w:marLeft w:val="0"/>
      <w:marRight w:val="0"/>
      <w:marTop w:val="0"/>
      <w:marBottom w:val="0"/>
      <w:divBdr>
        <w:top w:val="none" w:sz="0" w:space="0" w:color="auto"/>
        <w:left w:val="none" w:sz="0" w:space="0" w:color="auto"/>
        <w:bottom w:val="none" w:sz="0" w:space="0" w:color="auto"/>
        <w:right w:val="none" w:sz="0" w:space="0" w:color="auto"/>
      </w:divBdr>
    </w:div>
    <w:div w:id="541096883">
      <w:bodyDiv w:val="1"/>
      <w:marLeft w:val="0"/>
      <w:marRight w:val="0"/>
      <w:marTop w:val="0"/>
      <w:marBottom w:val="0"/>
      <w:divBdr>
        <w:top w:val="none" w:sz="0" w:space="0" w:color="auto"/>
        <w:left w:val="none" w:sz="0" w:space="0" w:color="auto"/>
        <w:bottom w:val="none" w:sz="0" w:space="0" w:color="auto"/>
        <w:right w:val="none" w:sz="0" w:space="0" w:color="auto"/>
      </w:divBdr>
    </w:div>
    <w:div w:id="632827976">
      <w:bodyDiv w:val="1"/>
      <w:marLeft w:val="0"/>
      <w:marRight w:val="0"/>
      <w:marTop w:val="0"/>
      <w:marBottom w:val="0"/>
      <w:divBdr>
        <w:top w:val="none" w:sz="0" w:space="0" w:color="auto"/>
        <w:left w:val="none" w:sz="0" w:space="0" w:color="auto"/>
        <w:bottom w:val="none" w:sz="0" w:space="0" w:color="auto"/>
        <w:right w:val="none" w:sz="0" w:space="0" w:color="auto"/>
      </w:divBdr>
    </w:div>
    <w:div w:id="748162579">
      <w:bodyDiv w:val="1"/>
      <w:marLeft w:val="0"/>
      <w:marRight w:val="0"/>
      <w:marTop w:val="0"/>
      <w:marBottom w:val="0"/>
      <w:divBdr>
        <w:top w:val="none" w:sz="0" w:space="0" w:color="auto"/>
        <w:left w:val="none" w:sz="0" w:space="0" w:color="auto"/>
        <w:bottom w:val="none" w:sz="0" w:space="0" w:color="auto"/>
        <w:right w:val="none" w:sz="0" w:space="0" w:color="auto"/>
      </w:divBdr>
    </w:div>
    <w:div w:id="874585598">
      <w:bodyDiv w:val="1"/>
      <w:marLeft w:val="0"/>
      <w:marRight w:val="0"/>
      <w:marTop w:val="0"/>
      <w:marBottom w:val="0"/>
      <w:divBdr>
        <w:top w:val="none" w:sz="0" w:space="0" w:color="auto"/>
        <w:left w:val="none" w:sz="0" w:space="0" w:color="auto"/>
        <w:bottom w:val="none" w:sz="0" w:space="0" w:color="auto"/>
        <w:right w:val="none" w:sz="0" w:space="0" w:color="auto"/>
      </w:divBdr>
    </w:div>
    <w:div w:id="1004825109">
      <w:bodyDiv w:val="1"/>
      <w:marLeft w:val="0"/>
      <w:marRight w:val="0"/>
      <w:marTop w:val="0"/>
      <w:marBottom w:val="0"/>
      <w:divBdr>
        <w:top w:val="none" w:sz="0" w:space="0" w:color="auto"/>
        <w:left w:val="none" w:sz="0" w:space="0" w:color="auto"/>
        <w:bottom w:val="none" w:sz="0" w:space="0" w:color="auto"/>
        <w:right w:val="none" w:sz="0" w:space="0" w:color="auto"/>
      </w:divBdr>
    </w:div>
    <w:div w:id="1175993808">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 w:id="1588660719">
      <w:bodyDiv w:val="1"/>
      <w:marLeft w:val="0"/>
      <w:marRight w:val="0"/>
      <w:marTop w:val="0"/>
      <w:marBottom w:val="0"/>
      <w:divBdr>
        <w:top w:val="none" w:sz="0" w:space="0" w:color="auto"/>
        <w:left w:val="none" w:sz="0" w:space="0" w:color="auto"/>
        <w:bottom w:val="none" w:sz="0" w:space="0" w:color="auto"/>
        <w:right w:val="none" w:sz="0" w:space="0" w:color="auto"/>
      </w:divBdr>
    </w:div>
    <w:div w:id="1756239772">
      <w:bodyDiv w:val="1"/>
      <w:marLeft w:val="0"/>
      <w:marRight w:val="0"/>
      <w:marTop w:val="0"/>
      <w:marBottom w:val="0"/>
      <w:divBdr>
        <w:top w:val="none" w:sz="0" w:space="0" w:color="auto"/>
        <w:left w:val="none" w:sz="0" w:space="0" w:color="auto"/>
        <w:bottom w:val="none" w:sz="0" w:space="0" w:color="auto"/>
        <w:right w:val="none" w:sz="0" w:space="0" w:color="auto"/>
      </w:divBdr>
    </w:div>
    <w:div w:id="1858612258">
      <w:bodyDiv w:val="1"/>
      <w:marLeft w:val="0"/>
      <w:marRight w:val="0"/>
      <w:marTop w:val="0"/>
      <w:marBottom w:val="0"/>
      <w:divBdr>
        <w:top w:val="none" w:sz="0" w:space="0" w:color="auto"/>
        <w:left w:val="none" w:sz="0" w:space="0" w:color="auto"/>
        <w:bottom w:val="none" w:sz="0" w:space="0" w:color="auto"/>
        <w:right w:val="none" w:sz="0" w:space="0" w:color="auto"/>
      </w:divBdr>
    </w:div>
    <w:div w:id="1946762053">
      <w:bodyDiv w:val="1"/>
      <w:marLeft w:val="0"/>
      <w:marRight w:val="0"/>
      <w:marTop w:val="0"/>
      <w:marBottom w:val="0"/>
      <w:divBdr>
        <w:top w:val="none" w:sz="0" w:space="0" w:color="auto"/>
        <w:left w:val="none" w:sz="0" w:space="0" w:color="auto"/>
        <w:bottom w:val="none" w:sz="0" w:space="0" w:color="auto"/>
        <w:right w:val="none" w:sz="0" w:space="0" w:color="auto"/>
      </w:divBdr>
    </w:div>
    <w:div w:id="2069380316">
      <w:bodyDiv w:val="1"/>
      <w:marLeft w:val="0"/>
      <w:marRight w:val="0"/>
      <w:marTop w:val="0"/>
      <w:marBottom w:val="0"/>
      <w:divBdr>
        <w:top w:val="none" w:sz="0" w:space="0" w:color="auto"/>
        <w:left w:val="none" w:sz="0" w:space="0" w:color="auto"/>
        <w:bottom w:val="none" w:sz="0" w:space="0" w:color="auto"/>
        <w:right w:val="none" w:sz="0" w:space="0" w:color="auto"/>
      </w:divBdr>
    </w:div>
    <w:div w:id="20843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64E2-E18E-4499-B678-6AB7F9F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7750</Words>
  <Characters>44176</Characters>
  <Application>Microsoft Office Word</Application>
  <DocSecurity>4</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Ciprijan</dc:creator>
  <cp:lastModifiedBy>Darijan Vinter</cp:lastModifiedBy>
  <cp:revision>2</cp:revision>
  <cp:lastPrinted>2017-03-07T11:26:00Z</cp:lastPrinted>
  <dcterms:created xsi:type="dcterms:W3CDTF">2017-03-09T11:52:00Z</dcterms:created>
  <dcterms:modified xsi:type="dcterms:W3CDTF">2017-03-09T11:52:00Z</dcterms:modified>
</cp:coreProperties>
</file>