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323ED3">
        <w:rPr>
          <w:rFonts w:cstheme="minorHAnsi"/>
        </w:rPr>
        <w:t>15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1D1092" w:rsidRPr="00C7083D">
        <w:rPr>
          <w:rFonts w:cstheme="minorHAnsi"/>
        </w:rPr>
        <w:t>3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323ED3">
        <w:rPr>
          <w:rFonts w:cstheme="minorHAnsi"/>
        </w:rPr>
        <w:t>26.09</w:t>
      </w:r>
      <w:r w:rsidR="001C2E46" w:rsidRPr="00C7083D">
        <w:rPr>
          <w:rFonts w:cstheme="minorHAnsi"/>
        </w:rPr>
        <w:t>.2018.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1D1092" w:rsidRPr="00C7083D">
        <w:rPr>
          <w:rFonts w:cstheme="minorHAnsi"/>
        </w:rPr>
        <w:t>46</w:t>
      </w:r>
      <w:r w:rsidRPr="00C7083D">
        <w:rPr>
          <w:rFonts w:cstheme="minorHAnsi"/>
        </w:rPr>
        <w:t xml:space="preserve">. st. </w:t>
      </w:r>
      <w:r w:rsidR="00767AFA" w:rsidRPr="00C7083D">
        <w:rPr>
          <w:rFonts w:cstheme="minorHAnsi"/>
        </w:rPr>
        <w:t>2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7083D">
        <w:rPr>
          <w:rFonts w:cstheme="minorHAnsi"/>
        </w:rPr>
        <w:t>Općinski načelnik</w:t>
      </w:r>
      <w:r w:rsidRPr="00C7083D">
        <w:rPr>
          <w:rFonts w:cstheme="minorHAnsi"/>
        </w:rPr>
        <w:t xml:space="preserve"> </w:t>
      </w:r>
      <w:r w:rsidR="001D1092" w:rsidRPr="00C7083D">
        <w:rPr>
          <w:rFonts w:cstheme="minorHAnsi"/>
        </w:rPr>
        <w:t xml:space="preserve">utvrđuje </w:t>
      </w:r>
      <w:r w:rsidR="004C31EE" w:rsidRPr="00C7083D">
        <w:rPr>
          <w:rFonts w:cstheme="minorHAnsi"/>
        </w:rPr>
        <w:t>prijedlog</w:t>
      </w:r>
    </w:p>
    <w:p w:rsidR="00767AFA" w:rsidRPr="00C7083D" w:rsidRDefault="00767AFA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1C2E46" w:rsidP="00323ED3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C7083D">
        <w:rPr>
          <w:rFonts w:cstheme="minorHAnsi"/>
          <w:b/>
        </w:rPr>
        <w:t xml:space="preserve">IZMJENE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553212" w:rsidRPr="00C7083D">
        <w:rPr>
          <w:rFonts w:cstheme="minorHAnsi"/>
          <w:b/>
        </w:rPr>
        <w:t>8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1D1092" w:rsidRPr="00C7083D">
        <w:rPr>
          <w:rFonts w:cstheme="minorHAnsi"/>
        </w:rPr>
        <w:t>0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3.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553212" w:rsidRPr="00C7083D" w:rsidRDefault="001C2E46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7083D">
        <w:rPr>
          <w:rFonts w:cstheme="minorHAnsi"/>
        </w:rPr>
        <w:t xml:space="preserve">Prijedlog </w:t>
      </w:r>
      <w:r w:rsidR="00323ED3">
        <w:rPr>
          <w:rFonts w:cstheme="minorHAnsi"/>
        </w:rPr>
        <w:t>2</w:t>
      </w:r>
      <w:bookmarkStart w:id="0" w:name="_GoBack"/>
      <w:bookmarkEnd w:id="0"/>
      <w:r w:rsidRPr="00C7083D">
        <w:rPr>
          <w:rFonts w:cstheme="minorHAnsi"/>
        </w:rPr>
        <w:t xml:space="preserve">. Izmjene </w:t>
      </w:r>
      <w:r w:rsidR="00553212" w:rsidRPr="00C7083D">
        <w:rPr>
          <w:rFonts w:cstheme="minorHAnsi"/>
        </w:rPr>
        <w:t>Odluk</w:t>
      </w:r>
      <w:r w:rsidRPr="00C7083D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o  programu utroška sredstava naknade za zadržavanje nezakonito izgrađenih zgrada u prostoru za 2018. godinu upućuje se Općinskom vijeću na donošenje.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>Općinski načelnik</w:t>
      </w: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 xml:space="preserve">Josip Beljak, dipl. ing. agr. 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5011"/>
    <w:rsid w:val="00553212"/>
    <w:rsid w:val="00767AFA"/>
    <w:rsid w:val="009642B7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9A57"/>
  <w15:docId w15:val="{3972043B-5CFE-471E-B3F4-50E7A07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10</cp:revision>
  <cp:lastPrinted>2018-09-26T12:15:00Z</cp:lastPrinted>
  <dcterms:created xsi:type="dcterms:W3CDTF">2015-11-04T12:06:00Z</dcterms:created>
  <dcterms:modified xsi:type="dcterms:W3CDTF">2018-09-26T12:16:00Z</dcterms:modified>
</cp:coreProperties>
</file>