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350EF4" w:rsidRPr="003E0788" w14:paraId="768AF2F5" w14:textId="77777777" w:rsidTr="007E6112">
        <w:tc>
          <w:tcPr>
            <w:tcW w:w="0" w:type="auto"/>
            <w:vAlign w:val="center"/>
          </w:tcPr>
          <w:p w14:paraId="70C54752" w14:textId="77777777" w:rsidR="00350EF4" w:rsidRPr="003E0788" w:rsidRDefault="00350EF4" w:rsidP="007E6112">
            <w:pPr>
              <w:jc w:val="center"/>
              <w:rPr>
                <w:rFonts w:ascii="Times New Roman" w:hAnsi="Times New Roman" w:cs="Times New Roman"/>
              </w:rPr>
            </w:pPr>
            <w:r w:rsidRPr="003E078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A77E7B8" wp14:editId="150179C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E106B" w14:textId="77777777" w:rsidR="00350EF4" w:rsidRPr="003E0788" w:rsidRDefault="00350EF4" w:rsidP="007E611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E078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5CD8CDFC" w14:textId="77777777" w:rsidR="00350EF4" w:rsidRPr="003E0788" w:rsidRDefault="00350EF4" w:rsidP="007E611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E0788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046312B8" w14:textId="77777777" w:rsidR="00350EF4" w:rsidRPr="003E0788" w:rsidRDefault="00350EF4" w:rsidP="007E611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3E0788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67D1CBF9" w14:textId="77777777" w:rsidR="00350EF4" w:rsidRPr="003E0788" w:rsidRDefault="00350EF4" w:rsidP="007E6112">
            <w:pPr>
              <w:jc w:val="center"/>
              <w:rPr>
                <w:rFonts w:ascii="Times New Roman" w:hAnsi="Times New Roman" w:cs="Times New Roman"/>
              </w:rPr>
            </w:pPr>
            <w:r w:rsidRPr="003E0788"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</w:tbl>
    <w:p w14:paraId="4B97A999" w14:textId="77777777" w:rsidR="00350EF4" w:rsidRPr="003E0788" w:rsidRDefault="00350EF4" w:rsidP="00F5268A">
      <w:pPr>
        <w:spacing w:after="0"/>
        <w:jc w:val="both"/>
        <w:rPr>
          <w:rFonts w:ascii="Times New Roman" w:hAnsi="Times New Roman" w:cs="Times New Roman"/>
        </w:rPr>
      </w:pPr>
    </w:p>
    <w:p w14:paraId="120EEB5E" w14:textId="287D2BDD" w:rsidR="0064186E" w:rsidRPr="003E0788" w:rsidRDefault="00350EF4" w:rsidP="008C2A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KLASA:</w:t>
      </w:r>
      <w:r w:rsidR="00F5268A" w:rsidRPr="003E0788">
        <w:rPr>
          <w:rFonts w:ascii="Times New Roman" w:hAnsi="Times New Roman" w:cs="Times New Roman"/>
        </w:rPr>
        <w:t xml:space="preserve"> </w:t>
      </w:r>
      <w:r w:rsidR="00A969F1">
        <w:rPr>
          <w:rFonts w:ascii="Times New Roman" w:hAnsi="Times New Roman" w:cs="Times New Roman"/>
        </w:rPr>
        <w:t>363-01/21-01/86</w:t>
      </w:r>
    </w:p>
    <w:p w14:paraId="71E31148" w14:textId="77777777" w:rsidR="00940EE2" w:rsidRDefault="00350EF4" w:rsidP="008C2A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URBROJ: 2113/03-04-</w:t>
      </w:r>
      <w:r w:rsidR="00746381" w:rsidRPr="003E0788">
        <w:rPr>
          <w:rFonts w:ascii="Times New Roman" w:hAnsi="Times New Roman" w:cs="Times New Roman"/>
        </w:rPr>
        <w:t>2</w:t>
      </w:r>
      <w:r w:rsidR="0064186E" w:rsidRPr="003E0788">
        <w:rPr>
          <w:rFonts w:ascii="Times New Roman" w:hAnsi="Times New Roman" w:cs="Times New Roman"/>
        </w:rPr>
        <w:t>1</w:t>
      </w:r>
      <w:r w:rsidRPr="003E0788">
        <w:rPr>
          <w:rFonts w:ascii="Times New Roman" w:hAnsi="Times New Roman" w:cs="Times New Roman"/>
        </w:rPr>
        <w:t>-</w:t>
      </w:r>
      <w:r w:rsidR="00ED1163" w:rsidRPr="003E0788">
        <w:rPr>
          <w:rFonts w:ascii="Times New Roman" w:hAnsi="Times New Roman" w:cs="Times New Roman"/>
        </w:rPr>
        <w:t>2</w:t>
      </w:r>
    </w:p>
    <w:p w14:paraId="006D4A3D" w14:textId="77668AE0" w:rsidR="00350EF4" w:rsidRPr="003E0788" w:rsidRDefault="00350EF4" w:rsidP="008C2AE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Stubičke Toplice, </w:t>
      </w:r>
      <w:r w:rsidR="00940EE2">
        <w:rPr>
          <w:rFonts w:ascii="Times New Roman" w:hAnsi="Times New Roman" w:cs="Times New Roman"/>
        </w:rPr>
        <w:t>20</w:t>
      </w:r>
      <w:r w:rsidR="00444D2A" w:rsidRPr="003E0788">
        <w:rPr>
          <w:rFonts w:ascii="Times New Roman" w:hAnsi="Times New Roman" w:cs="Times New Roman"/>
        </w:rPr>
        <w:t>.</w:t>
      </w:r>
      <w:r w:rsidR="0064186E" w:rsidRPr="003E0788">
        <w:rPr>
          <w:rFonts w:ascii="Times New Roman" w:hAnsi="Times New Roman" w:cs="Times New Roman"/>
        </w:rPr>
        <w:t>1</w:t>
      </w:r>
      <w:r w:rsidR="00444D2A" w:rsidRPr="003E0788">
        <w:rPr>
          <w:rFonts w:ascii="Times New Roman" w:hAnsi="Times New Roman" w:cs="Times New Roman"/>
        </w:rPr>
        <w:t>2</w:t>
      </w:r>
      <w:r w:rsidR="00B15F49" w:rsidRPr="003E0788">
        <w:rPr>
          <w:rFonts w:ascii="Times New Roman" w:hAnsi="Times New Roman" w:cs="Times New Roman"/>
        </w:rPr>
        <w:t>.202</w:t>
      </w:r>
      <w:r w:rsidR="0064186E" w:rsidRPr="003E0788">
        <w:rPr>
          <w:rFonts w:ascii="Times New Roman" w:hAnsi="Times New Roman" w:cs="Times New Roman"/>
        </w:rPr>
        <w:t>1</w:t>
      </w:r>
      <w:r w:rsidR="00B15F49" w:rsidRPr="003E0788">
        <w:rPr>
          <w:rFonts w:ascii="Times New Roman" w:hAnsi="Times New Roman" w:cs="Times New Roman"/>
        </w:rPr>
        <w:t>.</w:t>
      </w:r>
    </w:p>
    <w:p w14:paraId="7BC5C77F" w14:textId="667D51D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70B98097" w14:textId="178718BE" w:rsidR="00444D2A" w:rsidRPr="003E0788" w:rsidRDefault="00444D2A" w:rsidP="00E701A1">
      <w:pPr>
        <w:jc w:val="both"/>
        <w:rPr>
          <w:rFonts w:ascii="Times New Roman" w:hAnsi="Times New Roman" w:cs="Times New Roman"/>
        </w:rPr>
      </w:pPr>
    </w:p>
    <w:p w14:paraId="34CCFC7A" w14:textId="77777777" w:rsidR="00444D2A" w:rsidRPr="003E0788" w:rsidRDefault="00444D2A" w:rsidP="00E701A1">
      <w:pPr>
        <w:jc w:val="both"/>
        <w:rPr>
          <w:rFonts w:ascii="Times New Roman" w:hAnsi="Times New Roman" w:cs="Times New Roman"/>
        </w:rPr>
      </w:pPr>
    </w:p>
    <w:p w14:paraId="44979147" w14:textId="05AD2192" w:rsidR="00444D2A" w:rsidRPr="0040389D" w:rsidRDefault="00350EF4" w:rsidP="00444D2A">
      <w:pPr>
        <w:pStyle w:val="Naglaencita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Toc504396510"/>
      <w:bookmarkStart w:id="1" w:name="_Toc504396522"/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>DOKUMENTACIJA O NABAVI</w:t>
      </w:r>
      <w:bookmarkEnd w:id="0"/>
      <w:bookmarkEnd w:id="1"/>
    </w:p>
    <w:p w14:paraId="7CDA934C" w14:textId="77777777" w:rsidR="00444D2A" w:rsidRPr="0040389D" w:rsidRDefault="00444D2A" w:rsidP="00350EF4">
      <w:pPr>
        <w:pStyle w:val="Naglaencitat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04396511"/>
      <w:bookmarkStart w:id="3" w:name="_Toc504396523"/>
    </w:p>
    <w:p w14:paraId="5EA0363D" w14:textId="5DED8A2C" w:rsidR="008C2AE9" w:rsidRPr="0040389D" w:rsidRDefault="00350EF4" w:rsidP="00350EF4">
      <w:pPr>
        <w:pStyle w:val="Naglaencita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u postupku </w:t>
      </w:r>
      <w:r w:rsidR="008C2AE9" w:rsidRPr="0040389D">
        <w:rPr>
          <w:rFonts w:ascii="Times New Roman" w:hAnsi="Times New Roman" w:cs="Times New Roman"/>
          <w:b/>
          <w:color w:val="auto"/>
          <w:sz w:val="28"/>
          <w:szCs w:val="28"/>
        </w:rPr>
        <w:t xml:space="preserve">jednostavne </w:t>
      </w:r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>nabave</w:t>
      </w:r>
    </w:p>
    <w:bookmarkEnd w:id="2"/>
    <w:bookmarkEnd w:id="3"/>
    <w:p w14:paraId="6FF7058E" w14:textId="384EAA65" w:rsidR="00444D2A" w:rsidRPr="0040389D" w:rsidRDefault="00940EE2" w:rsidP="00444D2A">
      <w:pPr>
        <w:pStyle w:val="Naglaencita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KOSILICE ZA TRAVU</w:t>
      </w:r>
    </w:p>
    <w:p w14:paraId="7D96E6FD" w14:textId="39DCA5E2" w:rsidR="00444D2A" w:rsidRPr="0040389D" w:rsidRDefault="00444D2A" w:rsidP="00444D2A">
      <w:pPr>
        <w:pStyle w:val="Naglaencitat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>Ev</w:t>
      </w:r>
      <w:proofErr w:type="spellEnd"/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>. br. nabave 1</w:t>
      </w:r>
      <w:r w:rsidR="00940EE2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40389D">
        <w:rPr>
          <w:rFonts w:ascii="Times New Roman" w:hAnsi="Times New Roman" w:cs="Times New Roman"/>
          <w:b/>
          <w:color w:val="auto"/>
          <w:sz w:val="28"/>
          <w:szCs w:val="28"/>
        </w:rPr>
        <w:t>/2022</w:t>
      </w:r>
    </w:p>
    <w:p w14:paraId="6FFBE05F" w14:textId="77777777" w:rsidR="00444D2A" w:rsidRPr="003E0788" w:rsidRDefault="00444D2A" w:rsidP="00444D2A">
      <w:pPr>
        <w:rPr>
          <w:rFonts w:ascii="Times New Roman" w:hAnsi="Times New Roman" w:cs="Times New Roman"/>
        </w:rPr>
      </w:pPr>
    </w:p>
    <w:p w14:paraId="6C016944" w14:textId="77777777" w:rsidR="00444D2A" w:rsidRPr="003E0788" w:rsidRDefault="00444D2A" w:rsidP="00444D2A">
      <w:pPr>
        <w:rPr>
          <w:rFonts w:ascii="Times New Roman" w:hAnsi="Times New Roman" w:cs="Times New Roman"/>
        </w:rPr>
      </w:pPr>
    </w:p>
    <w:p w14:paraId="173211F6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76E7D7EA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37532C23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0CD10592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49CF771F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3719CC3C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73BCE9D1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3162F6D4" w14:textId="77777777" w:rsidR="00350EF4" w:rsidRPr="003E0788" w:rsidRDefault="00350EF4" w:rsidP="00E701A1">
      <w:pPr>
        <w:jc w:val="both"/>
        <w:rPr>
          <w:rFonts w:ascii="Times New Roman" w:hAnsi="Times New Roman" w:cs="Times New Roman"/>
        </w:rPr>
      </w:pPr>
    </w:p>
    <w:p w14:paraId="21FB1F6A" w14:textId="77777777" w:rsidR="00752A50" w:rsidRPr="003E0788" w:rsidRDefault="00752A50" w:rsidP="004E2469">
      <w:pPr>
        <w:pStyle w:val="Naslov1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4" w:name="_Toc30161130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PODACI</w:t>
      </w:r>
      <w:r w:rsidR="00632B8E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O NARUČITELJU</w:t>
      </w:r>
      <w:bookmarkEnd w:id="4"/>
    </w:p>
    <w:p w14:paraId="39F0DD08" w14:textId="77777777" w:rsidR="00752A50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5" w:name="_Toc30161131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NAZIV I SJEDIŠTE NARUČITELJA, OIB, BROJ TELEFONA, BROJ TELEFAKSA, INTERNETSKA STRANICA</w:t>
      </w:r>
      <w:r w:rsidR="00264258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5"/>
    </w:p>
    <w:p w14:paraId="685C463C" w14:textId="77777777" w:rsidR="00F25A31" w:rsidRPr="003E0788" w:rsidRDefault="00264258" w:rsidP="00E701A1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OPĆINA STUBIČKE TOPLICE (OIB:</w:t>
      </w:r>
      <w:bookmarkStart w:id="6" w:name="_Hlk90365188"/>
      <w:r w:rsidRPr="003E0788">
        <w:rPr>
          <w:rFonts w:ascii="Times New Roman" w:hAnsi="Times New Roman" w:cs="Times New Roman"/>
        </w:rPr>
        <w:t>15490794749</w:t>
      </w:r>
      <w:bookmarkEnd w:id="6"/>
      <w:r w:rsidRPr="003E0788">
        <w:rPr>
          <w:rFonts w:ascii="Times New Roman" w:hAnsi="Times New Roman" w:cs="Times New Roman"/>
        </w:rPr>
        <w:t>)</w:t>
      </w:r>
      <w:r w:rsidR="00632B8E" w:rsidRPr="003E0788">
        <w:rPr>
          <w:rFonts w:ascii="Times New Roman" w:hAnsi="Times New Roman" w:cs="Times New Roman"/>
        </w:rPr>
        <w:t xml:space="preserve"> </w:t>
      </w:r>
      <w:r w:rsidR="008C2AE9" w:rsidRPr="003E0788">
        <w:rPr>
          <w:rFonts w:ascii="Times New Roman" w:hAnsi="Times New Roman" w:cs="Times New Roman"/>
        </w:rPr>
        <w:t xml:space="preserve">sa sjedištem u </w:t>
      </w:r>
      <w:r w:rsidR="00632B8E" w:rsidRPr="003E0788">
        <w:rPr>
          <w:rFonts w:ascii="Times New Roman" w:hAnsi="Times New Roman" w:cs="Times New Roman"/>
        </w:rPr>
        <w:t xml:space="preserve">Stubičkim Toplicama, Viktora </w:t>
      </w:r>
      <w:proofErr w:type="spellStart"/>
      <w:r w:rsidR="00632B8E" w:rsidRPr="003E0788">
        <w:rPr>
          <w:rFonts w:ascii="Times New Roman" w:hAnsi="Times New Roman" w:cs="Times New Roman"/>
        </w:rPr>
        <w:t>Šipeka</w:t>
      </w:r>
      <w:proofErr w:type="spellEnd"/>
      <w:r w:rsidR="00632B8E" w:rsidRPr="003E0788">
        <w:rPr>
          <w:rFonts w:ascii="Times New Roman" w:hAnsi="Times New Roman" w:cs="Times New Roman"/>
        </w:rPr>
        <w:t xml:space="preserve"> 16,</w:t>
      </w:r>
      <w:r w:rsidRPr="003E0788">
        <w:rPr>
          <w:rFonts w:ascii="Times New Roman" w:hAnsi="Times New Roman" w:cs="Times New Roman"/>
        </w:rPr>
        <w:t xml:space="preserve"> tel. br. 049/282 733, fax br. 049/282 940, </w:t>
      </w:r>
      <w:hyperlink r:id="rId9" w:history="1">
        <w:r w:rsidRPr="003E0788">
          <w:rPr>
            <w:rStyle w:val="Hiperveza"/>
            <w:rFonts w:ascii="Times New Roman" w:hAnsi="Times New Roman" w:cs="Times New Roman"/>
            <w:color w:val="auto"/>
          </w:rPr>
          <w:t>www.stubicketoplice.hr</w:t>
        </w:r>
      </w:hyperlink>
      <w:r w:rsidR="00F25A31" w:rsidRPr="003E0788">
        <w:rPr>
          <w:rFonts w:ascii="Times New Roman" w:hAnsi="Times New Roman" w:cs="Times New Roman"/>
        </w:rPr>
        <w:t>.</w:t>
      </w:r>
    </w:p>
    <w:p w14:paraId="36FF4CD4" w14:textId="77777777" w:rsidR="00752A50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7" w:name="_Toc30161132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SLUŽBA ZA KONTAKT:</w:t>
      </w:r>
      <w:bookmarkEnd w:id="7"/>
    </w:p>
    <w:p w14:paraId="7B334378" w14:textId="77777777" w:rsidR="00264258" w:rsidRPr="003E0788" w:rsidRDefault="00264258" w:rsidP="00746381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Jedinstveni upravni odjel Općine Stubičke Toplice</w:t>
      </w:r>
      <w:r w:rsidR="006509E3" w:rsidRPr="003E0788">
        <w:rPr>
          <w:rFonts w:ascii="Times New Roman" w:hAnsi="Times New Roman" w:cs="Times New Roman"/>
        </w:rPr>
        <w:t>.</w:t>
      </w:r>
    </w:p>
    <w:p w14:paraId="78B0465B" w14:textId="77777777" w:rsidR="00354888" w:rsidRPr="003E0788" w:rsidRDefault="00354888" w:rsidP="00746381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Komunikacija i svaka druga razmjena informacija između Naručitelja i gospodarskih subjekata obavlja se isključivo</w:t>
      </w:r>
      <w:r w:rsidR="00464377" w:rsidRPr="003E0788">
        <w:rPr>
          <w:rFonts w:ascii="Times New Roman" w:hAnsi="Times New Roman" w:cs="Times New Roman"/>
        </w:rPr>
        <w:t xml:space="preserve"> u pisanom obliku,</w:t>
      </w:r>
      <w:r w:rsidRPr="003E0788">
        <w:rPr>
          <w:rFonts w:ascii="Times New Roman" w:hAnsi="Times New Roman" w:cs="Times New Roman"/>
        </w:rPr>
        <w:t xml:space="preserve"> na hrvatskom jeziku, elektroničkim sredstvima komunikacije, putem elektroničke pošte osoba zaduženih za komunikaciju s ponuditeljima</w:t>
      </w:r>
      <w:r w:rsidR="00F25A31" w:rsidRPr="003E0788">
        <w:rPr>
          <w:rFonts w:ascii="Times New Roman" w:hAnsi="Times New Roman" w:cs="Times New Roman"/>
        </w:rPr>
        <w:t xml:space="preserve">: Maja Ivačević, </w:t>
      </w:r>
      <w:proofErr w:type="spellStart"/>
      <w:r w:rsidR="00F25A31" w:rsidRPr="003E0788">
        <w:rPr>
          <w:rFonts w:ascii="Times New Roman" w:hAnsi="Times New Roman" w:cs="Times New Roman"/>
        </w:rPr>
        <w:t>dipl.iur</w:t>
      </w:r>
      <w:proofErr w:type="spellEnd"/>
      <w:r w:rsidR="00F25A31" w:rsidRPr="003E0788">
        <w:rPr>
          <w:rFonts w:ascii="Times New Roman" w:hAnsi="Times New Roman" w:cs="Times New Roman"/>
        </w:rPr>
        <w:t xml:space="preserve">., e-mail: </w:t>
      </w:r>
      <w:hyperlink r:id="rId10" w:history="1">
        <w:r w:rsidR="00746381" w:rsidRPr="003E0788">
          <w:rPr>
            <w:rStyle w:val="Hiperveza"/>
            <w:rFonts w:ascii="Times New Roman" w:hAnsi="Times New Roman" w:cs="Times New Roman"/>
            <w:color w:val="auto"/>
          </w:rPr>
          <w:t>pravnik@stubicketoplice.hr</w:t>
        </w:r>
      </w:hyperlink>
      <w:r w:rsidR="008C2AE9" w:rsidRPr="003E0788">
        <w:rPr>
          <w:rFonts w:ascii="Times New Roman" w:hAnsi="Times New Roman" w:cs="Times New Roman"/>
        </w:rPr>
        <w:t>.</w:t>
      </w:r>
    </w:p>
    <w:p w14:paraId="1D880354" w14:textId="77777777" w:rsidR="006509E3" w:rsidRPr="003E0788" w:rsidRDefault="006509E3" w:rsidP="00354888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Dodatne informacije, objašnjenja ili izmjene u vezi s dokumentacijom o nabavi n</w:t>
      </w:r>
      <w:r w:rsidR="00F25A31" w:rsidRPr="003E0788">
        <w:rPr>
          <w:rFonts w:ascii="Times New Roman" w:hAnsi="Times New Roman" w:cs="Times New Roman"/>
        </w:rPr>
        <w:t>eće</w:t>
      </w:r>
      <w:r w:rsidRPr="003E0788">
        <w:rPr>
          <w:rFonts w:ascii="Times New Roman" w:hAnsi="Times New Roman" w:cs="Times New Roman"/>
        </w:rPr>
        <w:t xml:space="preserve"> se davati gospodarskim subjektima putem telefona.</w:t>
      </w:r>
    </w:p>
    <w:p w14:paraId="05F46125" w14:textId="5737302E" w:rsidR="00264258" w:rsidRPr="003E0788" w:rsidRDefault="00752A50" w:rsidP="00746381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30161133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EVIDENCIJSKI BROJ NABAVE:</w:t>
      </w:r>
      <w:r w:rsidR="00746381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64186E" w:rsidRPr="003E0788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940EE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264258" w:rsidRPr="003E0788">
        <w:rPr>
          <w:rFonts w:ascii="Times New Roman" w:hAnsi="Times New Roman" w:cs="Times New Roman"/>
          <w:color w:val="auto"/>
          <w:sz w:val="22"/>
          <w:szCs w:val="22"/>
        </w:rPr>
        <w:t>/20</w:t>
      </w:r>
      <w:r w:rsidR="00746381" w:rsidRPr="003E078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64186E" w:rsidRPr="003E0788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264258" w:rsidRPr="003E078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8"/>
    </w:p>
    <w:p w14:paraId="0B3F81B1" w14:textId="7C9A38BD" w:rsidR="00264258" w:rsidRPr="003E0788" w:rsidRDefault="00752A50" w:rsidP="00A07493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_Toc30161134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VRSTA POSTUPKA:</w:t>
      </w:r>
      <w:r w:rsidR="00746381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F25A31" w:rsidRPr="003E0788">
        <w:rPr>
          <w:rFonts w:ascii="Times New Roman" w:hAnsi="Times New Roman" w:cs="Times New Roman"/>
          <w:color w:val="auto"/>
          <w:sz w:val="22"/>
          <w:szCs w:val="22"/>
        </w:rPr>
        <w:t>Jednostavna nabava</w:t>
      </w:r>
      <w:r w:rsidR="00444D2A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temeljem čl. 7. st. 1. Odluke o jednostavnoj </w:t>
      </w:r>
      <w:r w:rsidR="00A07493" w:rsidRPr="003E0788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444D2A" w:rsidRPr="003E0788">
        <w:rPr>
          <w:rFonts w:ascii="Times New Roman" w:hAnsi="Times New Roman" w:cs="Times New Roman"/>
          <w:color w:val="auto"/>
          <w:sz w:val="22"/>
          <w:szCs w:val="22"/>
        </w:rPr>
        <w:t>abavi (Službeni glasnik KZŽ br. 9/17, 27/18 i 2/19).</w:t>
      </w:r>
      <w:bookmarkEnd w:id="9"/>
    </w:p>
    <w:p w14:paraId="1E5F0E16" w14:textId="6D48D44F" w:rsidR="00264258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0" w:name="_Toc30161135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PROCIJENJENA VRIJEDNOST NABAVE:</w:t>
      </w:r>
      <w:r w:rsidR="00746381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40EE2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64186E" w:rsidRPr="003E0788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746381" w:rsidRPr="003E0788">
        <w:rPr>
          <w:rFonts w:ascii="Times New Roman" w:hAnsi="Times New Roman" w:cs="Times New Roman"/>
          <w:color w:val="auto"/>
          <w:sz w:val="22"/>
          <w:szCs w:val="22"/>
        </w:rPr>
        <w:t>.0</w:t>
      </w:r>
      <w:r w:rsidR="00F25A31" w:rsidRPr="003E0788">
        <w:rPr>
          <w:rFonts w:ascii="Times New Roman" w:hAnsi="Times New Roman" w:cs="Times New Roman"/>
          <w:color w:val="auto"/>
          <w:sz w:val="22"/>
          <w:szCs w:val="22"/>
        </w:rPr>
        <w:t>00</w:t>
      </w:r>
      <w:r w:rsidR="00746381" w:rsidRPr="003E0788">
        <w:rPr>
          <w:rFonts w:ascii="Times New Roman" w:hAnsi="Times New Roman" w:cs="Times New Roman"/>
          <w:color w:val="auto"/>
          <w:sz w:val="22"/>
          <w:szCs w:val="22"/>
        </w:rPr>
        <w:t>,00</w:t>
      </w:r>
      <w:r w:rsidR="00F25A31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kuna</w:t>
      </w:r>
      <w:r w:rsidR="006021CC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(bez PDV-a)</w:t>
      </w:r>
      <w:r w:rsidR="00F25A31" w:rsidRPr="003E078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0"/>
    </w:p>
    <w:p w14:paraId="3FAC30F8" w14:textId="78F6AE60" w:rsidR="00CA4DC1" w:rsidRPr="003E0788" w:rsidRDefault="00752A50" w:rsidP="00746381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_Toc30161136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VRSTA UGOVORA O</w:t>
      </w:r>
      <w:r w:rsidR="001E5C32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NABAVI:</w:t>
      </w:r>
      <w:r w:rsidR="00746381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A4DC1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Ugovor o nabavi </w:t>
      </w:r>
      <w:r w:rsidR="0064186E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robe</w:t>
      </w:r>
      <w:r w:rsidR="00CA4DC1" w:rsidRPr="003E0788">
        <w:rPr>
          <w:rFonts w:ascii="Times New Roman" w:hAnsi="Times New Roman" w:cs="Times New Roman"/>
          <w:color w:val="auto"/>
          <w:sz w:val="22"/>
          <w:szCs w:val="22"/>
        </w:rPr>
        <w:t>.</w:t>
      </w:r>
      <w:bookmarkEnd w:id="11"/>
    </w:p>
    <w:p w14:paraId="4BDF5ECD" w14:textId="77777777" w:rsidR="00752A50" w:rsidRPr="003E0788" w:rsidRDefault="00752A50" w:rsidP="00E701A1">
      <w:pPr>
        <w:pStyle w:val="Naslov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2" w:name="_Toc30161137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PODACI O PREDMETU NABAVE</w:t>
      </w:r>
      <w:bookmarkEnd w:id="12"/>
    </w:p>
    <w:p w14:paraId="5344CDF7" w14:textId="77777777" w:rsidR="00752A50" w:rsidRPr="003E0788" w:rsidRDefault="0005253F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3" w:name="_Toc30161138"/>
      <w:bookmarkStart w:id="14" w:name="_Hlk90368545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KOLIČINA I </w:t>
      </w:r>
      <w:r w:rsidR="00752A50" w:rsidRPr="003E0788">
        <w:rPr>
          <w:rFonts w:ascii="Times New Roman" w:hAnsi="Times New Roman" w:cs="Times New Roman"/>
          <w:b/>
          <w:color w:val="auto"/>
          <w:sz w:val="22"/>
          <w:szCs w:val="22"/>
        </w:rPr>
        <w:t>OPIS PREDMETA NABAVE</w:t>
      </w:r>
      <w:r w:rsidR="00CB449A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I TEHNIČKE SPECIFIKACIJE</w:t>
      </w:r>
      <w:r w:rsidR="00752A50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13"/>
    </w:p>
    <w:p w14:paraId="446B694F" w14:textId="2CF82FC7" w:rsidR="00940EE2" w:rsidRPr="00940EE2" w:rsidRDefault="00464377" w:rsidP="00940EE2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Predmet nabave je </w:t>
      </w:r>
      <w:r w:rsidR="00D158FE" w:rsidRPr="003E0788">
        <w:rPr>
          <w:rFonts w:ascii="Times New Roman" w:hAnsi="Times New Roman" w:cs="Times New Roman"/>
          <w:b/>
          <w:bCs/>
        </w:rPr>
        <w:t>kupnja jedn</w:t>
      </w:r>
      <w:r w:rsidR="00A969F1">
        <w:rPr>
          <w:rFonts w:ascii="Times New Roman" w:hAnsi="Times New Roman" w:cs="Times New Roman"/>
          <w:b/>
          <w:bCs/>
        </w:rPr>
        <w:t>e</w:t>
      </w:r>
      <w:r w:rsidR="00D158FE" w:rsidRPr="003E0788">
        <w:rPr>
          <w:rFonts w:ascii="Times New Roman" w:hAnsi="Times New Roman" w:cs="Times New Roman"/>
          <w:b/>
          <w:bCs/>
        </w:rPr>
        <w:t xml:space="preserve"> </w:t>
      </w:r>
      <w:r w:rsidR="00940EE2">
        <w:rPr>
          <w:rFonts w:ascii="Times New Roman" w:hAnsi="Times New Roman" w:cs="Times New Roman"/>
          <w:b/>
          <w:bCs/>
        </w:rPr>
        <w:t>v</w:t>
      </w:r>
      <w:r w:rsidR="00940EE2" w:rsidRPr="00940EE2">
        <w:rPr>
          <w:rFonts w:ascii="Times New Roman" w:hAnsi="Times New Roman" w:cs="Times New Roman"/>
          <w:b/>
          <w:bCs/>
        </w:rPr>
        <w:t>išenamjensk</w:t>
      </w:r>
      <w:r w:rsidR="00940EE2">
        <w:rPr>
          <w:rFonts w:ascii="Times New Roman" w:hAnsi="Times New Roman" w:cs="Times New Roman"/>
          <w:b/>
          <w:bCs/>
        </w:rPr>
        <w:t xml:space="preserve">e kosilice </w:t>
      </w:r>
      <w:r w:rsidR="00940EE2" w:rsidRPr="00940EE2">
        <w:rPr>
          <w:rFonts w:ascii="Times New Roman" w:hAnsi="Times New Roman" w:cs="Times New Roman"/>
          <w:b/>
          <w:bCs/>
        </w:rPr>
        <w:t>za trav</w:t>
      </w:r>
      <w:r w:rsidR="00940EE2">
        <w:rPr>
          <w:rFonts w:ascii="Times New Roman" w:hAnsi="Times New Roman" w:cs="Times New Roman"/>
          <w:b/>
          <w:bCs/>
        </w:rPr>
        <w:t>u</w:t>
      </w:r>
      <w:r w:rsidR="00940EE2" w:rsidRPr="00940EE2">
        <w:rPr>
          <w:rFonts w:ascii="Times New Roman" w:hAnsi="Times New Roman" w:cs="Times New Roman"/>
          <w:b/>
          <w:bCs/>
        </w:rPr>
        <w:t>. Do najviše 60 radnih sati.</w:t>
      </w:r>
    </w:p>
    <w:p w14:paraId="08D99189" w14:textId="01982260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Prikladna za uska i često nedostupna područja: ispod ograda, klupa, grmlja i sl.</w:t>
      </w:r>
    </w:p>
    <w:p w14:paraId="1DB0FBF4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Pogon na sve kotače.</w:t>
      </w:r>
    </w:p>
    <w:p w14:paraId="29BE888C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Zakretna stražnja osovina</w:t>
      </w:r>
    </w:p>
    <w:p w14:paraId="0D893296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proofErr w:type="spellStart"/>
      <w:r w:rsidRPr="00940EE2">
        <w:rPr>
          <w:rFonts w:ascii="Times New Roman" w:hAnsi="Times New Roman" w:cs="Times New Roman"/>
          <w:b/>
          <w:bCs/>
        </w:rPr>
        <w:t>Servo</w:t>
      </w:r>
      <w:proofErr w:type="spellEnd"/>
      <w:r w:rsidRPr="00940EE2">
        <w:rPr>
          <w:rFonts w:ascii="Times New Roman" w:hAnsi="Times New Roman" w:cs="Times New Roman"/>
          <w:b/>
          <w:bCs/>
        </w:rPr>
        <w:t xml:space="preserve"> upravljanje</w:t>
      </w:r>
    </w:p>
    <w:p w14:paraId="63666228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Zaštita od prevrtanja</w:t>
      </w:r>
    </w:p>
    <w:p w14:paraId="69D0852D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Svjetla</w:t>
      </w:r>
    </w:p>
    <w:p w14:paraId="7F91F7B8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Mjerač ranih sati</w:t>
      </w:r>
    </w:p>
    <w:p w14:paraId="1DD94F06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Vrsta goriva: Benzin</w:t>
      </w:r>
    </w:p>
    <w:p w14:paraId="34B9525A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Zapremina cilindra 700 - 750 сm³</w:t>
      </w:r>
    </w:p>
    <w:p w14:paraId="449910E0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Snaga motora: 13 - 15 kW</w:t>
      </w:r>
    </w:p>
    <w:p w14:paraId="3F293479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Jačina zvuka u uhu vozača do 90 dB</w:t>
      </w:r>
    </w:p>
    <w:p w14:paraId="2ACECA4B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Mogućnost priključivanja reznog kućišta</w:t>
      </w:r>
    </w:p>
    <w:p w14:paraId="5A336BE5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Hidrauličko podizanje opreme</w:t>
      </w:r>
    </w:p>
    <w:p w14:paraId="01BF296E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Varijabilno podešavanje visine košnje električnim putem</w:t>
      </w:r>
    </w:p>
    <w:p w14:paraId="1DA51065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Širina reza od 120-125 cm</w:t>
      </w:r>
    </w:p>
    <w:p w14:paraId="6072A558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Visina reza od 25 do 80 mm</w:t>
      </w:r>
    </w:p>
    <w:p w14:paraId="293E09B8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Električna spojka</w:t>
      </w:r>
    </w:p>
    <w:p w14:paraId="4C07AF23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Neprekinuti krug</w:t>
      </w:r>
    </w:p>
    <w:p w14:paraId="5DD69CA4" w14:textId="77777777" w:rsidR="00940EE2" w:rsidRP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Uključivanje noževa</w:t>
      </w:r>
    </w:p>
    <w:p w14:paraId="7A5987D4" w14:textId="39ED1683" w:rsidR="00940EE2" w:rsidRDefault="00940EE2" w:rsidP="00940EE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940EE2">
        <w:rPr>
          <w:rFonts w:ascii="Times New Roman" w:hAnsi="Times New Roman" w:cs="Times New Roman"/>
          <w:b/>
          <w:bCs/>
        </w:rPr>
        <w:t>Kotači protiv zapinjanja</w:t>
      </w:r>
      <w:r>
        <w:rPr>
          <w:rFonts w:ascii="Times New Roman" w:hAnsi="Times New Roman" w:cs="Times New Roman"/>
          <w:b/>
          <w:bCs/>
        </w:rPr>
        <w:t>.</w:t>
      </w:r>
    </w:p>
    <w:p w14:paraId="6F962ECF" w14:textId="2DC817EC" w:rsidR="00460EAF" w:rsidRDefault="00460EAF" w:rsidP="00D158FE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C25D49C" w14:textId="180911AF" w:rsidR="00BC252F" w:rsidRPr="00BC252F" w:rsidRDefault="00460EAF" w:rsidP="00BC252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460EA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Ponuditelj je dužan ispuniti prilog </w:t>
      </w:r>
      <w:r w:rsidR="00BC252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ponudbenom listu </w:t>
      </w:r>
      <w:r w:rsidRPr="00BC252F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Tehničke specifikacije predmeta nabave</w:t>
      </w:r>
      <w:r w:rsidRPr="00460EAF">
        <w:rPr>
          <w:rFonts w:ascii="Times New Roman" w:eastAsia="Calibri" w:hAnsi="Times New Roman" w:cs="Times New Roman"/>
          <w:b/>
          <w:bCs/>
          <w:sz w:val="22"/>
          <w:szCs w:val="22"/>
        </w:rPr>
        <w:t xml:space="preserve"> i zajedno sa </w:t>
      </w:r>
      <w:r w:rsidR="00940EE2">
        <w:rPr>
          <w:rFonts w:ascii="Times New Roman" w:eastAsia="Calibri" w:hAnsi="Times New Roman" w:cs="Times New Roman"/>
          <w:b/>
          <w:bCs/>
          <w:sz w:val="22"/>
          <w:szCs w:val="22"/>
        </w:rPr>
        <w:t>fotografijama kosilice</w:t>
      </w:r>
      <w:r w:rsidRPr="00460EAF">
        <w:rPr>
          <w:rFonts w:ascii="Times New Roman" w:eastAsia="Calibri" w:hAnsi="Times New Roman" w:cs="Times New Roman"/>
          <w:b/>
          <w:bCs/>
          <w:sz w:val="22"/>
          <w:szCs w:val="22"/>
        </w:rPr>
        <w:t>, dostaviti uz ponudu.</w:t>
      </w:r>
      <w:bookmarkStart w:id="15" w:name="_Toc30161139"/>
      <w:bookmarkEnd w:id="14"/>
    </w:p>
    <w:p w14:paraId="0B1FF167" w14:textId="77777777" w:rsidR="00BC252F" w:rsidRDefault="00BC252F" w:rsidP="00BC252F"/>
    <w:p w14:paraId="629A6F53" w14:textId="65871AE7" w:rsidR="00752A50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TROŠKOVNIK</w:t>
      </w:r>
      <w:r w:rsidR="0005253F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15"/>
    </w:p>
    <w:p w14:paraId="59ADB99D" w14:textId="03E73FA3" w:rsidR="0058440A" w:rsidRPr="003E0788" w:rsidRDefault="0058440A" w:rsidP="00E701A1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Troškovnik je prilog </w:t>
      </w:r>
      <w:r w:rsidR="00C15368" w:rsidRPr="003E0788">
        <w:rPr>
          <w:rFonts w:ascii="Times New Roman" w:hAnsi="Times New Roman" w:cs="Times New Roman"/>
        </w:rPr>
        <w:t xml:space="preserve">2 </w:t>
      </w:r>
      <w:r w:rsidRPr="003E0788">
        <w:rPr>
          <w:rFonts w:ascii="Times New Roman" w:hAnsi="Times New Roman" w:cs="Times New Roman"/>
        </w:rPr>
        <w:t>i sastavni dio ove Dokumentacije o nabavi.</w:t>
      </w:r>
    </w:p>
    <w:p w14:paraId="18E8CC42" w14:textId="77777777" w:rsidR="00A07493" w:rsidRPr="003E0788" w:rsidRDefault="00A07493" w:rsidP="00A07493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lastRenderedPageBreak/>
        <w:t>Ponuditelj ne smije mijenjati opise predmeta nabave navedene u Troškovniku, ni na bilo koji način mijenjati sadržaj Troškovnika.</w:t>
      </w:r>
    </w:p>
    <w:p w14:paraId="35F0C3A3" w14:textId="77777777" w:rsidR="00A07493" w:rsidRPr="003E0788" w:rsidRDefault="00A07493" w:rsidP="00A07493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 je dužan ispuniti Troškovnik na način da ispuni svaku stavku (upiše jediničnu cijenu) te izračuna ukupnu cijenu stavke (umnožak količine i jedinične cijene) kao i ukupnu cijenu ponude (zbroj ukupnih cijena svih stavki). Cijena ponude izražava se za cjelokupni predmet nabave. Cijene svake stavke Troškovnika (jedinične i ukupne) moraju biti zaokružene na dvije decimale.</w:t>
      </w:r>
    </w:p>
    <w:p w14:paraId="708E1EE0" w14:textId="77777777" w:rsidR="00A07493" w:rsidRPr="003E0788" w:rsidRDefault="00A07493" w:rsidP="00A07493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14:paraId="598101BE" w14:textId="0049423F" w:rsidR="00A07493" w:rsidRPr="003E0788" w:rsidRDefault="00A07493" w:rsidP="00A07493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Ako ponuditelj ne ispuni Troškovnik u skladu sa zahtjevima iz ove Dokumentacije o nabavi ili promijeni tekst, jedinicu mjere ili količine navedene u Troškovniku, smatrat će se da je takav Troškovnik nepotpun i nevažeći te će njegova ponuda biti odbijena.</w:t>
      </w:r>
    </w:p>
    <w:p w14:paraId="78B69C8A" w14:textId="77777777" w:rsidR="00752A50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6" w:name="_Toc30161140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MJESTO </w:t>
      </w:r>
      <w:r w:rsidR="0005253F" w:rsidRPr="003E0788">
        <w:rPr>
          <w:rFonts w:ascii="Times New Roman" w:hAnsi="Times New Roman" w:cs="Times New Roman"/>
          <w:b/>
          <w:color w:val="auto"/>
          <w:sz w:val="22"/>
          <w:szCs w:val="22"/>
        </w:rPr>
        <w:t>ISPORUKE:</w:t>
      </w:r>
      <w:bookmarkEnd w:id="16"/>
    </w:p>
    <w:p w14:paraId="10A0588A" w14:textId="76C63332" w:rsidR="0058440A" w:rsidRPr="003E0788" w:rsidRDefault="00A969F1" w:rsidP="00E701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nab</w:t>
      </w:r>
      <w:r w:rsidR="00DE11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ve</w:t>
      </w:r>
      <w:r w:rsidR="0005253F" w:rsidRPr="003E0788">
        <w:rPr>
          <w:rFonts w:ascii="Times New Roman" w:hAnsi="Times New Roman" w:cs="Times New Roman"/>
        </w:rPr>
        <w:t xml:space="preserve"> se isporučuje na adres</w:t>
      </w:r>
      <w:r w:rsidR="00DE1109">
        <w:rPr>
          <w:rFonts w:ascii="Times New Roman" w:hAnsi="Times New Roman" w:cs="Times New Roman"/>
        </w:rPr>
        <w:t>u</w:t>
      </w:r>
      <w:r w:rsidR="0005253F" w:rsidRPr="003E0788">
        <w:rPr>
          <w:rFonts w:ascii="Times New Roman" w:hAnsi="Times New Roman" w:cs="Times New Roman"/>
        </w:rPr>
        <w:t xml:space="preserve"> sjedišta Naručitelja: Viktora </w:t>
      </w:r>
      <w:proofErr w:type="spellStart"/>
      <w:r w:rsidR="0005253F" w:rsidRPr="003E0788">
        <w:rPr>
          <w:rFonts w:ascii="Times New Roman" w:hAnsi="Times New Roman" w:cs="Times New Roman"/>
        </w:rPr>
        <w:t>Šipeka</w:t>
      </w:r>
      <w:proofErr w:type="spellEnd"/>
      <w:r w:rsidR="0005253F" w:rsidRPr="003E0788">
        <w:rPr>
          <w:rFonts w:ascii="Times New Roman" w:hAnsi="Times New Roman" w:cs="Times New Roman"/>
        </w:rPr>
        <w:t xml:space="preserve"> 16,</w:t>
      </w:r>
      <w:r w:rsidR="0058440A" w:rsidRPr="003E0788">
        <w:rPr>
          <w:rFonts w:ascii="Times New Roman" w:hAnsi="Times New Roman" w:cs="Times New Roman"/>
        </w:rPr>
        <w:t xml:space="preserve"> </w:t>
      </w:r>
      <w:r w:rsidR="00D158FE" w:rsidRPr="003E0788">
        <w:rPr>
          <w:rFonts w:ascii="Times New Roman" w:hAnsi="Times New Roman" w:cs="Times New Roman"/>
        </w:rPr>
        <w:t xml:space="preserve">49244 </w:t>
      </w:r>
      <w:r w:rsidR="0058440A" w:rsidRPr="003E0788">
        <w:rPr>
          <w:rFonts w:ascii="Times New Roman" w:hAnsi="Times New Roman" w:cs="Times New Roman"/>
        </w:rPr>
        <w:t>Stubičke Toplice</w:t>
      </w:r>
      <w:r w:rsidR="0005253F" w:rsidRPr="003E0788">
        <w:rPr>
          <w:rFonts w:ascii="Times New Roman" w:hAnsi="Times New Roman" w:cs="Times New Roman"/>
        </w:rPr>
        <w:t>.</w:t>
      </w:r>
    </w:p>
    <w:p w14:paraId="72716A17" w14:textId="157F1081" w:rsidR="00752A50" w:rsidRPr="003E0788" w:rsidRDefault="00752A5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7" w:name="_Toc30161141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ROK </w:t>
      </w:r>
      <w:r w:rsidR="0005253F" w:rsidRPr="003E0788">
        <w:rPr>
          <w:rFonts w:ascii="Times New Roman" w:hAnsi="Times New Roman" w:cs="Times New Roman"/>
          <w:b/>
          <w:color w:val="auto"/>
          <w:sz w:val="22"/>
          <w:szCs w:val="22"/>
        </w:rPr>
        <w:t>ISPORUKE:</w:t>
      </w:r>
      <w:bookmarkEnd w:id="17"/>
    </w:p>
    <w:p w14:paraId="1409B521" w14:textId="77777777" w:rsidR="00A07493" w:rsidRPr="003E0788" w:rsidRDefault="0005253F" w:rsidP="00E701A1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S odabranim ponuditeljem sklopit će se ugovor o nabavi </w:t>
      </w:r>
      <w:r w:rsidR="00D158FE" w:rsidRPr="003E0788">
        <w:rPr>
          <w:rFonts w:ascii="Times New Roman" w:hAnsi="Times New Roman" w:cs="Times New Roman"/>
        </w:rPr>
        <w:t>robe</w:t>
      </w:r>
      <w:r w:rsidRPr="003E0788">
        <w:rPr>
          <w:rFonts w:ascii="Times New Roman" w:hAnsi="Times New Roman" w:cs="Times New Roman"/>
        </w:rPr>
        <w:t>, nakon donošenj</w:t>
      </w:r>
      <w:r w:rsidR="002F45CA" w:rsidRPr="003E0788">
        <w:rPr>
          <w:rFonts w:ascii="Times New Roman" w:hAnsi="Times New Roman" w:cs="Times New Roman"/>
        </w:rPr>
        <w:t>a</w:t>
      </w:r>
      <w:r w:rsidRPr="003E0788">
        <w:rPr>
          <w:rFonts w:ascii="Times New Roman" w:hAnsi="Times New Roman" w:cs="Times New Roman"/>
        </w:rPr>
        <w:t xml:space="preserve"> odluke o odabiru</w:t>
      </w:r>
      <w:r w:rsidR="002F45CA" w:rsidRPr="003E0788">
        <w:rPr>
          <w:rFonts w:ascii="Times New Roman" w:hAnsi="Times New Roman" w:cs="Times New Roman"/>
        </w:rPr>
        <w:t xml:space="preserve"> i isteku roka mirovanja (ako je primjenjivo)</w:t>
      </w:r>
      <w:r w:rsidRPr="003E0788">
        <w:rPr>
          <w:rFonts w:ascii="Times New Roman" w:hAnsi="Times New Roman" w:cs="Times New Roman"/>
        </w:rPr>
        <w:t>. O datumu potpisivanja ugovora odabrani ponuditelj će biti obaviješten putem elektroničke pošte, na adresu koju je u ponudbenom listu naznačio kao kontakt adresu.</w:t>
      </w:r>
    </w:p>
    <w:p w14:paraId="03FFEAE5" w14:textId="3CC6F309" w:rsidR="0005253F" w:rsidRDefault="0005253F" w:rsidP="00E701A1">
      <w:pPr>
        <w:jc w:val="both"/>
        <w:rPr>
          <w:rFonts w:ascii="Times New Roman" w:hAnsi="Times New Roman" w:cs="Times New Roman"/>
        </w:rPr>
      </w:pPr>
      <w:r w:rsidRPr="0040389D">
        <w:rPr>
          <w:rFonts w:ascii="Times New Roman" w:hAnsi="Times New Roman" w:cs="Times New Roman"/>
        </w:rPr>
        <w:t xml:space="preserve">Rok isporuke </w:t>
      </w:r>
      <w:r w:rsidR="00F37A55">
        <w:rPr>
          <w:rFonts w:ascii="Times New Roman" w:hAnsi="Times New Roman" w:cs="Times New Roman"/>
        </w:rPr>
        <w:t>predmeta nabave</w:t>
      </w:r>
      <w:r w:rsidRPr="0040389D">
        <w:rPr>
          <w:rFonts w:ascii="Times New Roman" w:hAnsi="Times New Roman" w:cs="Times New Roman"/>
        </w:rPr>
        <w:t xml:space="preserve"> ne može biti duži od </w:t>
      </w:r>
      <w:r w:rsidR="0040389D" w:rsidRPr="0040389D">
        <w:rPr>
          <w:rFonts w:ascii="Times New Roman" w:hAnsi="Times New Roman" w:cs="Times New Roman"/>
        </w:rPr>
        <w:t>7</w:t>
      </w:r>
      <w:r w:rsidRPr="0040389D">
        <w:rPr>
          <w:rFonts w:ascii="Times New Roman" w:hAnsi="Times New Roman" w:cs="Times New Roman"/>
        </w:rPr>
        <w:t xml:space="preserve"> dana od sklapanja ugovor</w:t>
      </w:r>
      <w:r w:rsidR="002F45CA" w:rsidRPr="0040389D">
        <w:rPr>
          <w:rFonts w:ascii="Times New Roman" w:hAnsi="Times New Roman" w:cs="Times New Roman"/>
        </w:rPr>
        <w:t>a</w:t>
      </w:r>
      <w:r w:rsidRPr="0040389D">
        <w:rPr>
          <w:rFonts w:ascii="Times New Roman" w:hAnsi="Times New Roman" w:cs="Times New Roman"/>
        </w:rPr>
        <w:t>.</w:t>
      </w:r>
    </w:p>
    <w:p w14:paraId="1B855141" w14:textId="173D1422" w:rsidR="00933321" w:rsidRPr="003E0788" w:rsidRDefault="00933321" w:rsidP="00E701A1">
      <w:pPr>
        <w:pStyle w:val="Naslov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8" w:name="_Toc30161144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RAZLOZI ISKLJUČENJA GOSPODARSKOG SUBJEKTA</w:t>
      </w:r>
      <w:bookmarkEnd w:id="18"/>
    </w:p>
    <w:p w14:paraId="648AFD2F" w14:textId="77777777" w:rsidR="00D949FF" w:rsidRPr="003E0788" w:rsidRDefault="00D949FF" w:rsidP="00D949FF">
      <w:pPr>
        <w:pStyle w:val="Naslov3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9" w:name="_Toc508363826"/>
      <w:bookmarkStart w:id="20" w:name="_Toc30161145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Javni naručitelj obvezan je isključiti gospodarskog subjekta iz postupka nabave ako utvrdi da:</w:t>
      </w:r>
      <w:bookmarkEnd w:id="19"/>
      <w:bookmarkEnd w:id="20"/>
    </w:p>
    <w:p w14:paraId="431FD45B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1. je gospodarski subjekt koji ima poslovni </w:t>
      </w:r>
      <w:proofErr w:type="spellStart"/>
      <w:r w:rsidRPr="003E0788">
        <w:rPr>
          <w:rFonts w:ascii="Times New Roman" w:hAnsi="Times New Roman" w:cs="Times New Roman"/>
        </w:rPr>
        <w:t>nastan</w:t>
      </w:r>
      <w:proofErr w:type="spellEnd"/>
      <w:r w:rsidRPr="003E0788">
        <w:rPr>
          <w:rFonts w:ascii="Times New Roman" w:hAnsi="Times New Roman" w:cs="Times New Roman"/>
        </w:rPr>
        <w:t xml:space="preserve"> u Republici Hrvatskoj ili osoba koja je član upravnog, upravljačkog ili nadzornog tijela ili ima ovlasti zastupanja, donošenja odluka ili nadzora toga gospodarskog subjekta i koja je državljanin Republike Hrvatske pravomoćnom presudom osuđena za:</w:t>
      </w:r>
    </w:p>
    <w:p w14:paraId="3722908F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a) sudjelovanje u zločinačkoj organizaciji, na temelju</w:t>
      </w:r>
    </w:p>
    <w:p w14:paraId="44108E33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328. (zločinačko udruženje) i članka 329. (počinjenje kaznenog djela u sastavu zločinačkog udruženja) Kaznenog zakona</w:t>
      </w:r>
    </w:p>
    <w:p w14:paraId="4A2C029C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56CEA79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b) korupciju, na temelju</w:t>
      </w:r>
    </w:p>
    <w:p w14:paraId="0E6BE898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5CC6D161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525B5EFD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c) prijevaru, na temelju</w:t>
      </w:r>
    </w:p>
    <w:p w14:paraId="1657E734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236. (prijevara), članka 247. (prijevara u gospodarskom poslovanju), članka 256. (utaja poreza ili carine) i članka 258. (subvencijska prijevara) Kaznenog zakona</w:t>
      </w:r>
    </w:p>
    <w:p w14:paraId="454D80D2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953C457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d) terorizam ili kaznena djela povezana s terorističkim aktivnostima, na temelju</w:t>
      </w:r>
    </w:p>
    <w:p w14:paraId="2DA02575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lastRenderedPageBreak/>
        <w:t>- članka 97. (terorizam), članka 99. (javno poticanje na terorizam), članka 100. (novačenje za terorizam), članka 101. (obuka za terorizam) i članka 102. (terorističko udruženje) Kaznenog zakona</w:t>
      </w:r>
    </w:p>
    <w:p w14:paraId="73C9C9E6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F5378F0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e) pranje novca ili financiranje terorizma, na temelju</w:t>
      </w:r>
    </w:p>
    <w:p w14:paraId="605356BE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98. (financiranje terorizma) i članka 265. (pranje novca) Kaznenog zakona</w:t>
      </w:r>
    </w:p>
    <w:p w14:paraId="7833A2C4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279. (pranje novca) iz Kaznenog zakona (»Narodne novine«, br. 110/97., 27/98., 50/00., 129/00., 51/01., 111/03., 190/03., 105/04., 84/05., 71/06., 110/07., 152/08., 57/11., 77/11. i 143/12.)</w:t>
      </w:r>
    </w:p>
    <w:p w14:paraId="6FF8410C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f) dječji rad ili druge oblike trgovanja ljudima, na temelju</w:t>
      </w:r>
    </w:p>
    <w:p w14:paraId="21E44F57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106. (trgovanje ljudima) Kaznenog zakona</w:t>
      </w:r>
    </w:p>
    <w:p w14:paraId="4EC47853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- članka 175. (trgovanje ljudima i ropstvo) iz Kaznenog zakona (»Narodne novine«, br. 110/97., 27/98., 50/00., 129/00., 51/01., 111/03., 190/03., 105/04., 84/05., 71/06., 110/07., 152/08., 57/11., 77/11. i 143/12.), ili</w:t>
      </w:r>
    </w:p>
    <w:p w14:paraId="6248D913" w14:textId="77777777" w:rsidR="00D949FF" w:rsidRPr="003E0788" w:rsidRDefault="00D949FF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2. je gospodarski subjekt koji nema poslovni </w:t>
      </w:r>
      <w:proofErr w:type="spellStart"/>
      <w:r w:rsidRPr="003E0788">
        <w:rPr>
          <w:rFonts w:ascii="Times New Roman" w:hAnsi="Times New Roman" w:cs="Times New Roman"/>
        </w:rPr>
        <w:t>nastan</w:t>
      </w:r>
      <w:proofErr w:type="spellEnd"/>
      <w:r w:rsidRPr="003E0788">
        <w:rPr>
          <w:rFonts w:ascii="Times New Roman" w:hAnsi="Times New Roman" w:cs="Times New Roman"/>
        </w:rPr>
        <w:t xml:space="preserve"> u Republici Hrvatskoj ili osoba koja je član upravnog, upravljačkog ili nadzornog tijela ili ima ovlasti zastupanja, donošenja odluka ili nadzora toga gospodarskog subjekta i koja nije državljanin Republike Hrvatske pravomoćnom presudom osuđena za kaznena djela iz točke 1. </w:t>
      </w:r>
      <w:proofErr w:type="spellStart"/>
      <w:r w:rsidRPr="003E0788">
        <w:rPr>
          <w:rFonts w:ascii="Times New Roman" w:hAnsi="Times New Roman" w:cs="Times New Roman"/>
        </w:rPr>
        <w:t>podtočaka</w:t>
      </w:r>
      <w:proofErr w:type="spellEnd"/>
      <w:r w:rsidRPr="003E0788">
        <w:rPr>
          <w:rFonts w:ascii="Times New Roman" w:hAnsi="Times New Roman" w:cs="Times New Roman"/>
        </w:rPr>
        <w:t xml:space="preserve"> od a) do f) t. 3.1.1. </w:t>
      </w:r>
      <w:proofErr w:type="spellStart"/>
      <w:r w:rsidRPr="003E0788">
        <w:rPr>
          <w:rFonts w:ascii="Times New Roman" w:hAnsi="Times New Roman" w:cs="Times New Roman"/>
        </w:rPr>
        <w:t>DoN</w:t>
      </w:r>
      <w:proofErr w:type="spellEnd"/>
      <w:r w:rsidRPr="003E0788">
        <w:rPr>
          <w:rFonts w:ascii="Times New Roman" w:hAnsi="Times New Roman" w:cs="Times New Roman"/>
        </w:rPr>
        <w:t xml:space="preserve"> i za odgovarajuća kaznena djela koja, prema nacionalnim propisima države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države čiji je osoba državljanin, obuhvaćaju razloge za isključenje iz članka 57. stavka 1. točaka od (a) do (f) Direktive 2014/24/EU.</w:t>
      </w:r>
    </w:p>
    <w:p w14:paraId="1FBC8E56" w14:textId="77777777" w:rsidR="00BB77A5" w:rsidRPr="003E0788" w:rsidRDefault="00BB77A5" w:rsidP="00BB77A5">
      <w:pPr>
        <w:spacing w:after="0"/>
        <w:jc w:val="both"/>
        <w:rPr>
          <w:rFonts w:ascii="Times New Roman" w:hAnsi="Times New Roman" w:cs="Times New Roman"/>
        </w:rPr>
      </w:pPr>
    </w:p>
    <w:p w14:paraId="1FAD4A51" w14:textId="77777777" w:rsidR="0090432A" w:rsidRPr="003E0788" w:rsidRDefault="00BB77A5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N</w:t>
      </w:r>
      <w:r w:rsidR="0090432A" w:rsidRPr="003E0788">
        <w:rPr>
          <w:rFonts w:ascii="Times New Roman" w:hAnsi="Times New Roman" w:cs="Times New Roman"/>
        </w:rPr>
        <w:t xml:space="preserve">epostojanje osnova za isključenje iz ove </w:t>
      </w:r>
      <w:proofErr w:type="spellStart"/>
      <w:r w:rsidR="0090432A" w:rsidRPr="003E0788">
        <w:rPr>
          <w:rFonts w:ascii="Times New Roman" w:hAnsi="Times New Roman" w:cs="Times New Roman"/>
        </w:rPr>
        <w:t>podtočke</w:t>
      </w:r>
      <w:proofErr w:type="spellEnd"/>
      <w:r w:rsidR="0090432A" w:rsidRPr="003E0788">
        <w:rPr>
          <w:rFonts w:ascii="Times New Roman" w:hAnsi="Times New Roman" w:cs="Times New Roman"/>
        </w:rPr>
        <w:t xml:space="preserve"> </w:t>
      </w:r>
      <w:r w:rsidRPr="003E0788">
        <w:rPr>
          <w:rFonts w:ascii="Times New Roman" w:hAnsi="Times New Roman" w:cs="Times New Roman"/>
          <w:b/>
        </w:rPr>
        <w:t>dokazuje se</w:t>
      </w:r>
      <w:r w:rsidR="0090432A" w:rsidRPr="003E0788">
        <w:rPr>
          <w:rFonts w:ascii="Times New Roman" w:hAnsi="Times New Roman" w:cs="Times New Roman"/>
        </w:rPr>
        <w:t>:</w:t>
      </w:r>
    </w:p>
    <w:p w14:paraId="5608CD6E" w14:textId="1A1098F5" w:rsidR="0090432A" w:rsidRPr="003E0788" w:rsidRDefault="0090432A" w:rsidP="0090432A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izva</w:t>
      </w:r>
      <w:r w:rsidR="00DE1109">
        <w:rPr>
          <w:rFonts w:ascii="Times New Roman" w:hAnsi="Times New Roman" w:cs="Times New Roman"/>
        </w:rPr>
        <w:t>tkom</w:t>
      </w:r>
      <w:r w:rsidRPr="003E0788">
        <w:rPr>
          <w:rFonts w:ascii="Times New Roman" w:hAnsi="Times New Roman" w:cs="Times New Roman"/>
        </w:rPr>
        <w:t xml:space="preserve"> iz kaznene evidencije ili drugog odgovarajućeg registra ili, ako to nije moguće,</w:t>
      </w:r>
    </w:p>
    <w:p w14:paraId="2ABDE428" w14:textId="5E0DBD7E" w:rsidR="0090432A" w:rsidRPr="003E0788" w:rsidRDefault="0090432A" w:rsidP="0090432A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jednakovrijedni</w:t>
      </w:r>
      <w:r w:rsidR="00DE1109">
        <w:rPr>
          <w:rFonts w:ascii="Times New Roman" w:hAnsi="Times New Roman" w:cs="Times New Roman"/>
        </w:rPr>
        <w:t>m</w:t>
      </w:r>
      <w:r w:rsidRPr="003E0788">
        <w:rPr>
          <w:rFonts w:ascii="Times New Roman" w:hAnsi="Times New Roman" w:cs="Times New Roman"/>
        </w:rPr>
        <w:t xml:space="preserve"> dokument</w:t>
      </w:r>
      <w:r w:rsidR="00DE1109">
        <w:rPr>
          <w:rFonts w:ascii="Times New Roman" w:hAnsi="Times New Roman" w:cs="Times New Roman"/>
        </w:rPr>
        <w:t>om</w:t>
      </w:r>
      <w:r w:rsidRPr="003E0788">
        <w:rPr>
          <w:rFonts w:ascii="Times New Roman" w:hAnsi="Times New Roman" w:cs="Times New Roman"/>
        </w:rPr>
        <w:t xml:space="preserve"> nadležne sudske ili upravne vlasti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državi čiji je osoba državljanin, kojim se dokazuje da ne postoje osnove za isključenje iz t. 3.1.1 </w:t>
      </w:r>
      <w:proofErr w:type="spellStart"/>
      <w:r w:rsidRPr="003E0788">
        <w:rPr>
          <w:rFonts w:ascii="Times New Roman" w:hAnsi="Times New Roman" w:cs="Times New Roman"/>
        </w:rPr>
        <w:t>DoN</w:t>
      </w:r>
      <w:proofErr w:type="spellEnd"/>
      <w:r w:rsidRPr="003E0788">
        <w:rPr>
          <w:rFonts w:ascii="Times New Roman" w:hAnsi="Times New Roman" w:cs="Times New Roman"/>
        </w:rPr>
        <w:t xml:space="preserve">. </w:t>
      </w:r>
    </w:p>
    <w:p w14:paraId="51E69B49" w14:textId="77777777" w:rsidR="00BB77A5" w:rsidRPr="003E0788" w:rsidRDefault="0090432A" w:rsidP="0090432A">
      <w:pPr>
        <w:pStyle w:val="Odlomakpopisa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ako se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državi čiji je osoba državljanin ne izdaju dokumenti iz alineje prve i druge ili ako ne obuhvaćaju sve okolnosti iz članka 251. stavka 1. Zakona o javnoj nabavi (odnosno t. 3.1.1. </w:t>
      </w:r>
      <w:proofErr w:type="spellStart"/>
      <w:r w:rsidRPr="003E0788">
        <w:rPr>
          <w:rFonts w:ascii="Times New Roman" w:hAnsi="Times New Roman" w:cs="Times New Roman"/>
        </w:rPr>
        <w:t>DoN</w:t>
      </w:r>
      <w:proofErr w:type="spellEnd"/>
      <w:r w:rsidRPr="003E0788">
        <w:rPr>
          <w:rFonts w:ascii="Times New Roman" w:hAnsi="Times New Roman" w:cs="Times New Roman"/>
        </w:rPr>
        <w:t xml:space="preserve">),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državi čiji je osoba državljanin.</w:t>
      </w:r>
    </w:p>
    <w:p w14:paraId="16E027AC" w14:textId="77777777" w:rsidR="0090432A" w:rsidRPr="003E0788" w:rsidRDefault="0090432A" w:rsidP="00BB77A5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Izjavu može dati osoba po zakonu ovlaštena za zastupanje gospodarskog subjekta za gospodarski subjekt i za sve osobe koje su članovi upravnog, upravljačkog ili nadzornog tijela ili imaju ovlasti zastupanja, donošenja odluka ili nadzora gospodarskog subjekta.</w:t>
      </w:r>
    </w:p>
    <w:p w14:paraId="305EB765" w14:textId="0747A386" w:rsidR="008B4DE5" w:rsidRPr="003E0788" w:rsidRDefault="003341EF" w:rsidP="00BB77A5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Sukladno članku 20. Pravilnika o dokumentaciji o nabavi te ponudama u javnoj nabavi (NN br. 65/17 i 75/20) smatra se da su dokumenti ažurirani ako nisu stariji više od 6 mjeseci od dana početka postupka javne nabave.</w:t>
      </w:r>
    </w:p>
    <w:p w14:paraId="3CAE633A" w14:textId="77777777" w:rsidR="00D949FF" w:rsidRPr="003E0788" w:rsidRDefault="00D949FF" w:rsidP="00D949FF">
      <w:pPr>
        <w:pStyle w:val="Naslov3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1" w:name="_Toc508363827"/>
      <w:bookmarkStart w:id="22" w:name="_Toc30161146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Javni naručitelj obvezan je isključiti gospodarskog subjekta iz postupka javne nabave ako utvrdi da gospodarski subjekt nije ispunio obveze plaćanja dospjelih poreznih obveza i obveza za mirovinsko i zdravstveno osiguranje:</w:t>
      </w:r>
      <w:bookmarkEnd w:id="21"/>
      <w:bookmarkEnd w:id="22"/>
    </w:p>
    <w:p w14:paraId="09217121" w14:textId="77777777" w:rsidR="00D949FF" w:rsidRPr="003E0788" w:rsidRDefault="00D949FF" w:rsidP="00D949FF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u Republici Hrvatskoj, ako gospodarski subjekt ima poslovni </w:t>
      </w:r>
      <w:proofErr w:type="spellStart"/>
      <w:r w:rsidRPr="003E0788">
        <w:rPr>
          <w:rFonts w:ascii="Times New Roman" w:hAnsi="Times New Roman" w:cs="Times New Roman"/>
        </w:rPr>
        <w:t>nastan</w:t>
      </w:r>
      <w:proofErr w:type="spellEnd"/>
      <w:r w:rsidRPr="003E0788">
        <w:rPr>
          <w:rFonts w:ascii="Times New Roman" w:hAnsi="Times New Roman" w:cs="Times New Roman"/>
        </w:rPr>
        <w:t xml:space="preserve"> u Republici Hrvatskoj, ili</w:t>
      </w:r>
    </w:p>
    <w:p w14:paraId="62FDB649" w14:textId="77777777" w:rsidR="00D949FF" w:rsidRPr="003E0788" w:rsidRDefault="00D949FF" w:rsidP="00D949FF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u Republici Hrvatskoj ili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ako gospodarski subjekt nema poslovni </w:t>
      </w:r>
      <w:proofErr w:type="spellStart"/>
      <w:r w:rsidRPr="003E0788">
        <w:rPr>
          <w:rFonts w:ascii="Times New Roman" w:hAnsi="Times New Roman" w:cs="Times New Roman"/>
        </w:rPr>
        <w:t>nastan</w:t>
      </w:r>
      <w:proofErr w:type="spellEnd"/>
      <w:r w:rsidRPr="003E0788">
        <w:rPr>
          <w:rFonts w:ascii="Times New Roman" w:hAnsi="Times New Roman" w:cs="Times New Roman"/>
        </w:rPr>
        <w:t xml:space="preserve"> u Republici Hrvatskoj.</w:t>
      </w:r>
    </w:p>
    <w:p w14:paraId="3A46EA4F" w14:textId="77777777" w:rsidR="00D949FF" w:rsidRPr="003E0788" w:rsidRDefault="00D949FF" w:rsidP="00D949FF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Iznimno, javni naručitelj neće isključiti gospodarskog subjekta iz postupka javne nabave ako mu sukladno posebnom propisu plaćanje obveza nije dopušteno ili mu je odobrena odgoda plaćanja.</w:t>
      </w:r>
    </w:p>
    <w:p w14:paraId="4D979FBB" w14:textId="77777777" w:rsidR="00BB77A5" w:rsidRPr="003E0788" w:rsidRDefault="00BB77A5" w:rsidP="00BB77A5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Nepostojanje osnova za isključenje iz ove </w:t>
      </w:r>
      <w:proofErr w:type="spellStart"/>
      <w:r w:rsidRPr="003E0788">
        <w:rPr>
          <w:rFonts w:ascii="Times New Roman" w:hAnsi="Times New Roman" w:cs="Times New Roman"/>
        </w:rPr>
        <w:t>podtočke</w:t>
      </w:r>
      <w:proofErr w:type="spellEnd"/>
      <w:r w:rsidRPr="003E0788">
        <w:rPr>
          <w:rFonts w:ascii="Times New Roman" w:hAnsi="Times New Roman" w:cs="Times New Roman"/>
        </w:rPr>
        <w:t xml:space="preserve"> </w:t>
      </w:r>
      <w:r w:rsidRPr="003E0788">
        <w:rPr>
          <w:rFonts w:ascii="Times New Roman" w:hAnsi="Times New Roman" w:cs="Times New Roman"/>
          <w:b/>
        </w:rPr>
        <w:t>dokazuje se</w:t>
      </w:r>
      <w:r w:rsidRPr="003E0788">
        <w:rPr>
          <w:rFonts w:ascii="Times New Roman" w:hAnsi="Times New Roman" w:cs="Times New Roman"/>
        </w:rPr>
        <w:t>:</w:t>
      </w:r>
    </w:p>
    <w:p w14:paraId="4CD7AA44" w14:textId="77777777" w:rsidR="0090432A" w:rsidRPr="003E0788" w:rsidRDefault="0090432A" w:rsidP="009043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potvrdu porezne uprave ili drugog nadležnog tijela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 kojom se dokazuje da ne postoje osnove za isključenje iz t. 3.1.2. </w:t>
      </w:r>
      <w:proofErr w:type="spellStart"/>
      <w:r w:rsidRPr="003E0788">
        <w:rPr>
          <w:rFonts w:ascii="Times New Roman" w:hAnsi="Times New Roman" w:cs="Times New Roman"/>
        </w:rPr>
        <w:t>DoN</w:t>
      </w:r>
      <w:proofErr w:type="spellEnd"/>
    </w:p>
    <w:p w14:paraId="08ABCAAC" w14:textId="62590E4A" w:rsidR="0090432A" w:rsidRPr="003E0788" w:rsidRDefault="0090432A" w:rsidP="0090432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lastRenderedPageBreak/>
        <w:t xml:space="preserve">ako se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državi čiji je osoba državljanin ne izdaju dokumenti iz alineje prve ili ako ne obuhvaćaju sve okolnosti iz t. 3.1.2. </w:t>
      </w:r>
      <w:proofErr w:type="spellStart"/>
      <w:r w:rsidRPr="003E0788">
        <w:rPr>
          <w:rFonts w:ascii="Times New Roman" w:hAnsi="Times New Roman" w:cs="Times New Roman"/>
        </w:rPr>
        <w:t>DoN</w:t>
      </w:r>
      <w:proofErr w:type="spellEnd"/>
      <w:r w:rsidRPr="003E0788">
        <w:rPr>
          <w:rFonts w:ascii="Times New Roman" w:hAnsi="Times New Roman" w:cs="Times New Roman"/>
        </w:rPr>
        <w:t xml:space="preserve">, oni mogu biti zamijenjeni izjavom pod prisegom ili, ako izjava pod prisegom prema pravu dotične države ne postoji, izjavom davatelja s ovjerenim potpisom kod nadležne sudske ili upravne vlasti, javnog bilježnika ili strukovnog ili trgovinskog tijela u državi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  <w:r w:rsidRPr="003E0788">
        <w:rPr>
          <w:rFonts w:ascii="Times New Roman" w:hAnsi="Times New Roman" w:cs="Times New Roman"/>
        </w:rPr>
        <w:t xml:space="preserve"> gospodarskog subjekta, odnosno državi čiji je osoba državljanin.</w:t>
      </w:r>
    </w:p>
    <w:p w14:paraId="7A634A79" w14:textId="77777777" w:rsidR="003341EF" w:rsidRPr="003E0788" w:rsidRDefault="003341EF" w:rsidP="003341EF">
      <w:pPr>
        <w:pStyle w:val="Odlomakpopisa"/>
        <w:spacing w:after="0" w:line="276" w:lineRule="auto"/>
        <w:jc w:val="both"/>
        <w:rPr>
          <w:rFonts w:ascii="Times New Roman" w:hAnsi="Times New Roman" w:cs="Times New Roman"/>
        </w:rPr>
      </w:pPr>
    </w:p>
    <w:p w14:paraId="32C6DE5A" w14:textId="4E2CF087" w:rsidR="003341EF" w:rsidRPr="003E0788" w:rsidRDefault="003341EF" w:rsidP="003341EF">
      <w:pPr>
        <w:pStyle w:val="Odlomakpopisa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Sukladno članku 20. Pravilnika o dokumentaciji o nabavi te ponudama u javnoj nabavi (NN br. 65/17 i 75/20) smatra se da su dokumenti ažurirani ako nisu stariji od dana početka postupka javne nabave.</w:t>
      </w:r>
    </w:p>
    <w:p w14:paraId="418AE567" w14:textId="77777777" w:rsidR="003231E4" w:rsidRPr="003E0788" w:rsidRDefault="003231E4" w:rsidP="00E701A1">
      <w:pPr>
        <w:pStyle w:val="Naslov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3" w:name="_Toc30161147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KRITERIJI ZA ODABIR GOSPODARSKOG SUBJEKTA (UVJETI SPOSOBNOSTI)</w:t>
      </w:r>
      <w:bookmarkEnd w:id="23"/>
    </w:p>
    <w:p w14:paraId="088F6DBF" w14:textId="77777777" w:rsidR="008314C5" w:rsidRPr="003E0788" w:rsidRDefault="003231E4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4" w:name="_Toc30161148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UVJETI SPOSOBNOSTI ZA OBAVLJANJE </w:t>
      </w:r>
      <w:r w:rsidR="00D37252" w:rsidRPr="003E0788">
        <w:rPr>
          <w:rFonts w:ascii="Times New Roman" w:hAnsi="Times New Roman" w:cs="Times New Roman"/>
          <w:b/>
          <w:color w:val="auto"/>
          <w:sz w:val="22"/>
          <w:szCs w:val="22"/>
        </w:rPr>
        <w:t>PROFESIONALNE</w:t>
      </w:r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DJELATNOSTI</w:t>
      </w:r>
      <w:bookmarkEnd w:id="24"/>
    </w:p>
    <w:p w14:paraId="0171FD40" w14:textId="77777777" w:rsidR="00D37252" w:rsidRPr="003E0788" w:rsidRDefault="00D37252" w:rsidP="004828AC">
      <w:pPr>
        <w:pStyle w:val="Naslov3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5" w:name="_Toc30161149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Gospodarski subjekt mora dokazati svoj upis u sudski, obrtni, strukovni ili drugi odgovarajući registar u državi njegova poslovnog </w:t>
      </w:r>
      <w:proofErr w:type="spellStart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nastana</w:t>
      </w:r>
      <w:proofErr w:type="spellEnd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End w:id="25"/>
    </w:p>
    <w:p w14:paraId="0D0D30F5" w14:textId="77777777" w:rsidR="00541CD7" w:rsidRPr="003E0788" w:rsidRDefault="00541CD7" w:rsidP="000A4DF7">
      <w:pPr>
        <w:spacing w:after="0"/>
        <w:ind w:left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Sposobnost za obavljanje profesionalne djelatnosti gospodarskog subjekta </w:t>
      </w:r>
      <w:r w:rsidRPr="003E0788">
        <w:rPr>
          <w:rFonts w:ascii="Times New Roman" w:hAnsi="Times New Roman" w:cs="Times New Roman"/>
          <w:b/>
        </w:rPr>
        <w:t>dokazuje se</w:t>
      </w:r>
      <w:r w:rsidRPr="003E0788">
        <w:rPr>
          <w:rFonts w:ascii="Times New Roman" w:hAnsi="Times New Roman" w:cs="Times New Roman"/>
        </w:rPr>
        <w:t>:</w:t>
      </w:r>
    </w:p>
    <w:p w14:paraId="4E1BDD07" w14:textId="77777777" w:rsidR="00541CD7" w:rsidRPr="003E0788" w:rsidRDefault="00541CD7" w:rsidP="000A4DF7">
      <w:pPr>
        <w:spacing w:after="0"/>
        <w:ind w:left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1. izvatkom iz sudskog, obrtnog, strukovnog ili drugog odgovarajućeg registra koji se vodi u državi članici njegova poslovnog </w:t>
      </w:r>
      <w:proofErr w:type="spellStart"/>
      <w:r w:rsidRPr="003E0788">
        <w:rPr>
          <w:rFonts w:ascii="Times New Roman" w:hAnsi="Times New Roman" w:cs="Times New Roman"/>
        </w:rPr>
        <w:t>nastana</w:t>
      </w:r>
      <w:proofErr w:type="spellEnd"/>
    </w:p>
    <w:p w14:paraId="1DFB3976" w14:textId="77777777" w:rsidR="00541CD7" w:rsidRPr="003E0788" w:rsidRDefault="00541CD7" w:rsidP="000A4DF7">
      <w:pPr>
        <w:spacing w:after="0"/>
        <w:ind w:left="708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2. potvrdom o ovlaštenju ili članstvu u određenoj organizaciji u državi njegova sjedišta.</w:t>
      </w:r>
    </w:p>
    <w:p w14:paraId="49D832D7" w14:textId="77777777" w:rsidR="00B15F49" w:rsidRPr="003E0788" w:rsidRDefault="00B15F49" w:rsidP="000A4DF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285C4887" w14:textId="77777777" w:rsidR="000A4DF7" w:rsidRPr="003E0788" w:rsidRDefault="000A4DF7" w:rsidP="008E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Sve dokumente koje naručitelj zahtijeva u ovom postupku nabave, ponuditelji mogu dostaviti u neovjerenoj preslici. Neovjerenom preslikom smatra se i neovjereni ispis elektroničke isprave.</w:t>
      </w:r>
    </w:p>
    <w:p w14:paraId="77572667" w14:textId="77777777" w:rsidR="000A4DF7" w:rsidRPr="003E0788" w:rsidRDefault="000A4DF7" w:rsidP="008E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  <w:b/>
        </w:rPr>
        <w:t>Naručitelj će od odabranog ponuditelja zatražiti dostavu dokumenata u originalu ili ovjerenoj preslici prije sklapanja ugovora o nabavi</w:t>
      </w:r>
      <w:r w:rsidRPr="003E0788">
        <w:rPr>
          <w:rFonts w:ascii="Times New Roman" w:hAnsi="Times New Roman" w:cs="Times New Roman"/>
        </w:rPr>
        <w:t>.</w:t>
      </w:r>
    </w:p>
    <w:p w14:paraId="65692292" w14:textId="77777777" w:rsidR="009F285E" w:rsidRPr="003E0788" w:rsidRDefault="009F285E" w:rsidP="00E701A1">
      <w:pPr>
        <w:pStyle w:val="Naslov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6" w:name="_Toc30161152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PODACI O PONUDI</w:t>
      </w:r>
      <w:bookmarkEnd w:id="26"/>
    </w:p>
    <w:p w14:paraId="0D601D46" w14:textId="77777777" w:rsidR="009F285E" w:rsidRPr="003E0788" w:rsidRDefault="009F285E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7" w:name="_Toc30161153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SADRŽAJ I NAČIN IZRADE</w:t>
      </w:r>
      <w:r w:rsidR="00664150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PONUDE</w:t>
      </w:r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27"/>
    </w:p>
    <w:p w14:paraId="3B4FBEED" w14:textId="77777777" w:rsidR="00664150" w:rsidRPr="003E0788" w:rsidRDefault="00664150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Gospodarski subjekt se pri izradi ponude mora pridržavati zahtjeva i uvjeta iz ove Dokumentacije o nabavi. Ponuditelj ne smije mijenjati ili dopunjavati tekst Dokumentacije o nabavi pri izradi ponude.</w:t>
      </w:r>
    </w:p>
    <w:p w14:paraId="7D5C6249" w14:textId="77777777" w:rsidR="000A4DF7" w:rsidRPr="003E0788" w:rsidRDefault="000A4DF7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Ponuda sadrži najmanje:</w:t>
      </w:r>
    </w:p>
    <w:p w14:paraId="5C3382B4" w14:textId="6714D491" w:rsidR="000A4DF7" w:rsidRDefault="000A4DF7" w:rsidP="004E24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popunjeni ponudbeni list</w:t>
      </w:r>
      <w:r w:rsidR="00C15368" w:rsidRPr="003E0788">
        <w:rPr>
          <w:rFonts w:ascii="Times New Roman" w:hAnsi="Times New Roman" w:cs="Times New Roman"/>
        </w:rPr>
        <w:t xml:space="preserve"> (obrazac u Dokumentaciji o nabavi)</w:t>
      </w:r>
      <w:r w:rsidRPr="003E0788">
        <w:rPr>
          <w:rFonts w:ascii="Times New Roman" w:hAnsi="Times New Roman" w:cs="Times New Roman"/>
        </w:rPr>
        <w:t>,</w:t>
      </w:r>
    </w:p>
    <w:p w14:paraId="1A218F97" w14:textId="30D7BF1D" w:rsidR="00BC252F" w:rsidRPr="00BC252F" w:rsidRDefault="00BC252F" w:rsidP="00BC252F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popunjen prilog ponudbenom listu Tehničke specifikacije predmeta nabave</w:t>
      </w:r>
      <w:r>
        <w:rPr>
          <w:rFonts w:ascii="Times New Roman" w:hAnsi="Times New Roman" w:cs="Times New Roman"/>
        </w:rPr>
        <w:t>,</w:t>
      </w:r>
    </w:p>
    <w:p w14:paraId="4D4FCAD4" w14:textId="0BEA1E79" w:rsidR="00664150" w:rsidRPr="003E0788" w:rsidRDefault="00664150" w:rsidP="006641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popunjeni troškovnik (obrazac u Dokumentaciji o nabavi),</w:t>
      </w:r>
    </w:p>
    <w:p w14:paraId="0924F385" w14:textId="450BE149" w:rsidR="000A4DF7" w:rsidRPr="003E0788" w:rsidRDefault="000A4DF7" w:rsidP="004E246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dokumente sukladno t. </w:t>
      </w:r>
      <w:r w:rsidR="00DE1109">
        <w:rPr>
          <w:rFonts w:ascii="Times New Roman" w:hAnsi="Times New Roman" w:cs="Times New Roman"/>
        </w:rPr>
        <w:t xml:space="preserve">3 i </w:t>
      </w:r>
      <w:r w:rsidR="00BB77A5" w:rsidRPr="003E0788">
        <w:rPr>
          <w:rFonts w:ascii="Times New Roman" w:hAnsi="Times New Roman" w:cs="Times New Roman"/>
        </w:rPr>
        <w:t>4</w:t>
      </w:r>
      <w:r w:rsidR="00823275" w:rsidRPr="003E0788">
        <w:rPr>
          <w:rFonts w:ascii="Times New Roman" w:hAnsi="Times New Roman" w:cs="Times New Roman"/>
        </w:rPr>
        <w:t xml:space="preserve"> </w:t>
      </w:r>
      <w:r w:rsidRPr="003E0788">
        <w:rPr>
          <w:rFonts w:ascii="Times New Roman" w:hAnsi="Times New Roman" w:cs="Times New Roman"/>
        </w:rPr>
        <w:t>Dokumentacije o nabavi</w:t>
      </w:r>
      <w:r w:rsidR="00664150" w:rsidRPr="003E0788">
        <w:rPr>
          <w:rFonts w:ascii="Times New Roman" w:hAnsi="Times New Roman" w:cs="Times New Roman"/>
        </w:rPr>
        <w:t>.</w:t>
      </w:r>
    </w:p>
    <w:p w14:paraId="699EFA40" w14:textId="77777777" w:rsidR="000A4DF7" w:rsidRPr="003E0788" w:rsidRDefault="000A4DF7" w:rsidP="00664150">
      <w:pPr>
        <w:pStyle w:val="Naslov3"/>
        <w:numPr>
          <w:ilvl w:val="0"/>
          <w:numId w:val="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8" w:name="_Toc30161154"/>
      <w:r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Ponuda </w:t>
      </w:r>
      <w:r w:rsidR="00664150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se izrađuje na način da čini cjelinu. Ako zbog opsega ili drugih objektivnih razloga ponuda ne može biti izrađena na način da čini cjelinu, onda se izrađuje u dva ili više dijelova. Ponuda 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>i svi njezini dijelovi izrađuju</w:t>
      </w:r>
      <w:r w:rsidR="00664150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se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na hrvatskom jeziku i latiničnom pismu. Ukoliko original dokumenta nije na hrvatskom jeziku i latiničnom pismu, obvezno se prilaže i prijevod ovlaštenog sudskog tumača za jezik s kojeg je prijevod izvršen.</w:t>
      </w:r>
      <w:r w:rsidR="00664150"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>Prijevod dokumenta osigurava ponuditelj o svom trošku.</w:t>
      </w:r>
      <w:bookmarkEnd w:id="28"/>
    </w:p>
    <w:p w14:paraId="12F3474A" w14:textId="77777777" w:rsidR="00664150" w:rsidRPr="003E0788" w:rsidRDefault="00664150" w:rsidP="00664150">
      <w:pPr>
        <w:spacing w:after="0"/>
        <w:rPr>
          <w:rFonts w:ascii="Times New Roman" w:hAnsi="Times New Roman" w:cs="Times New Roman"/>
        </w:rPr>
      </w:pPr>
    </w:p>
    <w:p w14:paraId="1A0293CA" w14:textId="77777777" w:rsidR="000A4DF7" w:rsidRPr="003E0788" w:rsidRDefault="000A4DF7" w:rsidP="000A4DF7">
      <w:pPr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</w:rPr>
        <w:t xml:space="preserve">Ponuda se dostavlja u zatvorenoj omotnici na adresu </w:t>
      </w:r>
      <w:r w:rsidR="00664150" w:rsidRPr="003E0788">
        <w:rPr>
          <w:rFonts w:ascii="Times New Roman" w:hAnsi="Times New Roman" w:cs="Times New Roman"/>
        </w:rPr>
        <w:t>N</w:t>
      </w:r>
      <w:r w:rsidRPr="003E0788">
        <w:rPr>
          <w:rFonts w:ascii="Times New Roman" w:hAnsi="Times New Roman" w:cs="Times New Roman"/>
        </w:rPr>
        <w:t xml:space="preserve">aručitelja: </w:t>
      </w:r>
      <w:r w:rsidRPr="003E0788">
        <w:rPr>
          <w:rFonts w:ascii="Times New Roman" w:hAnsi="Times New Roman" w:cs="Times New Roman"/>
          <w:b/>
          <w:bCs/>
        </w:rPr>
        <w:t>OPĆINA STUBIČKE TOPLICE, VIKTORA ŠIPEKA 16, 49244 STUBIČKE TOPLICE.</w:t>
      </w:r>
    </w:p>
    <w:p w14:paraId="6FEC5ECF" w14:textId="77777777" w:rsidR="000A4DF7" w:rsidRPr="003E0788" w:rsidRDefault="000A4DF7" w:rsidP="000A4D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Na omotnici ponude mora biti naznačeno:</w:t>
      </w:r>
    </w:p>
    <w:p w14:paraId="59FE0E67" w14:textId="77777777" w:rsidR="000A4DF7" w:rsidRPr="003E0788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naziv i adresa naručitelja,</w:t>
      </w:r>
    </w:p>
    <w:p w14:paraId="027B7225" w14:textId="77777777" w:rsidR="000A4DF7" w:rsidRPr="003E0788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naziv i adresa ponuditelja,</w:t>
      </w:r>
    </w:p>
    <w:p w14:paraId="54D6980F" w14:textId="0B1A5911" w:rsidR="00664150" w:rsidRPr="003E0788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naziv predmeta nabave</w:t>
      </w:r>
      <w:r w:rsidR="00664150" w:rsidRPr="003E0788">
        <w:rPr>
          <w:rFonts w:ascii="Times New Roman" w:hAnsi="Times New Roman" w:cs="Times New Roman"/>
          <w:b/>
          <w:bCs/>
        </w:rPr>
        <w:t xml:space="preserve">: </w:t>
      </w:r>
      <w:r w:rsidR="003341EF" w:rsidRPr="003E0788">
        <w:rPr>
          <w:rFonts w:ascii="Times New Roman" w:hAnsi="Times New Roman" w:cs="Times New Roman"/>
          <w:b/>
          <w:bCs/>
        </w:rPr>
        <w:t xml:space="preserve">nabava </w:t>
      </w:r>
      <w:r w:rsidR="00F37A55">
        <w:rPr>
          <w:rFonts w:ascii="Times New Roman" w:hAnsi="Times New Roman" w:cs="Times New Roman"/>
          <w:b/>
          <w:bCs/>
        </w:rPr>
        <w:t>kosilice</w:t>
      </w:r>
      <w:r w:rsidR="00B15F49" w:rsidRPr="003E0788">
        <w:rPr>
          <w:rFonts w:ascii="Times New Roman" w:hAnsi="Times New Roman" w:cs="Times New Roman"/>
          <w:b/>
          <w:bCs/>
        </w:rPr>
        <w:t>,</w:t>
      </w:r>
    </w:p>
    <w:p w14:paraId="47944E25" w14:textId="7EC81E39" w:rsidR="000A4DF7" w:rsidRPr="003E0788" w:rsidRDefault="009C1455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evidencijskog broja nabave</w:t>
      </w:r>
      <w:r w:rsidR="00664150" w:rsidRPr="003E0788">
        <w:rPr>
          <w:rFonts w:ascii="Times New Roman" w:hAnsi="Times New Roman" w:cs="Times New Roman"/>
          <w:b/>
          <w:bCs/>
        </w:rPr>
        <w:t xml:space="preserve">: </w:t>
      </w:r>
      <w:r w:rsidR="003341EF" w:rsidRPr="003E0788">
        <w:rPr>
          <w:rFonts w:ascii="Times New Roman" w:hAnsi="Times New Roman" w:cs="Times New Roman"/>
          <w:b/>
          <w:bCs/>
        </w:rPr>
        <w:t>1</w:t>
      </w:r>
      <w:r w:rsidR="00940EE2">
        <w:rPr>
          <w:rFonts w:ascii="Times New Roman" w:hAnsi="Times New Roman" w:cs="Times New Roman"/>
          <w:b/>
          <w:bCs/>
        </w:rPr>
        <w:t>4</w:t>
      </w:r>
      <w:r w:rsidR="00664150" w:rsidRPr="003E0788">
        <w:rPr>
          <w:rFonts w:ascii="Times New Roman" w:hAnsi="Times New Roman" w:cs="Times New Roman"/>
          <w:b/>
          <w:bCs/>
        </w:rPr>
        <w:t>/202</w:t>
      </w:r>
      <w:r w:rsidR="003341EF" w:rsidRPr="003E0788">
        <w:rPr>
          <w:rFonts w:ascii="Times New Roman" w:hAnsi="Times New Roman" w:cs="Times New Roman"/>
          <w:b/>
          <w:bCs/>
        </w:rPr>
        <w:t>2</w:t>
      </w:r>
      <w:r w:rsidR="00B15F49" w:rsidRPr="003E0788">
        <w:rPr>
          <w:rFonts w:ascii="Times New Roman" w:hAnsi="Times New Roman" w:cs="Times New Roman"/>
          <w:b/>
          <w:bCs/>
        </w:rPr>
        <w:t>,</w:t>
      </w:r>
    </w:p>
    <w:p w14:paraId="1F86B1FE" w14:textId="77777777" w:rsidR="000A4DF7" w:rsidRPr="003E0788" w:rsidRDefault="000A4DF7" w:rsidP="004E2469">
      <w:pPr>
        <w:pStyle w:val="Odlomakpopisa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 w:rsidRPr="003E0788">
        <w:rPr>
          <w:rFonts w:ascii="Times New Roman" w:hAnsi="Times New Roman" w:cs="Times New Roman"/>
          <w:b/>
          <w:bCs/>
        </w:rPr>
        <w:t>naznaka „ne otvaraj“</w:t>
      </w:r>
      <w:r w:rsidR="00664150" w:rsidRPr="003E0788">
        <w:rPr>
          <w:rFonts w:ascii="Times New Roman" w:hAnsi="Times New Roman" w:cs="Times New Roman"/>
          <w:b/>
          <w:bCs/>
        </w:rPr>
        <w:t>.</w:t>
      </w:r>
    </w:p>
    <w:p w14:paraId="0D671ADE" w14:textId="44F02208" w:rsidR="00664150" w:rsidRPr="003E0788" w:rsidRDefault="00664150" w:rsidP="00664150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lastRenderedPageBreak/>
        <w:t xml:space="preserve">U slučaju da omotnica nije zatvorena i označena kako je navedeno u ovoj Dokumentaciji, </w:t>
      </w:r>
      <w:r w:rsidR="00F37A55">
        <w:rPr>
          <w:rFonts w:ascii="Times New Roman" w:hAnsi="Times New Roman" w:cs="Times New Roman"/>
        </w:rPr>
        <w:t>N</w:t>
      </w:r>
      <w:r w:rsidRPr="003E0788">
        <w:rPr>
          <w:rFonts w:ascii="Times New Roman" w:hAnsi="Times New Roman" w:cs="Times New Roman"/>
        </w:rPr>
        <w:t>aručitelj ne snosi odgovornost ukoliko se ponuda otvori prije roka.</w:t>
      </w:r>
    </w:p>
    <w:p w14:paraId="477E75F6" w14:textId="77777777" w:rsidR="00664150" w:rsidRPr="003E0788" w:rsidRDefault="00664150" w:rsidP="00664150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 ne snosi odgovornost ukoliko se ponuda izgubi prilikom dostave.</w:t>
      </w:r>
    </w:p>
    <w:p w14:paraId="59804ADD" w14:textId="77777777" w:rsidR="00664150" w:rsidRPr="003E0788" w:rsidRDefault="00664150" w:rsidP="00664150">
      <w:pPr>
        <w:spacing w:after="0"/>
        <w:jc w:val="both"/>
        <w:rPr>
          <w:rFonts w:ascii="Times New Roman" w:hAnsi="Times New Roman" w:cs="Times New Roman"/>
        </w:rPr>
      </w:pPr>
    </w:p>
    <w:p w14:paraId="29C4DABA" w14:textId="77777777" w:rsidR="000A4DF7" w:rsidRPr="003E0788" w:rsidRDefault="000A4DF7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 može do isteka roka za dostavu ponuda dostaviti izmjenu i/ili dopunu svoje ponude.</w:t>
      </w:r>
      <w:r w:rsidR="00664150" w:rsidRPr="003E0788">
        <w:rPr>
          <w:rFonts w:ascii="Times New Roman" w:hAnsi="Times New Roman" w:cs="Times New Roman"/>
        </w:rPr>
        <w:t xml:space="preserve"> </w:t>
      </w:r>
      <w:r w:rsidRPr="003E0788">
        <w:rPr>
          <w:rFonts w:ascii="Times New Roman" w:hAnsi="Times New Roman" w:cs="Times New Roman"/>
        </w:rPr>
        <w:t>Izmjena i/ili dopuna ponude dostavlja se na isti način kao i osnovna ponuda uz obveznu naznaku da se radi o izmjeni i/ili dopuni ponude.</w:t>
      </w:r>
    </w:p>
    <w:p w14:paraId="0007CE44" w14:textId="77777777" w:rsidR="000A4DF7" w:rsidRPr="003E0788" w:rsidRDefault="000A4DF7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4680BF20" w14:textId="77777777" w:rsidR="00D92B46" w:rsidRPr="003E0788" w:rsidRDefault="00D92B46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Nakon isteka roka za dostavu ponuda, ponuda se ne smije mijenjati.</w:t>
      </w:r>
    </w:p>
    <w:p w14:paraId="5430FFD9" w14:textId="77777777" w:rsidR="000A4DF7" w:rsidRPr="003E0788" w:rsidRDefault="000A4DF7" w:rsidP="000A4DF7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Ponuditelj sam snosi troškove izrade ponude. </w:t>
      </w:r>
    </w:p>
    <w:p w14:paraId="76D40B69" w14:textId="77777777" w:rsidR="000A4DF7" w:rsidRPr="003E0788" w:rsidRDefault="000A4DF7" w:rsidP="000A4DF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FC6A458" w14:textId="77777777" w:rsidR="009F285E" w:rsidRPr="003E0788" w:rsidRDefault="009F285E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29" w:name="_Toc30161155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NAČIN ODREĐIVANJA CIJENE PONUDE</w:t>
      </w:r>
      <w:bookmarkEnd w:id="29"/>
    </w:p>
    <w:p w14:paraId="429B9EB5" w14:textId="77777777" w:rsidR="007F7888" w:rsidRPr="003E0788" w:rsidRDefault="007F7888" w:rsidP="00E701A1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Cijena ponude piše se brojkama u apsolutnom iznosu i izražava se u kunama</w:t>
      </w:r>
      <w:r w:rsidR="00B06357" w:rsidRPr="003E0788">
        <w:rPr>
          <w:rFonts w:ascii="Times New Roman" w:hAnsi="Times New Roman" w:cs="Times New Roman"/>
        </w:rPr>
        <w:t xml:space="preserve"> (HRK)</w:t>
      </w:r>
      <w:r w:rsidRPr="003E0788">
        <w:rPr>
          <w:rFonts w:ascii="Times New Roman" w:hAnsi="Times New Roman" w:cs="Times New Roman"/>
        </w:rPr>
        <w:t xml:space="preserve">. </w:t>
      </w:r>
    </w:p>
    <w:p w14:paraId="67245E51" w14:textId="77777777" w:rsidR="000A4DF7" w:rsidRPr="003E0788" w:rsidRDefault="007F7888" w:rsidP="003F7958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 iskazuje jedinične i ukupnu cijenu u kunama bez PDV-a</w:t>
      </w:r>
      <w:r w:rsidR="005E02D3" w:rsidRPr="003E0788">
        <w:rPr>
          <w:rFonts w:ascii="Times New Roman" w:hAnsi="Times New Roman" w:cs="Times New Roman"/>
        </w:rPr>
        <w:t>,</w:t>
      </w:r>
      <w:r w:rsidRPr="003E0788">
        <w:rPr>
          <w:rFonts w:ascii="Times New Roman" w:hAnsi="Times New Roman" w:cs="Times New Roman"/>
        </w:rPr>
        <w:t xml:space="preserve"> te s PDV-om u obrascu Troškovnika na mjestima koja su za to predviđena. Ponuditelj mora iskazati cijenu (cijenu u apsolutnom iznosu) za cjelokupni predmet nabave u kunama bez PDV-a koji se iskazuje zasebno iza cijene ponude te ukupnu cijenu ponude koju čini cijena ponude s porezom na dodanu vrijednost</w:t>
      </w:r>
      <w:r w:rsidR="000A4DF7" w:rsidRPr="003E0788">
        <w:rPr>
          <w:rFonts w:ascii="Times New Roman" w:hAnsi="Times New Roman" w:cs="Times New Roman"/>
        </w:rPr>
        <w:t>.</w:t>
      </w:r>
      <w:r w:rsidR="003F7958" w:rsidRPr="003E0788">
        <w:rPr>
          <w:rFonts w:ascii="Times New Roman" w:hAnsi="Times New Roman" w:cs="Times New Roman"/>
        </w:rPr>
        <w:t xml:space="preserve"> Sve cijene moraju biti zaokružene na dvije decimale.</w:t>
      </w:r>
    </w:p>
    <w:p w14:paraId="79433E16" w14:textId="77777777" w:rsidR="007F7888" w:rsidRPr="003E0788" w:rsidRDefault="007F7888" w:rsidP="003F7958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Ako ponuditelj nije u sustavu PDV-a, u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0DEE44F7" w14:textId="77777777" w:rsidR="00CA385E" w:rsidRPr="003E0788" w:rsidRDefault="00CA385E" w:rsidP="003F7958">
      <w:pPr>
        <w:spacing w:after="0"/>
        <w:jc w:val="both"/>
        <w:rPr>
          <w:rFonts w:ascii="Times New Roman" w:hAnsi="Times New Roman" w:cs="Times New Roman"/>
        </w:rPr>
      </w:pPr>
    </w:p>
    <w:p w14:paraId="08D880DD" w14:textId="77777777" w:rsidR="0000093F" w:rsidRPr="003E0788" w:rsidRDefault="007F7888" w:rsidP="003F7958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Ponuditelji su obvezni popuniti sve jedinične cijene i stavke troškovnika. Jedinične cijene iskazuju se bez PDV-a.</w:t>
      </w:r>
    </w:p>
    <w:p w14:paraId="74D45C8C" w14:textId="3A2AE001" w:rsidR="007F7888" w:rsidRPr="003E0788" w:rsidRDefault="007F7888" w:rsidP="003F7958">
      <w:pPr>
        <w:spacing w:after="0"/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Cijena ponude je nepromjenjiva tijekom trajanja ugovora o nabavi.</w:t>
      </w:r>
    </w:p>
    <w:p w14:paraId="27FE4663" w14:textId="77777777" w:rsidR="00B06357" w:rsidRPr="003E0788" w:rsidRDefault="00B06357" w:rsidP="00B06357">
      <w:pPr>
        <w:pStyle w:val="Naslov2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0" w:name="_Toc30161156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ROK VALJANOSTI PONUDE: 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>60 dana od isteka roka za dostavu ponude.</w:t>
      </w:r>
      <w:bookmarkEnd w:id="30"/>
    </w:p>
    <w:p w14:paraId="60DF0959" w14:textId="543F4B2B" w:rsidR="001E5C32" w:rsidRDefault="009F285E" w:rsidP="001E5C32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1" w:name="_Toc30161157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KRITERIJ ZA ODABIR PONUDE</w:t>
      </w:r>
      <w:r w:rsidR="00B06357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="001E5C32" w:rsidRPr="003E0788">
        <w:rPr>
          <w:rFonts w:ascii="Times New Roman" w:hAnsi="Times New Roman" w:cs="Times New Roman"/>
          <w:color w:val="auto"/>
          <w:sz w:val="22"/>
          <w:szCs w:val="22"/>
        </w:rPr>
        <w:t>Najniža cijena.</w:t>
      </w:r>
      <w:bookmarkEnd w:id="31"/>
    </w:p>
    <w:p w14:paraId="3715702E" w14:textId="576E1A6C" w:rsidR="00A969F1" w:rsidRPr="00A969F1" w:rsidRDefault="00A969F1" w:rsidP="00A969F1">
      <w:pPr>
        <w:pStyle w:val="Naslov2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969F1">
        <w:rPr>
          <w:rFonts w:ascii="Times New Roman" w:hAnsi="Times New Roman" w:cs="Times New Roman"/>
          <w:b/>
          <w:bCs/>
          <w:color w:val="auto"/>
          <w:sz w:val="22"/>
          <w:szCs w:val="22"/>
        </w:rPr>
        <w:t>PRIJEDLOG UGOVORA</w:t>
      </w:r>
      <w:r w:rsidRPr="00A969F1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1B3382F8" w14:textId="6BF61D42" w:rsidR="00A969F1" w:rsidRPr="00A969F1" w:rsidRDefault="00A969F1" w:rsidP="00DE1109">
      <w:pPr>
        <w:spacing w:after="0"/>
        <w:jc w:val="both"/>
        <w:rPr>
          <w:rFonts w:ascii="Times New Roman" w:hAnsi="Times New Roman" w:cs="Times New Roman"/>
        </w:rPr>
      </w:pPr>
      <w:r w:rsidRPr="00A969F1">
        <w:rPr>
          <w:rFonts w:ascii="Times New Roman" w:hAnsi="Times New Roman" w:cs="Times New Roman"/>
        </w:rPr>
        <w:t>Naručitelj kao sastavni dio ove Dokumentacije o nabavi objavljuje Prijedlog ugovora (Prilog 3). Prijedlog ugovora nije potrebno potpisivati niti dostavljati kao dio ponude, jer se smatra da predajom ponude gospodarski subjekti pristaju na uvjete iz Prijedloga ugovora</w:t>
      </w:r>
      <w:r w:rsidRPr="00A969F1">
        <w:rPr>
          <w:rFonts w:ascii="Times New Roman" w:hAnsi="Times New Roman" w:cs="Times New Roman"/>
        </w:rPr>
        <w:t>.</w:t>
      </w:r>
    </w:p>
    <w:p w14:paraId="67767CD0" w14:textId="77777777" w:rsidR="00855A08" w:rsidRPr="003E0788" w:rsidRDefault="00855A08" w:rsidP="004E2469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2" w:name="_Toc30161158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ROK ZA DOSTAVU PONUDE</w:t>
      </w:r>
      <w:r w:rsidR="00B06357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32"/>
    </w:p>
    <w:p w14:paraId="479F1D77" w14:textId="4C6E3F68" w:rsidR="00855A08" w:rsidRPr="003E0788" w:rsidRDefault="00855A08" w:rsidP="00DA1650">
      <w:pPr>
        <w:pStyle w:val="Naslov1"/>
        <w:numPr>
          <w:ilvl w:val="0"/>
          <w:numId w:val="0"/>
        </w:numPr>
        <w:spacing w:befor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3" w:name="_Toc3812114"/>
      <w:bookmarkStart w:id="34" w:name="_Toc30161159"/>
      <w:r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Rok za dostavu ponude je </w:t>
      </w:r>
      <w:r w:rsidR="00457FA2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940EE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3E0788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prosinc</w:t>
      </w:r>
      <w:r w:rsidR="00940EE2">
        <w:rPr>
          <w:rFonts w:ascii="Times New Roman" w:hAnsi="Times New Roman" w:cs="Times New Roman"/>
          <w:b/>
          <w:bCs/>
          <w:color w:val="auto"/>
          <w:sz w:val="22"/>
          <w:szCs w:val="22"/>
        </w:rPr>
        <w:t>a</w:t>
      </w:r>
      <w:r w:rsidR="003E0788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B06357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3E0788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. godine</w:t>
      </w:r>
      <w:r w:rsidR="006021CC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 w:rsidR="00940EE2">
        <w:rPr>
          <w:rFonts w:ascii="Times New Roman" w:hAnsi="Times New Roman" w:cs="Times New Roman"/>
          <w:b/>
          <w:bCs/>
          <w:color w:val="auto"/>
          <w:sz w:val="22"/>
          <w:szCs w:val="22"/>
        </w:rPr>
        <w:t>utorak</w:t>
      </w:r>
      <w:r w:rsidR="006021CC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)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do </w:t>
      </w:r>
      <w:r w:rsidR="00457FA2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3E0788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  <w:r w:rsidR="00457FA2"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Pr="003E0788">
        <w:rPr>
          <w:rFonts w:ascii="Times New Roman" w:hAnsi="Times New Roman" w:cs="Times New Roman"/>
          <w:b/>
          <w:bCs/>
          <w:color w:val="auto"/>
          <w:sz w:val="22"/>
          <w:szCs w:val="22"/>
        </w:rPr>
        <w:t>0 sati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 xml:space="preserve">. Ponuda mora biti zaprimljena kod </w:t>
      </w:r>
      <w:r w:rsidR="00B06357" w:rsidRPr="003E0788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3E0788">
        <w:rPr>
          <w:rFonts w:ascii="Times New Roman" w:hAnsi="Times New Roman" w:cs="Times New Roman"/>
          <w:color w:val="auto"/>
          <w:sz w:val="22"/>
          <w:szCs w:val="22"/>
        </w:rPr>
        <w:t>aručitelja do navedenoga roka, bez obzira na način dostave.</w:t>
      </w:r>
      <w:bookmarkEnd w:id="33"/>
      <w:bookmarkEnd w:id="34"/>
    </w:p>
    <w:p w14:paraId="3E3A3945" w14:textId="77777777" w:rsidR="00BD0CA0" w:rsidRPr="003E0788" w:rsidRDefault="00BD0CA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5" w:name="_Toc30161160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DATUM, VRIJEME I MJESTO OTVARANJA PONUDA</w:t>
      </w:r>
      <w:r w:rsidR="00B06357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35"/>
    </w:p>
    <w:p w14:paraId="5AB3DA24" w14:textId="7BE95745" w:rsidR="00BF54FC" w:rsidRPr="003E0788" w:rsidRDefault="00207D96" w:rsidP="00B06357">
      <w:pPr>
        <w:spacing w:after="0"/>
        <w:jc w:val="both"/>
        <w:rPr>
          <w:rFonts w:ascii="Times New Roman" w:hAnsi="Times New Roman" w:cs="Times New Roman"/>
          <w:bCs/>
        </w:rPr>
      </w:pPr>
      <w:r w:rsidRPr="003E0788">
        <w:rPr>
          <w:rFonts w:ascii="Times New Roman" w:hAnsi="Times New Roman" w:cs="Times New Roman"/>
          <w:bCs/>
        </w:rPr>
        <w:t>O</w:t>
      </w:r>
      <w:r w:rsidR="00BF54FC" w:rsidRPr="003E0788">
        <w:rPr>
          <w:rFonts w:ascii="Times New Roman" w:hAnsi="Times New Roman" w:cs="Times New Roman"/>
          <w:bCs/>
        </w:rPr>
        <w:t xml:space="preserve">tvaranje ponuda održati će se odmah po isteku roka za dostavu ponuda, odnosno dana </w:t>
      </w:r>
      <w:r w:rsidR="003E0788">
        <w:rPr>
          <w:rFonts w:ascii="Times New Roman" w:hAnsi="Times New Roman" w:cs="Times New Roman"/>
          <w:bCs/>
        </w:rPr>
        <w:t>2</w:t>
      </w:r>
      <w:r w:rsidR="00940EE2">
        <w:rPr>
          <w:rFonts w:ascii="Times New Roman" w:hAnsi="Times New Roman" w:cs="Times New Roman"/>
          <w:bCs/>
        </w:rPr>
        <w:t>8</w:t>
      </w:r>
      <w:r w:rsidR="003E0788">
        <w:rPr>
          <w:rFonts w:ascii="Times New Roman" w:hAnsi="Times New Roman" w:cs="Times New Roman"/>
          <w:bCs/>
        </w:rPr>
        <w:t>. prosinca 2021</w:t>
      </w:r>
      <w:r w:rsidR="002448DF" w:rsidRPr="003E0788">
        <w:rPr>
          <w:rFonts w:ascii="Times New Roman" w:hAnsi="Times New Roman" w:cs="Times New Roman"/>
          <w:bCs/>
        </w:rPr>
        <w:t>.</w:t>
      </w:r>
      <w:r w:rsidR="006021CC" w:rsidRPr="003E0788">
        <w:rPr>
          <w:rFonts w:ascii="Times New Roman" w:hAnsi="Times New Roman" w:cs="Times New Roman"/>
          <w:bCs/>
        </w:rPr>
        <w:t xml:space="preserve"> godine (</w:t>
      </w:r>
      <w:r w:rsidR="00940EE2">
        <w:rPr>
          <w:rFonts w:ascii="Times New Roman" w:hAnsi="Times New Roman" w:cs="Times New Roman"/>
          <w:bCs/>
        </w:rPr>
        <w:t>utorak</w:t>
      </w:r>
      <w:r w:rsidR="006021CC" w:rsidRPr="003E0788">
        <w:rPr>
          <w:rFonts w:ascii="Times New Roman" w:hAnsi="Times New Roman" w:cs="Times New Roman"/>
          <w:bCs/>
        </w:rPr>
        <w:t>)</w:t>
      </w:r>
      <w:r w:rsidR="002448DF" w:rsidRPr="003E0788">
        <w:rPr>
          <w:rFonts w:ascii="Times New Roman" w:hAnsi="Times New Roman" w:cs="Times New Roman"/>
          <w:bCs/>
        </w:rPr>
        <w:t xml:space="preserve"> </w:t>
      </w:r>
      <w:r w:rsidR="00BF54FC" w:rsidRPr="003E0788">
        <w:rPr>
          <w:rFonts w:ascii="Times New Roman" w:hAnsi="Times New Roman" w:cs="Times New Roman"/>
          <w:bCs/>
        </w:rPr>
        <w:t xml:space="preserve">u </w:t>
      </w:r>
      <w:r w:rsidR="00457FA2" w:rsidRPr="003E0788">
        <w:rPr>
          <w:rFonts w:ascii="Times New Roman" w:hAnsi="Times New Roman" w:cs="Times New Roman"/>
          <w:bCs/>
        </w:rPr>
        <w:t>1</w:t>
      </w:r>
      <w:r w:rsidR="003E0788">
        <w:rPr>
          <w:rFonts w:ascii="Times New Roman" w:hAnsi="Times New Roman" w:cs="Times New Roman"/>
          <w:bCs/>
        </w:rPr>
        <w:t>0</w:t>
      </w:r>
      <w:r w:rsidR="002448DF" w:rsidRPr="003E0788">
        <w:rPr>
          <w:rFonts w:ascii="Times New Roman" w:hAnsi="Times New Roman" w:cs="Times New Roman"/>
          <w:bCs/>
        </w:rPr>
        <w:t>:</w:t>
      </w:r>
      <w:r w:rsidR="00457FA2" w:rsidRPr="003E0788">
        <w:rPr>
          <w:rFonts w:ascii="Times New Roman" w:hAnsi="Times New Roman" w:cs="Times New Roman"/>
          <w:bCs/>
        </w:rPr>
        <w:t>0</w:t>
      </w:r>
      <w:r w:rsidR="002448DF" w:rsidRPr="003E0788">
        <w:rPr>
          <w:rFonts w:ascii="Times New Roman" w:hAnsi="Times New Roman" w:cs="Times New Roman"/>
          <w:bCs/>
        </w:rPr>
        <w:t>0</w:t>
      </w:r>
      <w:r w:rsidR="00BF54FC" w:rsidRPr="003E0788">
        <w:rPr>
          <w:rFonts w:ascii="Times New Roman" w:hAnsi="Times New Roman" w:cs="Times New Roman"/>
          <w:bCs/>
        </w:rPr>
        <w:t xml:space="preserve"> sati, u Općin</w:t>
      </w:r>
      <w:r w:rsidRPr="003E0788">
        <w:rPr>
          <w:rFonts w:ascii="Times New Roman" w:hAnsi="Times New Roman" w:cs="Times New Roman"/>
          <w:bCs/>
        </w:rPr>
        <w:t>i</w:t>
      </w:r>
      <w:r w:rsidR="00BF54FC" w:rsidRPr="003E0788">
        <w:rPr>
          <w:rFonts w:ascii="Times New Roman" w:hAnsi="Times New Roman" w:cs="Times New Roman"/>
          <w:bCs/>
        </w:rPr>
        <w:t xml:space="preserve"> Stubičke Toplice, Viktora </w:t>
      </w:r>
      <w:proofErr w:type="spellStart"/>
      <w:r w:rsidR="00BF54FC" w:rsidRPr="003E0788">
        <w:rPr>
          <w:rFonts w:ascii="Times New Roman" w:hAnsi="Times New Roman" w:cs="Times New Roman"/>
          <w:bCs/>
        </w:rPr>
        <w:t>Šipeka</w:t>
      </w:r>
      <w:proofErr w:type="spellEnd"/>
      <w:r w:rsidR="00BF54FC" w:rsidRPr="003E0788">
        <w:rPr>
          <w:rFonts w:ascii="Times New Roman" w:hAnsi="Times New Roman" w:cs="Times New Roman"/>
          <w:bCs/>
        </w:rPr>
        <w:t xml:space="preserve"> 16, Stubičke Toplice.</w:t>
      </w:r>
    </w:p>
    <w:p w14:paraId="40C47B42" w14:textId="77777777" w:rsidR="00476F25" w:rsidRPr="003E0788" w:rsidRDefault="00207D96" w:rsidP="00476F25">
      <w:pPr>
        <w:jc w:val="both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Otvaranje ponuda nije javno.</w:t>
      </w:r>
    </w:p>
    <w:p w14:paraId="4CB96732" w14:textId="77777777" w:rsidR="00BD0CA0" w:rsidRPr="003E0788" w:rsidRDefault="00BD0CA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6" w:name="_Toc30161161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ROK ZA DONOŠENJE ODLUKE O ODABIRU</w:t>
      </w:r>
      <w:r w:rsidR="00B06357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36"/>
    </w:p>
    <w:p w14:paraId="7FB8C94B" w14:textId="77777777" w:rsidR="00FA450A" w:rsidRPr="003E0788" w:rsidRDefault="00FA450A" w:rsidP="00DE1109">
      <w:pPr>
        <w:spacing w:after="0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 xml:space="preserve">Rok za donošenje Odluke o odabiru </w:t>
      </w:r>
      <w:r w:rsidR="00B06357" w:rsidRPr="003E0788">
        <w:rPr>
          <w:rFonts w:ascii="Times New Roman" w:hAnsi="Times New Roman" w:cs="Times New Roman"/>
        </w:rPr>
        <w:t xml:space="preserve">ili poništenju </w:t>
      </w:r>
      <w:r w:rsidRPr="003E0788">
        <w:rPr>
          <w:rFonts w:ascii="Times New Roman" w:hAnsi="Times New Roman" w:cs="Times New Roman"/>
        </w:rPr>
        <w:t xml:space="preserve">je </w:t>
      </w:r>
      <w:r w:rsidR="00670121" w:rsidRPr="003E0788">
        <w:rPr>
          <w:rFonts w:ascii="Times New Roman" w:hAnsi="Times New Roman" w:cs="Times New Roman"/>
        </w:rPr>
        <w:t>6</w:t>
      </w:r>
      <w:r w:rsidRPr="003E0788">
        <w:rPr>
          <w:rFonts w:ascii="Times New Roman" w:hAnsi="Times New Roman" w:cs="Times New Roman"/>
        </w:rPr>
        <w:t xml:space="preserve">0 dana od isteka roka za dostavu ponuda. </w:t>
      </w:r>
    </w:p>
    <w:p w14:paraId="6F0F442B" w14:textId="77777777" w:rsidR="00BD0CA0" w:rsidRPr="003E0788" w:rsidRDefault="00BD0CA0" w:rsidP="00E701A1">
      <w:pPr>
        <w:pStyle w:val="Naslov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37" w:name="_Toc30161162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>ROK, NAČIN I UVJETI PLAĆANJA</w:t>
      </w:r>
      <w:bookmarkEnd w:id="37"/>
    </w:p>
    <w:p w14:paraId="760D9ACD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Naručitelj se, sukladno članku 6. stavku 1.Zakona o elektroničkom izdavanju računa u javnoj nabavi (Narodne novine broj 94/18), obvezuje zaprimiti i obraditi te izvršiti plaćanja elektroničkog računa i pratećih isprava izdanih sukladno europskoj normi.</w:t>
      </w:r>
    </w:p>
    <w:p w14:paraId="1531E935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Sukladno članku 7. Zakona o elektroničkom izdavanju računa u javnoj nabavi, Naručitelj će plaćanje obavljati isključivo na temelju e-računa.</w:t>
      </w:r>
    </w:p>
    <w:p w14:paraId="55A2DA34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lastRenderedPageBreak/>
        <w:t>Račun se dostavlja putem centralne platforme za razmjenu e-računa koju vodi FINA u svojstvu centralnog informacijskog posrednika, a na koju su se dužni povezati ostali informacijski posrednici. Za slanje elektroničkih računa Odabrani ponuditelj može odabrati bilo kojeg registriranog informacijskog posrednika koji djeluje u Republici Hrvatskoj koji je povezan s centralnom platformom i usklađen s normom za e-račun.</w:t>
      </w:r>
    </w:p>
    <w:p w14:paraId="2122C659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Elektronički se račun ispostavlja na adresu Naručitelja.</w:t>
      </w:r>
    </w:p>
    <w:p w14:paraId="3D3E7D2E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Račun se izdaje tek nakon završetka isporuke predmeta ugovora.</w:t>
      </w:r>
    </w:p>
    <w:p w14:paraId="59B5EB16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 xml:space="preserve">Naručitelj se obvezuje isplatiti Odabranom ponuditelju ugovoreni iznos iz članka 4. ovog Ugovora u roku od </w:t>
      </w:r>
      <w:r w:rsidRPr="00DE1109">
        <w:rPr>
          <w:rFonts w:ascii="Times New Roman" w:hAnsi="Times New Roman" w:cs="Times New Roman"/>
          <w:b/>
          <w:bCs/>
        </w:rPr>
        <w:t>30 (trideset) dana</w:t>
      </w:r>
      <w:r w:rsidRPr="00BC252F">
        <w:rPr>
          <w:rFonts w:ascii="Times New Roman" w:hAnsi="Times New Roman" w:cs="Times New Roman"/>
        </w:rPr>
        <w:t xml:space="preserve"> od primitka valjanog elektroničkog računa ovjerenog od strane stručne osobe Naručitelja na transakcijski račun Odabranog ponuditelja.</w:t>
      </w:r>
    </w:p>
    <w:p w14:paraId="688C34AB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Plaćanje se obavlja u kunama.</w:t>
      </w:r>
    </w:p>
    <w:p w14:paraId="18547616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Naručitelj ima pravo prigovora na elektronički račun ako utvrdi nepravilnosti te pozvati Odabranog ponuditelja da uočene nepravilnosti otkloni i objasni. U tom slučaju rok plaćanja počinje teći od dana kada je Naručitelj zaprimio pisano objašnjenje s otklonjenim uočenim nepravilnostima.</w:t>
      </w:r>
    </w:p>
    <w:p w14:paraId="506208D1" w14:textId="77777777" w:rsidR="00BC252F" w:rsidRPr="00BC252F" w:rsidRDefault="00BC252F" w:rsidP="00BC252F">
      <w:pPr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Odabrani ponuditelj ne može zaračunati nikakve dodatne troškove osim onih koji su već predviđeni Troškovnikom.</w:t>
      </w:r>
    </w:p>
    <w:p w14:paraId="37B724A0" w14:textId="61D1F035" w:rsidR="005D2578" w:rsidRPr="003E0788" w:rsidRDefault="00BC252F" w:rsidP="00DE1109">
      <w:pPr>
        <w:spacing w:after="0"/>
        <w:jc w:val="both"/>
        <w:rPr>
          <w:rFonts w:ascii="Times New Roman" w:hAnsi="Times New Roman" w:cs="Times New Roman"/>
        </w:rPr>
      </w:pPr>
      <w:r w:rsidRPr="00BC252F">
        <w:rPr>
          <w:rFonts w:ascii="Times New Roman" w:hAnsi="Times New Roman" w:cs="Times New Roman"/>
        </w:rPr>
        <w:t>Naručitelj isključuje mogućnost plaćanja predujma, kao i traženje sredstava osiguranja plaćanja.</w:t>
      </w:r>
    </w:p>
    <w:p w14:paraId="5230EF42" w14:textId="6F798961" w:rsidR="00A55B98" w:rsidRPr="003E0788" w:rsidRDefault="004B5EE2" w:rsidP="009071B8">
      <w:pPr>
        <w:pStyle w:val="Naslov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8" w:name="_Toc30161163"/>
      <w:r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DATUM OBJAVE NA </w:t>
      </w:r>
      <w:hyperlink r:id="rId11" w:history="1">
        <w:r w:rsidR="00ED1163" w:rsidRPr="003E0788">
          <w:rPr>
            <w:rStyle w:val="Hiperveza"/>
            <w:rFonts w:ascii="Times New Roman" w:hAnsi="Times New Roman" w:cs="Times New Roman"/>
            <w:b/>
            <w:color w:val="auto"/>
            <w:sz w:val="22"/>
            <w:szCs w:val="22"/>
          </w:rPr>
          <w:t>www.stubicketoplice.hr</w:t>
        </w:r>
      </w:hyperlink>
      <w:r w:rsidR="00ED1163" w:rsidRPr="003E0788">
        <w:rPr>
          <w:rFonts w:ascii="Times New Roman" w:hAnsi="Times New Roman" w:cs="Times New Roman"/>
          <w:b/>
          <w:color w:val="auto"/>
          <w:sz w:val="22"/>
          <w:szCs w:val="22"/>
        </w:rPr>
        <w:t>:</w:t>
      </w:r>
      <w:bookmarkEnd w:id="38"/>
      <w:r w:rsidR="003341EF" w:rsidRPr="003E07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940EE2">
        <w:rPr>
          <w:rFonts w:ascii="Times New Roman" w:hAnsi="Times New Roman" w:cs="Times New Roman"/>
          <w:bCs/>
          <w:color w:val="auto"/>
          <w:sz w:val="22"/>
          <w:szCs w:val="22"/>
        </w:rPr>
        <w:t>20</w:t>
      </w:r>
      <w:r w:rsidR="003E0788" w:rsidRPr="003E0788">
        <w:rPr>
          <w:rFonts w:ascii="Times New Roman" w:hAnsi="Times New Roman" w:cs="Times New Roman"/>
          <w:bCs/>
          <w:color w:val="auto"/>
          <w:sz w:val="22"/>
          <w:szCs w:val="22"/>
        </w:rPr>
        <w:t>.12.2021.</w:t>
      </w:r>
      <w:r w:rsidRPr="003E078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godine.</w:t>
      </w:r>
    </w:p>
    <w:p w14:paraId="3A579636" w14:textId="77777777" w:rsidR="00056BFB" w:rsidRPr="003E0788" w:rsidRDefault="00056BFB" w:rsidP="00056BFB">
      <w:pPr>
        <w:ind w:left="3540"/>
        <w:jc w:val="center"/>
        <w:rPr>
          <w:rFonts w:ascii="Times New Roman" w:hAnsi="Times New Roman" w:cs="Times New Roman"/>
        </w:rPr>
      </w:pPr>
    </w:p>
    <w:p w14:paraId="4D2A6A49" w14:textId="77777777" w:rsidR="00056BFB" w:rsidRPr="003E0788" w:rsidRDefault="00056BFB" w:rsidP="00056BFB">
      <w:pPr>
        <w:ind w:left="3540"/>
        <w:jc w:val="center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Za Naručitelja:</w:t>
      </w:r>
    </w:p>
    <w:p w14:paraId="6F3C5619" w14:textId="6C98EBDE" w:rsidR="00056BFB" w:rsidRPr="003E0788" w:rsidRDefault="00056BFB" w:rsidP="00056BFB">
      <w:pPr>
        <w:ind w:left="3540"/>
        <w:jc w:val="center"/>
        <w:rPr>
          <w:rFonts w:ascii="Times New Roman" w:hAnsi="Times New Roman" w:cs="Times New Roman"/>
        </w:rPr>
      </w:pPr>
      <w:r w:rsidRPr="003E0788">
        <w:rPr>
          <w:rFonts w:ascii="Times New Roman" w:hAnsi="Times New Roman" w:cs="Times New Roman"/>
        </w:rPr>
        <w:t>Povjerenstvo za provedbu postupka nabave</w:t>
      </w:r>
      <w:r w:rsidR="00D315D0" w:rsidRPr="003E0788">
        <w:rPr>
          <w:rFonts w:ascii="Times New Roman" w:hAnsi="Times New Roman" w:cs="Times New Roman"/>
        </w:rPr>
        <w:t>.</w:t>
      </w:r>
    </w:p>
    <w:sectPr w:rsidR="00056BFB" w:rsidRPr="003E0788" w:rsidSect="00AF34C2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9073" w14:textId="77777777" w:rsidR="00746381" w:rsidRDefault="00746381" w:rsidP="00B95ADA">
      <w:pPr>
        <w:spacing w:after="0" w:line="240" w:lineRule="auto"/>
      </w:pPr>
      <w:r>
        <w:separator/>
      </w:r>
    </w:p>
  </w:endnote>
  <w:endnote w:type="continuationSeparator" w:id="0">
    <w:p w14:paraId="4477B7C7" w14:textId="77777777" w:rsidR="00746381" w:rsidRDefault="00746381" w:rsidP="00B95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254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B5F1BB" w14:textId="77777777" w:rsidR="00746381" w:rsidRDefault="00746381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078CD7" w14:textId="77777777" w:rsidR="00746381" w:rsidRDefault="00746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8B66" w14:textId="77777777" w:rsidR="00746381" w:rsidRDefault="00746381" w:rsidP="00B95ADA">
      <w:pPr>
        <w:spacing w:after="0" w:line="240" w:lineRule="auto"/>
      </w:pPr>
      <w:r>
        <w:separator/>
      </w:r>
    </w:p>
  </w:footnote>
  <w:footnote w:type="continuationSeparator" w:id="0">
    <w:p w14:paraId="21943647" w14:textId="77777777" w:rsidR="00746381" w:rsidRDefault="00746381" w:rsidP="00B95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617"/>
    <w:multiLevelType w:val="hybridMultilevel"/>
    <w:tmpl w:val="855ECB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43A5C"/>
    <w:multiLevelType w:val="hybridMultilevel"/>
    <w:tmpl w:val="340E6F3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A099E"/>
    <w:multiLevelType w:val="hybridMultilevel"/>
    <w:tmpl w:val="19C2764E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F41"/>
    <w:multiLevelType w:val="hybridMultilevel"/>
    <w:tmpl w:val="AAC4CCD6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9E1"/>
    <w:multiLevelType w:val="hybridMultilevel"/>
    <w:tmpl w:val="4CA6E14E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660"/>
    <w:multiLevelType w:val="hybridMultilevel"/>
    <w:tmpl w:val="79F8AF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7383"/>
    <w:multiLevelType w:val="hybridMultilevel"/>
    <w:tmpl w:val="864CB3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31228"/>
    <w:multiLevelType w:val="multilevel"/>
    <w:tmpl w:val="B87C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3266D6"/>
    <w:multiLevelType w:val="hybridMultilevel"/>
    <w:tmpl w:val="535673D2"/>
    <w:lvl w:ilvl="0" w:tplc="1A580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5CC5"/>
    <w:multiLevelType w:val="hybridMultilevel"/>
    <w:tmpl w:val="1C262E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61E69"/>
    <w:multiLevelType w:val="hybridMultilevel"/>
    <w:tmpl w:val="E1586CF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008A0"/>
    <w:multiLevelType w:val="hybridMultilevel"/>
    <w:tmpl w:val="4B30BE0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E3686"/>
    <w:multiLevelType w:val="hybridMultilevel"/>
    <w:tmpl w:val="F69C5C7C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F705C"/>
    <w:multiLevelType w:val="hybridMultilevel"/>
    <w:tmpl w:val="84E25B48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FE5411"/>
    <w:multiLevelType w:val="multilevel"/>
    <w:tmpl w:val="093C9A8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slov2"/>
      <w:lvlText w:val="%1.%2"/>
      <w:lvlJc w:val="left"/>
      <w:pPr>
        <w:ind w:left="1144" w:hanging="576"/>
      </w:pPr>
      <w:rPr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50"/>
    <w:rsid w:val="0000093F"/>
    <w:rsid w:val="0000580A"/>
    <w:rsid w:val="000077E4"/>
    <w:rsid w:val="00010B14"/>
    <w:rsid w:val="0001451E"/>
    <w:rsid w:val="000221EB"/>
    <w:rsid w:val="00022C1A"/>
    <w:rsid w:val="00031751"/>
    <w:rsid w:val="00047E40"/>
    <w:rsid w:val="0005253F"/>
    <w:rsid w:val="00052E95"/>
    <w:rsid w:val="00056BFB"/>
    <w:rsid w:val="000627F0"/>
    <w:rsid w:val="00063035"/>
    <w:rsid w:val="00075955"/>
    <w:rsid w:val="00076C8E"/>
    <w:rsid w:val="00077FE1"/>
    <w:rsid w:val="000827B0"/>
    <w:rsid w:val="00097688"/>
    <w:rsid w:val="000A4DF7"/>
    <w:rsid w:val="000B17E2"/>
    <w:rsid w:val="000B1A88"/>
    <w:rsid w:val="000B317E"/>
    <w:rsid w:val="000B6741"/>
    <w:rsid w:val="000D07E5"/>
    <w:rsid w:val="000D4856"/>
    <w:rsid w:val="000E221D"/>
    <w:rsid w:val="000F3F31"/>
    <w:rsid w:val="000F6E1F"/>
    <w:rsid w:val="00112EF8"/>
    <w:rsid w:val="00114DD0"/>
    <w:rsid w:val="00121436"/>
    <w:rsid w:val="001271D1"/>
    <w:rsid w:val="00131402"/>
    <w:rsid w:val="00141CB6"/>
    <w:rsid w:val="001422D2"/>
    <w:rsid w:val="001423E4"/>
    <w:rsid w:val="001461D7"/>
    <w:rsid w:val="0015171E"/>
    <w:rsid w:val="00165A78"/>
    <w:rsid w:val="00183204"/>
    <w:rsid w:val="00187861"/>
    <w:rsid w:val="00193984"/>
    <w:rsid w:val="001A0A2A"/>
    <w:rsid w:val="001B0C01"/>
    <w:rsid w:val="001C0C3D"/>
    <w:rsid w:val="001C5232"/>
    <w:rsid w:val="001C620D"/>
    <w:rsid w:val="001D1CBC"/>
    <w:rsid w:val="001D5298"/>
    <w:rsid w:val="001D5C12"/>
    <w:rsid w:val="001D5E7B"/>
    <w:rsid w:val="001E0692"/>
    <w:rsid w:val="001E5C32"/>
    <w:rsid w:val="001E7B19"/>
    <w:rsid w:val="002016A4"/>
    <w:rsid w:val="00201FCA"/>
    <w:rsid w:val="00207D96"/>
    <w:rsid w:val="002267AF"/>
    <w:rsid w:val="00235393"/>
    <w:rsid w:val="00240438"/>
    <w:rsid w:val="00244741"/>
    <w:rsid w:val="002448DF"/>
    <w:rsid w:val="00244F67"/>
    <w:rsid w:val="00264258"/>
    <w:rsid w:val="002775F9"/>
    <w:rsid w:val="002809CF"/>
    <w:rsid w:val="0029091B"/>
    <w:rsid w:val="00290A93"/>
    <w:rsid w:val="002921DF"/>
    <w:rsid w:val="002944C8"/>
    <w:rsid w:val="0029491E"/>
    <w:rsid w:val="002949A8"/>
    <w:rsid w:val="002955B8"/>
    <w:rsid w:val="002A6998"/>
    <w:rsid w:val="002B38FE"/>
    <w:rsid w:val="002B56F8"/>
    <w:rsid w:val="002C2C1E"/>
    <w:rsid w:val="002C3A5F"/>
    <w:rsid w:val="002C572C"/>
    <w:rsid w:val="002D29CB"/>
    <w:rsid w:val="002D2C8D"/>
    <w:rsid w:val="002D5E8B"/>
    <w:rsid w:val="002D63DF"/>
    <w:rsid w:val="002D7A5F"/>
    <w:rsid w:val="002E4D6B"/>
    <w:rsid w:val="002F45CA"/>
    <w:rsid w:val="002F46E7"/>
    <w:rsid w:val="002F544A"/>
    <w:rsid w:val="002F5E73"/>
    <w:rsid w:val="00302BD0"/>
    <w:rsid w:val="00304170"/>
    <w:rsid w:val="003079CB"/>
    <w:rsid w:val="003231E4"/>
    <w:rsid w:val="003341EF"/>
    <w:rsid w:val="00350EF4"/>
    <w:rsid w:val="00354888"/>
    <w:rsid w:val="00360E2B"/>
    <w:rsid w:val="0036656A"/>
    <w:rsid w:val="00367E01"/>
    <w:rsid w:val="00370E18"/>
    <w:rsid w:val="0038578C"/>
    <w:rsid w:val="003B27F6"/>
    <w:rsid w:val="003C3E9C"/>
    <w:rsid w:val="003C4915"/>
    <w:rsid w:val="003D0F18"/>
    <w:rsid w:val="003D17F3"/>
    <w:rsid w:val="003E0788"/>
    <w:rsid w:val="003E0EF2"/>
    <w:rsid w:val="003F0596"/>
    <w:rsid w:val="003F3AF5"/>
    <w:rsid w:val="003F7958"/>
    <w:rsid w:val="0040389D"/>
    <w:rsid w:val="00403D35"/>
    <w:rsid w:val="00420661"/>
    <w:rsid w:val="0042199C"/>
    <w:rsid w:val="00425F17"/>
    <w:rsid w:val="004358FF"/>
    <w:rsid w:val="00437395"/>
    <w:rsid w:val="00444D2A"/>
    <w:rsid w:val="00457FA2"/>
    <w:rsid w:val="00460EAF"/>
    <w:rsid w:val="00461E1B"/>
    <w:rsid w:val="00464377"/>
    <w:rsid w:val="00472A45"/>
    <w:rsid w:val="00476F25"/>
    <w:rsid w:val="0048025C"/>
    <w:rsid w:val="004828AC"/>
    <w:rsid w:val="004B5EE2"/>
    <w:rsid w:val="004D148A"/>
    <w:rsid w:val="004E2469"/>
    <w:rsid w:val="004E5C6F"/>
    <w:rsid w:val="004F3EC7"/>
    <w:rsid w:val="0050660D"/>
    <w:rsid w:val="00515C36"/>
    <w:rsid w:val="005364DE"/>
    <w:rsid w:val="00537071"/>
    <w:rsid w:val="00537A3C"/>
    <w:rsid w:val="00541CD7"/>
    <w:rsid w:val="0054589C"/>
    <w:rsid w:val="005516F6"/>
    <w:rsid w:val="005574D0"/>
    <w:rsid w:val="00566090"/>
    <w:rsid w:val="00577F85"/>
    <w:rsid w:val="00581D0D"/>
    <w:rsid w:val="0058440A"/>
    <w:rsid w:val="005872CF"/>
    <w:rsid w:val="005A234B"/>
    <w:rsid w:val="005A3D61"/>
    <w:rsid w:val="005B3286"/>
    <w:rsid w:val="005B3FC2"/>
    <w:rsid w:val="005B4B6D"/>
    <w:rsid w:val="005C08B9"/>
    <w:rsid w:val="005C19BB"/>
    <w:rsid w:val="005D2578"/>
    <w:rsid w:val="005E02D3"/>
    <w:rsid w:val="005E1BFE"/>
    <w:rsid w:val="005E7786"/>
    <w:rsid w:val="006021CC"/>
    <w:rsid w:val="00604535"/>
    <w:rsid w:val="00612C92"/>
    <w:rsid w:val="006206DD"/>
    <w:rsid w:val="00630332"/>
    <w:rsid w:val="00632B8E"/>
    <w:rsid w:val="006362A0"/>
    <w:rsid w:val="006365C3"/>
    <w:rsid w:val="0064186E"/>
    <w:rsid w:val="00641A6A"/>
    <w:rsid w:val="00645394"/>
    <w:rsid w:val="00645FF8"/>
    <w:rsid w:val="006509E3"/>
    <w:rsid w:val="00652ADB"/>
    <w:rsid w:val="006610F1"/>
    <w:rsid w:val="00663AB4"/>
    <w:rsid w:val="00664150"/>
    <w:rsid w:val="006670F5"/>
    <w:rsid w:val="00670121"/>
    <w:rsid w:val="00677A5C"/>
    <w:rsid w:val="0068436C"/>
    <w:rsid w:val="0069371F"/>
    <w:rsid w:val="006B0BCC"/>
    <w:rsid w:val="006B37BD"/>
    <w:rsid w:val="006B3DD7"/>
    <w:rsid w:val="006B702B"/>
    <w:rsid w:val="006E2976"/>
    <w:rsid w:val="006E6B9A"/>
    <w:rsid w:val="006E71DF"/>
    <w:rsid w:val="007034EA"/>
    <w:rsid w:val="00704ED6"/>
    <w:rsid w:val="0070627C"/>
    <w:rsid w:val="00712B1B"/>
    <w:rsid w:val="00715961"/>
    <w:rsid w:val="00717CE8"/>
    <w:rsid w:val="00726583"/>
    <w:rsid w:val="007356D9"/>
    <w:rsid w:val="00740D2A"/>
    <w:rsid w:val="00744A13"/>
    <w:rsid w:val="00744DC7"/>
    <w:rsid w:val="00746381"/>
    <w:rsid w:val="00752A50"/>
    <w:rsid w:val="00756B4F"/>
    <w:rsid w:val="00762E6A"/>
    <w:rsid w:val="00770FE8"/>
    <w:rsid w:val="00772FC1"/>
    <w:rsid w:val="007733BB"/>
    <w:rsid w:val="00775B8D"/>
    <w:rsid w:val="007765E4"/>
    <w:rsid w:val="007972E2"/>
    <w:rsid w:val="007A3681"/>
    <w:rsid w:val="007A487C"/>
    <w:rsid w:val="007A7A8D"/>
    <w:rsid w:val="007B66E6"/>
    <w:rsid w:val="007C5A55"/>
    <w:rsid w:val="007C778E"/>
    <w:rsid w:val="007C7CA9"/>
    <w:rsid w:val="007D6472"/>
    <w:rsid w:val="007E6112"/>
    <w:rsid w:val="007E7F11"/>
    <w:rsid w:val="007F3A92"/>
    <w:rsid w:val="007F7888"/>
    <w:rsid w:val="00801F10"/>
    <w:rsid w:val="00822A07"/>
    <w:rsid w:val="00823275"/>
    <w:rsid w:val="00830551"/>
    <w:rsid w:val="008314C5"/>
    <w:rsid w:val="00855A08"/>
    <w:rsid w:val="00873B66"/>
    <w:rsid w:val="00873F09"/>
    <w:rsid w:val="00874D07"/>
    <w:rsid w:val="0087612F"/>
    <w:rsid w:val="00882A96"/>
    <w:rsid w:val="008908DC"/>
    <w:rsid w:val="00890ABB"/>
    <w:rsid w:val="00892AD8"/>
    <w:rsid w:val="008A55A0"/>
    <w:rsid w:val="008B4DE5"/>
    <w:rsid w:val="008C2AE9"/>
    <w:rsid w:val="008C38A6"/>
    <w:rsid w:val="008D2D09"/>
    <w:rsid w:val="008E19A6"/>
    <w:rsid w:val="008F08A3"/>
    <w:rsid w:val="009000E9"/>
    <w:rsid w:val="0090432A"/>
    <w:rsid w:val="0091129E"/>
    <w:rsid w:val="00911411"/>
    <w:rsid w:val="0092700B"/>
    <w:rsid w:val="00933321"/>
    <w:rsid w:val="00933F53"/>
    <w:rsid w:val="00940EE2"/>
    <w:rsid w:val="009608EA"/>
    <w:rsid w:val="009639BD"/>
    <w:rsid w:val="00970A84"/>
    <w:rsid w:val="00971323"/>
    <w:rsid w:val="009729C8"/>
    <w:rsid w:val="00982309"/>
    <w:rsid w:val="00983035"/>
    <w:rsid w:val="009922CA"/>
    <w:rsid w:val="009A2266"/>
    <w:rsid w:val="009A586E"/>
    <w:rsid w:val="009A5E7C"/>
    <w:rsid w:val="009B7290"/>
    <w:rsid w:val="009C1455"/>
    <w:rsid w:val="009D2337"/>
    <w:rsid w:val="009D3250"/>
    <w:rsid w:val="009F285E"/>
    <w:rsid w:val="009F2992"/>
    <w:rsid w:val="009F7C77"/>
    <w:rsid w:val="00A038B9"/>
    <w:rsid w:val="00A070CE"/>
    <w:rsid w:val="00A07493"/>
    <w:rsid w:val="00A12A8F"/>
    <w:rsid w:val="00A21744"/>
    <w:rsid w:val="00A22C40"/>
    <w:rsid w:val="00A25A71"/>
    <w:rsid w:val="00A343BA"/>
    <w:rsid w:val="00A37174"/>
    <w:rsid w:val="00A41C51"/>
    <w:rsid w:val="00A443F4"/>
    <w:rsid w:val="00A46F11"/>
    <w:rsid w:val="00A543F8"/>
    <w:rsid w:val="00A55B98"/>
    <w:rsid w:val="00A56BF4"/>
    <w:rsid w:val="00A57345"/>
    <w:rsid w:val="00A6545B"/>
    <w:rsid w:val="00A778A8"/>
    <w:rsid w:val="00A82813"/>
    <w:rsid w:val="00A9488C"/>
    <w:rsid w:val="00A969F1"/>
    <w:rsid w:val="00A96C96"/>
    <w:rsid w:val="00A9700A"/>
    <w:rsid w:val="00A97329"/>
    <w:rsid w:val="00A97FF3"/>
    <w:rsid w:val="00AA3A82"/>
    <w:rsid w:val="00AB1C29"/>
    <w:rsid w:val="00AB2711"/>
    <w:rsid w:val="00AB66B7"/>
    <w:rsid w:val="00AC0450"/>
    <w:rsid w:val="00AC2C8B"/>
    <w:rsid w:val="00AC7547"/>
    <w:rsid w:val="00AE05ED"/>
    <w:rsid w:val="00AE1F76"/>
    <w:rsid w:val="00AE2489"/>
    <w:rsid w:val="00AF0992"/>
    <w:rsid w:val="00AF1EA2"/>
    <w:rsid w:val="00AF34C2"/>
    <w:rsid w:val="00B06357"/>
    <w:rsid w:val="00B07B31"/>
    <w:rsid w:val="00B11B40"/>
    <w:rsid w:val="00B137DF"/>
    <w:rsid w:val="00B15F49"/>
    <w:rsid w:val="00B17401"/>
    <w:rsid w:val="00B306DE"/>
    <w:rsid w:val="00B31CD8"/>
    <w:rsid w:val="00B44B09"/>
    <w:rsid w:val="00B507D3"/>
    <w:rsid w:val="00B526FD"/>
    <w:rsid w:val="00B55500"/>
    <w:rsid w:val="00B66272"/>
    <w:rsid w:val="00B83FBB"/>
    <w:rsid w:val="00B9456D"/>
    <w:rsid w:val="00B95ADA"/>
    <w:rsid w:val="00BA6347"/>
    <w:rsid w:val="00BB446B"/>
    <w:rsid w:val="00BB77A5"/>
    <w:rsid w:val="00BC252F"/>
    <w:rsid w:val="00BD0CA0"/>
    <w:rsid w:val="00BE7977"/>
    <w:rsid w:val="00BF48C6"/>
    <w:rsid w:val="00BF54FC"/>
    <w:rsid w:val="00BF6DBB"/>
    <w:rsid w:val="00C02FEA"/>
    <w:rsid w:val="00C03812"/>
    <w:rsid w:val="00C15368"/>
    <w:rsid w:val="00C15E33"/>
    <w:rsid w:val="00C260BC"/>
    <w:rsid w:val="00C31995"/>
    <w:rsid w:val="00C367BB"/>
    <w:rsid w:val="00C42C78"/>
    <w:rsid w:val="00C45D06"/>
    <w:rsid w:val="00C466EC"/>
    <w:rsid w:val="00C51CD6"/>
    <w:rsid w:val="00C6020C"/>
    <w:rsid w:val="00C67373"/>
    <w:rsid w:val="00C820F4"/>
    <w:rsid w:val="00C93146"/>
    <w:rsid w:val="00C949C3"/>
    <w:rsid w:val="00CA07FC"/>
    <w:rsid w:val="00CA385E"/>
    <w:rsid w:val="00CA4DC1"/>
    <w:rsid w:val="00CB449A"/>
    <w:rsid w:val="00CB4C63"/>
    <w:rsid w:val="00CD3C03"/>
    <w:rsid w:val="00CD3D71"/>
    <w:rsid w:val="00CE622F"/>
    <w:rsid w:val="00D04269"/>
    <w:rsid w:val="00D158FE"/>
    <w:rsid w:val="00D15F5F"/>
    <w:rsid w:val="00D1781C"/>
    <w:rsid w:val="00D26349"/>
    <w:rsid w:val="00D315D0"/>
    <w:rsid w:val="00D334E2"/>
    <w:rsid w:val="00D37252"/>
    <w:rsid w:val="00D504FA"/>
    <w:rsid w:val="00D55242"/>
    <w:rsid w:val="00D55FD5"/>
    <w:rsid w:val="00D674F6"/>
    <w:rsid w:val="00D7040D"/>
    <w:rsid w:val="00D73392"/>
    <w:rsid w:val="00D86E93"/>
    <w:rsid w:val="00D90442"/>
    <w:rsid w:val="00D92B46"/>
    <w:rsid w:val="00D934B7"/>
    <w:rsid w:val="00D949FF"/>
    <w:rsid w:val="00DA1650"/>
    <w:rsid w:val="00DB3BEC"/>
    <w:rsid w:val="00DB6E47"/>
    <w:rsid w:val="00DC7594"/>
    <w:rsid w:val="00DD44A1"/>
    <w:rsid w:val="00DD5161"/>
    <w:rsid w:val="00DE1109"/>
    <w:rsid w:val="00DE20DD"/>
    <w:rsid w:val="00DF7DF1"/>
    <w:rsid w:val="00E025E0"/>
    <w:rsid w:val="00E04F22"/>
    <w:rsid w:val="00E17BF5"/>
    <w:rsid w:val="00E26A93"/>
    <w:rsid w:val="00E27794"/>
    <w:rsid w:val="00E40EEA"/>
    <w:rsid w:val="00E43B7B"/>
    <w:rsid w:val="00E57A69"/>
    <w:rsid w:val="00E622F9"/>
    <w:rsid w:val="00E701A1"/>
    <w:rsid w:val="00E74932"/>
    <w:rsid w:val="00E75344"/>
    <w:rsid w:val="00E8199E"/>
    <w:rsid w:val="00E840AB"/>
    <w:rsid w:val="00E84BCE"/>
    <w:rsid w:val="00E92A24"/>
    <w:rsid w:val="00E96A6E"/>
    <w:rsid w:val="00EA4845"/>
    <w:rsid w:val="00EA6C11"/>
    <w:rsid w:val="00EB1A25"/>
    <w:rsid w:val="00EB6ABF"/>
    <w:rsid w:val="00ED1163"/>
    <w:rsid w:val="00ED5493"/>
    <w:rsid w:val="00ED6982"/>
    <w:rsid w:val="00EE3A90"/>
    <w:rsid w:val="00EE4143"/>
    <w:rsid w:val="00EF2F82"/>
    <w:rsid w:val="00F02CBB"/>
    <w:rsid w:val="00F20496"/>
    <w:rsid w:val="00F25A31"/>
    <w:rsid w:val="00F30054"/>
    <w:rsid w:val="00F370B9"/>
    <w:rsid w:val="00F37A55"/>
    <w:rsid w:val="00F46A5E"/>
    <w:rsid w:val="00F5268A"/>
    <w:rsid w:val="00F61760"/>
    <w:rsid w:val="00F6273E"/>
    <w:rsid w:val="00F64003"/>
    <w:rsid w:val="00F73F42"/>
    <w:rsid w:val="00F84428"/>
    <w:rsid w:val="00F8521F"/>
    <w:rsid w:val="00F8656A"/>
    <w:rsid w:val="00F878CE"/>
    <w:rsid w:val="00F94E61"/>
    <w:rsid w:val="00FA0D39"/>
    <w:rsid w:val="00FA13C5"/>
    <w:rsid w:val="00FA450A"/>
    <w:rsid w:val="00FB1B98"/>
    <w:rsid w:val="00FB3AB0"/>
    <w:rsid w:val="00FB5693"/>
    <w:rsid w:val="00FC1DB4"/>
    <w:rsid w:val="00FC20C4"/>
    <w:rsid w:val="00FC277C"/>
    <w:rsid w:val="00FC7776"/>
    <w:rsid w:val="00FC7892"/>
    <w:rsid w:val="00FD38A9"/>
    <w:rsid w:val="00FE208F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87A"/>
  <w15:chartTrackingRefBased/>
  <w15:docId w15:val="{2178DDFD-0826-443F-B5C2-C00F18E5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39"/>
  </w:style>
  <w:style w:type="paragraph" w:styleId="Naslov1">
    <w:name w:val="heading 1"/>
    <w:basedOn w:val="Normal"/>
    <w:next w:val="Normal"/>
    <w:link w:val="Naslov1Char"/>
    <w:uiPriority w:val="9"/>
    <w:qFormat/>
    <w:rsid w:val="00FA0D39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A0D39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FA0D39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FA0D39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FA0D39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0D39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0D39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0D39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0D39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FA0D3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FA0D3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FA0D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Char">
    <w:name w:val="Naslov 5 Char"/>
    <w:basedOn w:val="Zadanifontodlomka"/>
    <w:link w:val="Naslov5"/>
    <w:uiPriority w:val="9"/>
    <w:rsid w:val="00FA0D3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0D39"/>
    <w:rPr>
      <w:rFonts w:asciiTheme="majorHAnsi" w:eastAsiaTheme="majorEastAsia" w:hAnsiTheme="majorHAnsi" w:cstheme="majorBid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0D39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0D3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0D3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Odlomakpopisa">
    <w:name w:val="List Paragraph"/>
    <w:basedOn w:val="Normal"/>
    <w:uiPriority w:val="34"/>
    <w:qFormat/>
    <w:rsid w:val="00752A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64258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264258"/>
    <w:rPr>
      <w:color w:val="2B579A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0B6741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0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627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627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627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627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627C"/>
    <w:rPr>
      <w:b/>
      <w:bCs/>
      <w:sz w:val="20"/>
      <w:szCs w:val="20"/>
    </w:rPr>
  </w:style>
  <w:style w:type="table" w:styleId="Reetkatablice">
    <w:name w:val="Table Grid"/>
    <w:basedOn w:val="Obinatablica"/>
    <w:uiPriority w:val="59"/>
    <w:rsid w:val="00FA1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FA0D39"/>
    <w:pPr>
      <w:outlineLvl w:val="9"/>
    </w:pPr>
  </w:style>
  <w:style w:type="paragraph" w:styleId="Sadraj2">
    <w:name w:val="toc 2"/>
    <w:basedOn w:val="Normal"/>
    <w:next w:val="Normal"/>
    <w:autoRedefine/>
    <w:uiPriority w:val="39"/>
    <w:unhideWhenUsed/>
    <w:rsid w:val="00BE7977"/>
    <w:pPr>
      <w:spacing w:after="100"/>
      <w:ind w:left="220"/>
    </w:pPr>
    <w:rPr>
      <w:rFonts w:cs="Times New Roman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BE7977"/>
    <w:pPr>
      <w:spacing w:after="100"/>
    </w:pPr>
    <w:rPr>
      <w:rFonts w:cs="Times New Roman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rsid w:val="00BE7977"/>
    <w:pPr>
      <w:spacing w:after="100"/>
      <w:ind w:left="440"/>
    </w:pPr>
    <w:rPr>
      <w:rFonts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0D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FA0D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A0D3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0D3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FA0D39"/>
    <w:rPr>
      <w:color w:val="5A5A5A" w:themeColor="text1" w:themeTint="A5"/>
      <w:spacing w:val="15"/>
    </w:rPr>
  </w:style>
  <w:style w:type="character" w:styleId="Naglaeno">
    <w:name w:val="Strong"/>
    <w:basedOn w:val="Zadanifontodlomka"/>
    <w:uiPriority w:val="22"/>
    <w:qFormat/>
    <w:rsid w:val="00FA0D39"/>
    <w:rPr>
      <w:b/>
      <w:bCs/>
      <w:color w:val="auto"/>
    </w:rPr>
  </w:style>
  <w:style w:type="character" w:styleId="Istaknuto">
    <w:name w:val="Emphasis"/>
    <w:basedOn w:val="Zadanifontodlomka"/>
    <w:uiPriority w:val="20"/>
    <w:qFormat/>
    <w:rsid w:val="00FA0D39"/>
    <w:rPr>
      <w:i/>
      <w:iCs/>
      <w:color w:val="auto"/>
    </w:rPr>
  </w:style>
  <w:style w:type="paragraph" w:styleId="Bezproreda">
    <w:name w:val="No Spacing"/>
    <w:uiPriority w:val="1"/>
    <w:qFormat/>
    <w:rsid w:val="00FA0D3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0D3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A0D39"/>
    <w:rPr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0D3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0D39"/>
    <w:rPr>
      <w:i/>
      <w:iCs/>
      <w:color w:val="404040" w:themeColor="text1" w:themeTint="BF"/>
    </w:rPr>
  </w:style>
  <w:style w:type="character" w:styleId="Neupadljivoisticanje">
    <w:name w:val="Subtle Emphasis"/>
    <w:basedOn w:val="Zadanifontodlomka"/>
    <w:uiPriority w:val="19"/>
    <w:qFormat/>
    <w:rsid w:val="00FA0D39"/>
    <w:rPr>
      <w:i/>
      <w:iCs/>
      <w:color w:val="404040" w:themeColor="text1" w:themeTint="BF"/>
    </w:rPr>
  </w:style>
  <w:style w:type="character" w:styleId="Jakoisticanje">
    <w:name w:val="Intense Emphasis"/>
    <w:basedOn w:val="Zadanifontodlomka"/>
    <w:uiPriority w:val="21"/>
    <w:qFormat/>
    <w:rsid w:val="00FA0D39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0D39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FA0D39"/>
    <w:rPr>
      <w:b/>
      <w:bCs/>
      <w:smallCaps/>
      <w:color w:val="404040" w:themeColor="text1" w:themeTint="BF"/>
      <w:spacing w:val="5"/>
    </w:rPr>
  </w:style>
  <w:style w:type="character" w:styleId="Naslovknjige">
    <w:name w:val="Book Title"/>
    <w:basedOn w:val="Zadanifontodlomka"/>
    <w:uiPriority w:val="33"/>
    <w:qFormat/>
    <w:rsid w:val="00FA0D39"/>
    <w:rPr>
      <w:b/>
      <w:bCs/>
      <w:i/>
      <w:iCs/>
      <w:spacing w:val="5"/>
    </w:rPr>
  </w:style>
  <w:style w:type="paragraph" w:styleId="Sadraj4">
    <w:name w:val="toc 4"/>
    <w:basedOn w:val="Normal"/>
    <w:next w:val="Normal"/>
    <w:autoRedefine/>
    <w:uiPriority w:val="39"/>
    <w:unhideWhenUsed/>
    <w:rsid w:val="00290A93"/>
    <w:pPr>
      <w:spacing w:after="100"/>
      <w:ind w:left="660"/>
    </w:pPr>
    <w:rPr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290A93"/>
    <w:pPr>
      <w:spacing w:after="100"/>
      <w:ind w:left="880"/>
    </w:pPr>
    <w:rPr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rsid w:val="00290A93"/>
    <w:pPr>
      <w:spacing w:after="100"/>
      <w:ind w:left="1100"/>
    </w:pPr>
    <w:rPr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rsid w:val="00290A93"/>
    <w:pPr>
      <w:spacing w:after="100"/>
      <w:ind w:left="1320"/>
    </w:pPr>
    <w:rPr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rsid w:val="00290A93"/>
    <w:pPr>
      <w:spacing w:after="100"/>
      <w:ind w:left="1540"/>
    </w:pPr>
    <w:rPr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rsid w:val="00290A93"/>
    <w:pPr>
      <w:spacing w:after="100"/>
      <w:ind w:left="1760"/>
    </w:pPr>
    <w:rPr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95ADA"/>
  </w:style>
  <w:style w:type="paragraph" w:styleId="Podnoje">
    <w:name w:val="footer"/>
    <w:basedOn w:val="Normal"/>
    <w:link w:val="PodnojeChar"/>
    <w:uiPriority w:val="99"/>
    <w:unhideWhenUsed/>
    <w:rsid w:val="00B95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95ADA"/>
  </w:style>
  <w:style w:type="character" w:styleId="Nerijeenospominjanje">
    <w:name w:val="Unresolved Mention"/>
    <w:basedOn w:val="Zadanifontodlomka"/>
    <w:uiPriority w:val="99"/>
    <w:semiHidden/>
    <w:unhideWhenUsed/>
    <w:rsid w:val="00F25A31"/>
    <w:rPr>
      <w:color w:val="605E5C"/>
      <w:shd w:val="clear" w:color="auto" w:fill="E1DFDD"/>
    </w:rPr>
  </w:style>
  <w:style w:type="paragraph" w:customStyle="1" w:styleId="Default">
    <w:name w:val="Default"/>
    <w:rsid w:val="003079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BICKETOPLIC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vnik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9BF0-9F70-4C6A-AC7E-08FB1365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5</cp:revision>
  <cp:lastPrinted>2021-12-14T12:29:00Z</cp:lastPrinted>
  <dcterms:created xsi:type="dcterms:W3CDTF">2021-12-20T07:32:00Z</dcterms:created>
  <dcterms:modified xsi:type="dcterms:W3CDTF">2021-12-20T12:31:00Z</dcterms:modified>
</cp:coreProperties>
</file>