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E3620" w14:textId="77777777" w:rsidR="0048634F" w:rsidRDefault="0048634F" w:rsidP="000F3659">
      <w:pPr>
        <w:pStyle w:val="Bezproreda"/>
      </w:pPr>
    </w:p>
    <w:p w14:paraId="2AA866CD" w14:textId="77777777" w:rsidR="0048634F" w:rsidRDefault="0048634F" w:rsidP="0048634F">
      <w:pPr>
        <w:pStyle w:val="Naslov"/>
        <w:jc w:val="center"/>
      </w:pPr>
    </w:p>
    <w:p w14:paraId="4D6F7939" w14:textId="77777777" w:rsidR="0048634F" w:rsidRDefault="0048634F" w:rsidP="0048634F">
      <w:pPr>
        <w:pStyle w:val="Naslov"/>
        <w:jc w:val="center"/>
      </w:pPr>
    </w:p>
    <w:p w14:paraId="77005F49" w14:textId="2E61C57B" w:rsidR="003C0C27" w:rsidRPr="007C65A1" w:rsidRDefault="00657AC5" w:rsidP="0048634F">
      <w:pPr>
        <w:pStyle w:val="Naslov"/>
        <w:jc w:val="center"/>
        <w:rPr>
          <w:color w:val="3E762A" w:themeColor="accent1" w:themeShade="BF"/>
        </w:rPr>
      </w:pPr>
      <w:r w:rsidRPr="007C65A1">
        <w:rPr>
          <w:color w:val="3E762A" w:themeColor="accent1" w:themeShade="BF"/>
        </w:rPr>
        <w:t xml:space="preserve">Provedbeni program </w:t>
      </w:r>
      <w:r w:rsidR="00DA11B4" w:rsidRPr="007C65A1">
        <w:rPr>
          <w:color w:val="3E762A" w:themeColor="accent1" w:themeShade="BF"/>
        </w:rPr>
        <w:t xml:space="preserve">Općine </w:t>
      </w:r>
      <w:r w:rsidR="00A60FD7" w:rsidRPr="007C65A1">
        <w:rPr>
          <w:color w:val="3E762A" w:themeColor="accent1" w:themeShade="BF"/>
        </w:rPr>
        <w:t>Stubičke Toplice</w:t>
      </w:r>
      <w:r w:rsidR="00C538D2" w:rsidRPr="007C65A1">
        <w:rPr>
          <w:color w:val="3E762A" w:themeColor="accent1" w:themeShade="BF"/>
        </w:rPr>
        <w:t xml:space="preserve"> </w:t>
      </w:r>
      <w:r w:rsidRPr="007C65A1">
        <w:rPr>
          <w:color w:val="3E762A" w:themeColor="accent1" w:themeShade="BF"/>
        </w:rPr>
        <w:t>za razdoblje 202</w:t>
      </w:r>
      <w:r w:rsidR="00F60DAE">
        <w:rPr>
          <w:color w:val="3E762A" w:themeColor="accent1" w:themeShade="BF"/>
        </w:rPr>
        <w:t>2</w:t>
      </w:r>
      <w:r w:rsidRPr="007C65A1">
        <w:rPr>
          <w:color w:val="3E762A" w:themeColor="accent1" w:themeShade="BF"/>
        </w:rPr>
        <w:t>.-202</w:t>
      </w:r>
      <w:r w:rsidR="007C684F" w:rsidRPr="007C65A1">
        <w:rPr>
          <w:color w:val="3E762A" w:themeColor="accent1" w:themeShade="BF"/>
        </w:rPr>
        <w:t>5</w:t>
      </w:r>
      <w:r w:rsidRPr="007C65A1">
        <w:rPr>
          <w:color w:val="3E762A" w:themeColor="accent1" w:themeShade="BF"/>
        </w:rPr>
        <w:t>. godine</w:t>
      </w:r>
    </w:p>
    <w:p w14:paraId="1375405A" w14:textId="1C6ACB01" w:rsidR="00EF3CDF" w:rsidRDefault="00EF3CDF"/>
    <w:p w14:paraId="4129E3D6" w14:textId="02108B12" w:rsidR="00924A47" w:rsidRDefault="00924A47"/>
    <w:p w14:paraId="4FB3EC5B" w14:textId="4DC535EA" w:rsidR="00924A47" w:rsidRDefault="00924A47">
      <w:r>
        <w:t xml:space="preserve">                                                                      </w:t>
      </w:r>
    </w:p>
    <w:p w14:paraId="6317F14D" w14:textId="289100D9" w:rsidR="00924A47" w:rsidRDefault="00924A47"/>
    <w:p w14:paraId="5DDA518F" w14:textId="21B2258C" w:rsidR="00924A47" w:rsidRDefault="00924A47"/>
    <w:p w14:paraId="4A57245B" w14:textId="133705DE" w:rsidR="00F3008E" w:rsidRDefault="00F3008E"/>
    <w:p w14:paraId="40E8DBB5" w14:textId="40418239" w:rsidR="00F3008E" w:rsidRDefault="00F3008E"/>
    <w:p w14:paraId="2C2DABE3" w14:textId="6F27DB82" w:rsidR="00F3008E" w:rsidRDefault="00F3008E"/>
    <w:p w14:paraId="671D0555" w14:textId="5F627880" w:rsidR="00F3008E" w:rsidRDefault="00F3008E"/>
    <w:p w14:paraId="5FB5B28C" w14:textId="588F7BDA" w:rsidR="00F3008E" w:rsidRDefault="00F3008E"/>
    <w:p w14:paraId="138F2F9E" w14:textId="77777777" w:rsidR="00F3008E" w:rsidRDefault="00F3008E"/>
    <w:p w14:paraId="0EFC454C" w14:textId="77777777" w:rsidR="00924A47" w:rsidRDefault="00924A47"/>
    <w:p w14:paraId="5A5F7B0E" w14:textId="1C00A17A" w:rsidR="00924A47" w:rsidRDefault="00924A47"/>
    <w:p w14:paraId="5F3F938B" w14:textId="77777777" w:rsidR="00924A47" w:rsidRDefault="00924A47"/>
    <w:p w14:paraId="18755060" w14:textId="5C977E3A" w:rsidR="00EF3CDF" w:rsidRPr="00A54E2B" w:rsidRDefault="00A54E2B">
      <w:pPr>
        <w:rPr>
          <w:b/>
          <w:bCs/>
        </w:rPr>
      </w:pPr>
      <w:r w:rsidRPr="00A54E2B">
        <w:rPr>
          <w:b/>
          <w:bCs/>
        </w:rPr>
        <w:lastRenderedPageBreak/>
        <w:t>Impressum</w:t>
      </w:r>
    </w:p>
    <w:p w14:paraId="12FF0E1D" w14:textId="2D62E6DD" w:rsidR="00EF3CDF" w:rsidRDefault="00A54E2B">
      <w:r>
        <w:t xml:space="preserve">Provedbeni program </w:t>
      </w:r>
      <w:r w:rsidR="00DA11B4">
        <w:t xml:space="preserve">Općine </w:t>
      </w:r>
      <w:r w:rsidR="00A60FD7">
        <w:t>Stubičke Toplice</w:t>
      </w:r>
      <w:r>
        <w:t xml:space="preserve"> za razdoblje 202</w:t>
      </w:r>
      <w:r w:rsidR="00F60DAE">
        <w:t>2</w:t>
      </w:r>
      <w:r>
        <w:t>.</w:t>
      </w:r>
      <w:r w:rsidR="00536618">
        <w:t>-</w:t>
      </w:r>
      <w:r>
        <w:t>202</w:t>
      </w:r>
      <w:r w:rsidR="007C684F">
        <w:t>5</w:t>
      </w:r>
      <w:r>
        <w:t>.</w:t>
      </w:r>
    </w:p>
    <w:p w14:paraId="66DBE9A1" w14:textId="2789EE15" w:rsidR="00A54E2B" w:rsidRDefault="00A54E2B" w:rsidP="26519AC2">
      <w:pPr>
        <w:rPr>
          <w:b/>
          <w:bCs/>
        </w:rPr>
      </w:pPr>
      <w:r w:rsidRPr="26519AC2">
        <w:rPr>
          <w:b/>
          <w:bCs/>
        </w:rPr>
        <w:t>Uredništvo:</w:t>
      </w:r>
    </w:p>
    <w:p w14:paraId="2E387526" w14:textId="16C24F11" w:rsidR="00A54E2B" w:rsidRDefault="00DA11B4" w:rsidP="26519AC2">
      <w:pPr>
        <w:rPr>
          <w:b/>
          <w:bCs/>
        </w:rPr>
      </w:pPr>
      <w:r>
        <w:t xml:space="preserve">Općina </w:t>
      </w:r>
      <w:r w:rsidR="00A60FD7">
        <w:t>Stubičke Toplice</w:t>
      </w:r>
    </w:p>
    <w:p w14:paraId="7E03D0C3" w14:textId="5CC8B677" w:rsidR="00CE49D6" w:rsidRDefault="00CE49D6">
      <w:r>
        <w:t xml:space="preserve">Sadržaj ove publikacije isključiva je odgovornost </w:t>
      </w:r>
      <w:r w:rsidR="00DA11B4">
        <w:t xml:space="preserve">Općine </w:t>
      </w:r>
      <w:r w:rsidR="00A60FD7">
        <w:t>Stubičke Toplice</w:t>
      </w:r>
      <w:r>
        <w:t xml:space="preserve">. </w:t>
      </w:r>
    </w:p>
    <w:p w14:paraId="4414D69E" w14:textId="3731A297" w:rsidR="00CE49D6" w:rsidRDefault="00CE49D6">
      <w:r>
        <w:t>Izrazi s rodnim značenjem koji se koriste u ovoj publikaciji neutralni su i odnose se jednako na muški i ženski spol.</w:t>
      </w:r>
    </w:p>
    <w:p w14:paraId="6C1478E7" w14:textId="449B6D12" w:rsidR="167576F4" w:rsidRDefault="167576F4" w:rsidP="26519AC2">
      <w:r>
        <w:t>Savjetodavnu podršku u izradi ovog dokumenta pružila je Zagorska razvojna agencija, u sklopu projekta „Znanjem za europsko zajedništvo – ZEZ II“, financiranog iz Europskog fonda za regionalni razvoj, Prioritetna os 10 – Tehnička pomoć Operativnog programa Konkurentnost i kohezija 2014. – 2020.</w:t>
      </w:r>
    </w:p>
    <w:p w14:paraId="54A0CC6E" w14:textId="0650531B" w:rsidR="167576F4" w:rsidRDefault="167576F4" w:rsidP="26519AC2">
      <w:r>
        <w:t>Zagorska razvojna agencija, kao regionalni koordinator, u sklopu projekta „Znanjem za europsko zajedništvo – ZEZ II“ pruža besplatnu savjetodavnu podršku javnopravnim tijelima s područja Krapinsko-zagorske županije, s ciljem povećanja financijske apsorpcije dostupnih sredstava iz europskih fondova.</w:t>
      </w:r>
    </w:p>
    <w:p w14:paraId="22DB3AC9" w14:textId="77777777" w:rsidR="006B7349" w:rsidRDefault="006B7349"/>
    <w:p w14:paraId="28F126F4" w14:textId="1FAF352F" w:rsidR="00EF3CDF" w:rsidRDefault="00A54E2B">
      <w:pPr>
        <w:rPr>
          <w:noProof/>
        </w:rPr>
      </w:pPr>
      <w:r>
        <w:t xml:space="preserve">U </w:t>
      </w:r>
      <w:r w:rsidR="00A60FD7">
        <w:t>Stubičkim Toplicama</w:t>
      </w:r>
      <w:r w:rsidR="007A3967">
        <w:t>,</w:t>
      </w:r>
      <w:r>
        <w:t xml:space="preserve"> </w:t>
      </w:r>
      <w:r w:rsidR="00F60DAE">
        <w:t xml:space="preserve">prosinac </w:t>
      </w:r>
      <w:r w:rsidR="00EF3CDF">
        <w:t>2021.</w:t>
      </w:r>
      <w:r w:rsidR="00982CB0" w:rsidRPr="00982CB0">
        <w:rPr>
          <w:noProof/>
        </w:rPr>
        <w:t xml:space="preserve"> </w:t>
      </w:r>
    </w:p>
    <w:p w14:paraId="0D3DFFC0" w14:textId="44E1A986" w:rsidR="00DE1CE2" w:rsidRDefault="00F60DAE" w:rsidP="006B7349">
      <w:pPr>
        <w:jc w:val="center"/>
        <w:rPr>
          <w:noProof/>
        </w:rPr>
      </w:pPr>
      <w:r>
        <w:rPr>
          <w:noProof/>
        </w:rPr>
        <w:drawing>
          <wp:inline distT="0" distB="0" distL="0" distR="0" wp14:anchorId="61300ADA" wp14:editId="58D6D622">
            <wp:extent cx="1901825" cy="707390"/>
            <wp:effectExtent l="0" t="0" r="317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1825" cy="707390"/>
                    </a:xfrm>
                    <a:prstGeom prst="rect">
                      <a:avLst/>
                    </a:prstGeom>
                    <a:noFill/>
                  </pic:spPr>
                </pic:pic>
              </a:graphicData>
            </a:graphic>
          </wp:inline>
        </w:drawing>
      </w:r>
    </w:p>
    <w:p w14:paraId="3E132F2B" w14:textId="46DA5CF8" w:rsidR="00F60DAE" w:rsidRDefault="00DE1CE2" w:rsidP="00F60DAE">
      <w:pPr>
        <w:jc w:val="center"/>
      </w:pPr>
      <w:r>
        <w:rPr>
          <w:noProof/>
        </w:rPr>
        <w:drawing>
          <wp:inline distT="0" distB="0" distL="0" distR="0" wp14:anchorId="22227293" wp14:editId="5AA2C122">
            <wp:extent cx="1593188" cy="827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2" cstate="print">
                      <a:extLst>
                        <a:ext uri="{28A0092B-C50C-407E-A947-70E740481C1C}">
                          <a14:useLocalDpi xmlns:a14="http://schemas.microsoft.com/office/drawing/2010/main" val="0"/>
                        </a:ext>
                      </a:extLst>
                    </a:blip>
                    <a:srcRect t="12688" b="13583"/>
                    <a:stretch/>
                  </pic:blipFill>
                  <pic:spPr bwMode="auto">
                    <a:xfrm>
                      <a:off x="0" y="0"/>
                      <a:ext cx="1593188" cy="827840"/>
                    </a:xfrm>
                    <a:prstGeom prst="rect">
                      <a:avLst/>
                    </a:prstGeom>
                    <a:ln>
                      <a:noFill/>
                    </a:ln>
                    <a:extLst>
                      <a:ext uri="{53640926-AAD7-44D8-BBD7-CCE9431645EC}">
                        <a14:shadowObscured xmlns:a14="http://schemas.microsoft.com/office/drawing/2010/main"/>
                      </a:ext>
                    </a:extLst>
                  </pic:spPr>
                </pic:pic>
              </a:graphicData>
            </a:graphic>
          </wp:inline>
        </w:drawing>
      </w:r>
    </w:p>
    <w:p w14:paraId="72EC23E5" w14:textId="01056402" w:rsidR="00DE1CE2" w:rsidRDefault="00DE1CE2" w:rsidP="00F60DAE">
      <w:pPr>
        <w:jc w:val="center"/>
      </w:pPr>
      <w:r>
        <w:rPr>
          <w:noProof/>
        </w:rPr>
        <w:drawing>
          <wp:inline distT="0" distB="0" distL="0" distR="0" wp14:anchorId="6E6ED79B" wp14:editId="5D968F13">
            <wp:extent cx="1292081" cy="93566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2108" cy="942926"/>
                    </a:xfrm>
                    <a:prstGeom prst="rect">
                      <a:avLst/>
                    </a:prstGeom>
                  </pic:spPr>
                </pic:pic>
              </a:graphicData>
            </a:graphic>
          </wp:inline>
        </w:drawing>
      </w:r>
    </w:p>
    <w:p w14:paraId="1EB9780B" w14:textId="47B7A161" w:rsidR="00EF3CDF" w:rsidRDefault="00F60DAE">
      <w:r>
        <w:t xml:space="preserve">                                                                        </w:t>
      </w:r>
      <w:r>
        <w:rPr>
          <w:noProof/>
        </w:rPr>
        <w:drawing>
          <wp:inline distT="0" distB="0" distL="0" distR="0" wp14:anchorId="45EDADC4" wp14:editId="4A300D2C">
            <wp:extent cx="1530350" cy="54229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0350" cy="542290"/>
                    </a:xfrm>
                    <a:prstGeom prst="rect">
                      <a:avLst/>
                    </a:prstGeom>
                    <a:noFill/>
                  </pic:spPr>
                </pic:pic>
              </a:graphicData>
            </a:graphic>
          </wp:inline>
        </w:drawing>
      </w:r>
    </w:p>
    <w:sdt>
      <w:sdtPr>
        <w:rPr>
          <w:rFonts w:asciiTheme="minorHAnsi" w:eastAsiaTheme="minorEastAsia" w:hAnsiTheme="minorHAnsi" w:cstheme="minorBidi"/>
          <w:spacing w:val="0"/>
          <w:sz w:val="22"/>
          <w:szCs w:val="22"/>
        </w:rPr>
        <w:id w:val="-748801432"/>
        <w:docPartObj>
          <w:docPartGallery w:val="Table of Contents"/>
          <w:docPartUnique/>
        </w:docPartObj>
      </w:sdtPr>
      <w:sdtEndPr>
        <w:rPr>
          <w:b/>
          <w:bCs/>
        </w:rPr>
      </w:sdtEndPr>
      <w:sdtContent>
        <w:p w14:paraId="55C606D3" w14:textId="33C5A3B8" w:rsidR="00457677" w:rsidRPr="007C65A1" w:rsidRDefault="00457677" w:rsidP="007C65A1">
          <w:pPr>
            <w:pStyle w:val="Naslov"/>
            <w:rPr>
              <w:color w:val="3E762A" w:themeColor="accent1" w:themeShade="BF"/>
            </w:rPr>
          </w:pPr>
          <w:r w:rsidRPr="007C65A1">
            <w:rPr>
              <w:color w:val="3E762A" w:themeColor="accent1" w:themeShade="BF"/>
            </w:rPr>
            <w:t>Sadržaj</w:t>
          </w:r>
        </w:p>
        <w:p w14:paraId="79738B1F" w14:textId="5D782D2D" w:rsidR="00F97FC6" w:rsidRDefault="00457677">
          <w:pPr>
            <w:pStyle w:val="Sadraj1"/>
            <w:tabs>
              <w:tab w:val="right" w:leader="dot" w:pos="9396"/>
            </w:tabs>
            <w:rPr>
              <w:noProof/>
              <w:sz w:val="22"/>
              <w:lang w:eastAsia="hr-HR"/>
            </w:rPr>
          </w:pPr>
          <w:r>
            <w:fldChar w:fldCharType="begin"/>
          </w:r>
          <w:r>
            <w:instrText xml:space="preserve"> TOC \o "1-3" \h \z \u </w:instrText>
          </w:r>
          <w:r>
            <w:fldChar w:fldCharType="separate"/>
          </w:r>
          <w:hyperlink w:anchor="_Toc91744865" w:history="1">
            <w:r w:rsidR="00F97FC6" w:rsidRPr="00A74286">
              <w:rPr>
                <w:rStyle w:val="Hiperveza"/>
                <w:noProof/>
              </w:rPr>
              <w:t>Predgovor</w:t>
            </w:r>
            <w:r w:rsidR="00F97FC6">
              <w:rPr>
                <w:noProof/>
                <w:webHidden/>
              </w:rPr>
              <w:tab/>
            </w:r>
            <w:r w:rsidR="00F97FC6">
              <w:rPr>
                <w:noProof/>
                <w:webHidden/>
              </w:rPr>
              <w:fldChar w:fldCharType="begin"/>
            </w:r>
            <w:r w:rsidR="00F97FC6">
              <w:rPr>
                <w:noProof/>
                <w:webHidden/>
              </w:rPr>
              <w:instrText xml:space="preserve"> PAGEREF _Toc91744865 \h </w:instrText>
            </w:r>
            <w:r w:rsidR="00F97FC6">
              <w:rPr>
                <w:noProof/>
                <w:webHidden/>
              </w:rPr>
            </w:r>
            <w:r w:rsidR="00F97FC6">
              <w:rPr>
                <w:noProof/>
                <w:webHidden/>
              </w:rPr>
              <w:fldChar w:fldCharType="separate"/>
            </w:r>
            <w:r w:rsidR="00F97FC6">
              <w:rPr>
                <w:noProof/>
                <w:webHidden/>
              </w:rPr>
              <w:t>1</w:t>
            </w:r>
            <w:r w:rsidR="00F97FC6">
              <w:rPr>
                <w:noProof/>
                <w:webHidden/>
              </w:rPr>
              <w:fldChar w:fldCharType="end"/>
            </w:r>
          </w:hyperlink>
        </w:p>
        <w:p w14:paraId="60AD158D" w14:textId="3B8FF054" w:rsidR="00F97FC6" w:rsidRDefault="00AB581C">
          <w:pPr>
            <w:pStyle w:val="Sadraj1"/>
            <w:tabs>
              <w:tab w:val="left" w:pos="440"/>
              <w:tab w:val="right" w:leader="dot" w:pos="9396"/>
            </w:tabs>
            <w:rPr>
              <w:noProof/>
              <w:sz w:val="22"/>
              <w:lang w:eastAsia="hr-HR"/>
            </w:rPr>
          </w:pPr>
          <w:hyperlink w:anchor="_Toc91744866" w:history="1">
            <w:r w:rsidR="00F97FC6" w:rsidRPr="00A74286">
              <w:rPr>
                <w:rStyle w:val="Hiperveza"/>
                <w:noProof/>
              </w:rPr>
              <w:t>1.</w:t>
            </w:r>
            <w:r w:rsidR="00F97FC6">
              <w:rPr>
                <w:noProof/>
                <w:sz w:val="22"/>
                <w:lang w:eastAsia="hr-HR"/>
              </w:rPr>
              <w:tab/>
            </w:r>
            <w:r w:rsidR="00F97FC6" w:rsidRPr="00A74286">
              <w:rPr>
                <w:rStyle w:val="Hiperveza"/>
                <w:noProof/>
              </w:rPr>
              <w:t>Uvod</w:t>
            </w:r>
            <w:r w:rsidR="00F97FC6">
              <w:rPr>
                <w:noProof/>
                <w:webHidden/>
              </w:rPr>
              <w:tab/>
            </w:r>
            <w:r w:rsidR="00F97FC6">
              <w:rPr>
                <w:noProof/>
                <w:webHidden/>
              </w:rPr>
              <w:fldChar w:fldCharType="begin"/>
            </w:r>
            <w:r w:rsidR="00F97FC6">
              <w:rPr>
                <w:noProof/>
                <w:webHidden/>
              </w:rPr>
              <w:instrText xml:space="preserve"> PAGEREF _Toc91744866 \h </w:instrText>
            </w:r>
            <w:r w:rsidR="00F97FC6">
              <w:rPr>
                <w:noProof/>
                <w:webHidden/>
              </w:rPr>
            </w:r>
            <w:r w:rsidR="00F97FC6">
              <w:rPr>
                <w:noProof/>
                <w:webHidden/>
              </w:rPr>
              <w:fldChar w:fldCharType="separate"/>
            </w:r>
            <w:r w:rsidR="00F97FC6">
              <w:rPr>
                <w:noProof/>
                <w:webHidden/>
              </w:rPr>
              <w:t>2</w:t>
            </w:r>
            <w:r w:rsidR="00F97FC6">
              <w:rPr>
                <w:noProof/>
                <w:webHidden/>
              </w:rPr>
              <w:fldChar w:fldCharType="end"/>
            </w:r>
          </w:hyperlink>
        </w:p>
        <w:p w14:paraId="6B20B4A3" w14:textId="28DDF2A8" w:rsidR="00F97FC6" w:rsidRDefault="00AB581C">
          <w:pPr>
            <w:pStyle w:val="Sadraj2"/>
            <w:tabs>
              <w:tab w:val="left" w:pos="880"/>
              <w:tab w:val="right" w:leader="dot" w:pos="9396"/>
            </w:tabs>
            <w:rPr>
              <w:noProof/>
              <w:lang w:eastAsia="hr-HR"/>
            </w:rPr>
          </w:pPr>
          <w:hyperlink w:anchor="_Toc91744867" w:history="1">
            <w:r w:rsidR="00F97FC6" w:rsidRPr="00A74286">
              <w:rPr>
                <w:rStyle w:val="Hiperveza"/>
                <w:noProof/>
              </w:rPr>
              <w:t>1.1.</w:t>
            </w:r>
            <w:r w:rsidR="00F97FC6">
              <w:rPr>
                <w:noProof/>
                <w:lang w:eastAsia="hr-HR"/>
              </w:rPr>
              <w:tab/>
            </w:r>
            <w:r w:rsidR="00F97FC6" w:rsidRPr="00A74286">
              <w:rPr>
                <w:rStyle w:val="Hiperveza"/>
                <w:noProof/>
              </w:rPr>
              <w:t>Samoupravni djelokrug</w:t>
            </w:r>
            <w:r w:rsidR="00F97FC6">
              <w:rPr>
                <w:noProof/>
                <w:webHidden/>
              </w:rPr>
              <w:tab/>
            </w:r>
            <w:r w:rsidR="00F97FC6">
              <w:rPr>
                <w:noProof/>
                <w:webHidden/>
              </w:rPr>
              <w:fldChar w:fldCharType="begin"/>
            </w:r>
            <w:r w:rsidR="00F97FC6">
              <w:rPr>
                <w:noProof/>
                <w:webHidden/>
              </w:rPr>
              <w:instrText xml:space="preserve"> PAGEREF _Toc91744867 \h </w:instrText>
            </w:r>
            <w:r w:rsidR="00F97FC6">
              <w:rPr>
                <w:noProof/>
                <w:webHidden/>
              </w:rPr>
            </w:r>
            <w:r w:rsidR="00F97FC6">
              <w:rPr>
                <w:noProof/>
                <w:webHidden/>
              </w:rPr>
              <w:fldChar w:fldCharType="separate"/>
            </w:r>
            <w:r w:rsidR="00F97FC6">
              <w:rPr>
                <w:noProof/>
                <w:webHidden/>
              </w:rPr>
              <w:t>4</w:t>
            </w:r>
            <w:r w:rsidR="00F97FC6">
              <w:rPr>
                <w:noProof/>
                <w:webHidden/>
              </w:rPr>
              <w:fldChar w:fldCharType="end"/>
            </w:r>
          </w:hyperlink>
        </w:p>
        <w:p w14:paraId="60BEB910" w14:textId="465763CF" w:rsidR="00F97FC6" w:rsidRDefault="00AB581C">
          <w:pPr>
            <w:pStyle w:val="Sadraj2"/>
            <w:tabs>
              <w:tab w:val="left" w:pos="880"/>
              <w:tab w:val="right" w:leader="dot" w:pos="9396"/>
            </w:tabs>
            <w:rPr>
              <w:noProof/>
              <w:lang w:eastAsia="hr-HR"/>
            </w:rPr>
          </w:pPr>
          <w:hyperlink w:anchor="_Toc91744868" w:history="1">
            <w:r w:rsidR="00F97FC6" w:rsidRPr="00A74286">
              <w:rPr>
                <w:rStyle w:val="Hiperveza"/>
                <w:noProof/>
              </w:rPr>
              <w:t>1.1.</w:t>
            </w:r>
            <w:r w:rsidR="00F97FC6">
              <w:rPr>
                <w:noProof/>
                <w:lang w:eastAsia="hr-HR"/>
              </w:rPr>
              <w:tab/>
            </w:r>
            <w:r w:rsidR="00F97FC6" w:rsidRPr="00A74286">
              <w:rPr>
                <w:rStyle w:val="Hiperveza"/>
                <w:noProof/>
              </w:rPr>
              <w:t>Vizija i misija</w:t>
            </w:r>
            <w:r w:rsidR="00F97FC6">
              <w:rPr>
                <w:noProof/>
                <w:webHidden/>
              </w:rPr>
              <w:tab/>
            </w:r>
            <w:r w:rsidR="00F97FC6">
              <w:rPr>
                <w:noProof/>
                <w:webHidden/>
              </w:rPr>
              <w:fldChar w:fldCharType="begin"/>
            </w:r>
            <w:r w:rsidR="00F97FC6">
              <w:rPr>
                <w:noProof/>
                <w:webHidden/>
              </w:rPr>
              <w:instrText xml:space="preserve"> PAGEREF _Toc91744868 \h </w:instrText>
            </w:r>
            <w:r w:rsidR="00F97FC6">
              <w:rPr>
                <w:noProof/>
                <w:webHidden/>
              </w:rPr>
            </w:r>
            <w:r w:rsidR="00F97FC6">
              <w:rPr>
                <w:noProof/>
                <w:webHidden/>
              </w:rPr>
              <w:fldChar w:fldCharType="separate"/>
            </w:r>
            <w:r w:rsidR="00F97FC6">
              <w:rPr>
                <w:noProof/>
                <w:webHidden/>
              </w:rPr>
              <w:t>7</w:t>
            </w:r>
            <w:r w:rsidR="00F97FC6">
              <w:rPr>
                <w:noProof/>
                <w:webHidden/>
              </w:rPr>
              <w:fldChar w:fldCharType="end"/>
            </w:r>
          </w:hyperlink>
        </w:p>
        <w:p w14:paraId="0FCE91BA" w14:textId="018EE581" w:rsidR="00F97FC6" w:rsidRDefault="00AB581C">
          <w:pPr>
            <w:pStyle w:val="Sadraj1"/>
            <w:tabs>
              <w:tab w:val="left" w:pos="440"/>
              <w:tab w:val="right" w:leader="dot" w:pos="9396"/>
            </w:tabs>
            <w:rPr>
              <w:noProof/>
              <w:sz w:val="22"/>
              <w:lang w:eastAsia="hr-HR"/>
            </w:rPr>
          </w:pPr>
          <w:hyperlink w:anchor="_Toc91744869" w:history="1">
            <w:r w:rsidR="00F97FC6" w:rsidRPr="00A74286">
              <w:rPr>
                <w:rStyle w:val="Hiperveza"/>
                <w:noProof/>
              </w:rPr>
              <w:t>2.</w:t>
            </w:r>
            <w:r w:rsidR="00F97FC6">
              <w:rPr>
                <w:noProof/>
                <w:sz w:val="22"/>
                <w:lang w:eastAsia="hr-HR"/>
              </w:rPr>
              <w:tab/>
            </w:r>
            <w:r w:rsidR="00F97FC6" w:rsidRPr="00A74286">
              <w:rPr>
                <w:rStyle w:val="Hiperveza"/>
                <w:noProof/>
              </w:rPr>
              <w:t>Opis izazova i razvojnih potreba</w:t>
            </w:r>
            <w:r w:rsidR="00F97FC6">
              <w:rPr>
                <w:noProof/>
                <w:webHidden/>
              </w:rPr>
              <w:tab/>
            </w:r>
            <w:r w:rsidR="00F97FC6">
              <w:rPr>
                <w:noProof/>
                <w:webHidden/>
              </w:rPr>
              <w:fldChar w:fldCharType="begin"/>
            </w:r>
            <w:r w:rsidR="00F97FC6">
              <w:rPr>
                <w:noProof/>
                <w:webHidden/>
              </w:rPr>
              <w:instrText xml:space="preserve"> PAGEREF _Toc91744869 \h </w:instrText>
            </w:r>
            <w:r w:rsidR="00F97FC6">
              <w:rPr>
                <w:noProof/>
                <w:webHidden/>
              </w:rPr>
            </w:r>
            <w:r w:rsidR="00F97FC6">
              <w:rPr>
                <w:noProof/>
                <w:webHidden/>
              </w:rPr>
              <w:fldChar w:fldCharType="separate"/>
            </w:r>
            <w:r w:rsidR="00F97FC6">
              <w:rPr>
                <w:noProof/>
                <w:webHidden/>
              </w:rPr>
              <w:t>8</w:t>
            </w:r>
            <w:r w:rsidR="00F97FC6">
              <w:rPr>
                <w:noProof/>
                <w:webHidden/>
              </w:rPr>
              <w:fldChar w:fldCharType="end"/>
            </w:r>
          </w:hyperlink>
        </w:p>
        <w:p w14:paraId="02B94A2A" w14:textId="66B2147C" w:rsidR="00F97FC6" w:rsidRDefault="00AB581C">
          <w:pPr>
            <w:pStyle w:val="Sadraj2"/>
            <w:tabs>
              <w:tab w:val="left" w:pos="880"/>
              <w:tab w:val="right" w:leader="dot" w:pos="9396"/>
            </w:tabs>
            <w:rPr>
              <w:noProof/>
              <w:lang w:eastAsia="hr-HR"/>
            </w:rPr>
          </w:pPr>
          <w:hyperlink w:anchor="_Toc91744870" w:history="1">
            <w:r w:rsidR="00F97FC6" w:rsidRPr="00A74286">
              <w:rPr>
                <w:rStyle w:val="Hiperveza"/>
                <w:noProof/>
              </w:rPr>
              <w:t>2.1.</w:t>
            </w:r>
            <w:r w:rsidR="00F97FC6">
              <w:rPr>
                <w:noProof/>
                <w:lang w:eastAsia="hr-HR"/>
              </w:rPr>
              <w:tab/>
            </w:r>
            <w:r w:rsidR="00F97FC6" w:rsidRPr="00A74286">
              <w:rPr>
                <w:rStyle w:val="Hiperveza"/>
                <w:noProof/>
              </w:rPr>
              <w:t>Geografska obilježja</w:t>
            </w:r>
            <w:r w:rsidR="00F97FC6">
              <w:rPr>
                <w:noProof/>
                <w:webHidden/>
              </w:rPr>
              <w:tab/>
            </w:r>
            <w:r w:rsidR="00F97FC6">
              <w:rPr>
                <w:noProof/>
                <w:webHidden/>
              </w:rPr>
              <w:fldChar w:fldCharType="begin"/>
            </w:r>
            <w:r w:rsidR="00F97FC6">
              <w:rPr>
                <w:noProof/>
                <w:webHidden/>
              </w:rPr>
              <w:instrText xml:space="preserve"> PAGEREF _Toc91744870 \h </w:instrText>
            </w:r>
            <w:r w:rsidR="00F97FC6">
              <w:rPr>
                <w:noProof/>
                <w:webHidden/>
              </w:rPr>
            </w:r>
            <w:r w:rsidR="00F97FC6">
              <w:rPr>
                <w:noProof/>
                <w:webHidden/>
              </w:rPr>
              <w:fldChar w:fldCharType="separate"/>
            </w:r>
            <w:r w:rsidR="00F97FC6">
              <w:rPr>
                <w:noProof/>
                <w:webHidden/>
              </w:rPr>
              <w:t>8</w:t>
            </w:r>
            <w:r w:rsidR="00F97FC6">
              <w:rPr>
                <w:noProof/>
                <w:webHidden/>
              </w:rPr>
              <w:fldChar w:fldCharType="end"/>
            </w:r>
          </w:hyperlink>
        </w:p>
        <w:p w14:paraId="195EEC93" w14:textId="009BBFF8" w:rsidR="00F97FC6" w:rsidRDefault="00AB581C">
          <w:pPr>
            <w:pStyle w:val="Sadraj2"/>
            <w:tabs>
              <w:tab w:val="left" w:pos="880"/>
              <w:tab w:val="right" w:leader="dot" w:pos="9396"/>
            </w:tabs>
            <w:rPr>
              <w:noProof/>
              <w:lang w:eastAsia="hr-HR"/>
            </w:rPr>
          </w:pPr>
          <w:hyperlink w:anchor="_Toc91744871" w:history="1">
            <w:r w:rsidR="00F97FC6" w:rsidRPr="00A74286">
              <w:rPr>
                <w:rStyle w:val="Hiperveza"/>
                <w:noProof/>
              </w:rPr>
              <w:t>2.2.</w:t>
            </w:r>
            <w:r w:rsidR="00F97FC6">
              <w:rPr>
                <w:noProof/>
                <w:lang w:eastAsia="hr-HR"/>
              </w:rPr>
              <w:tab/>
            </w:r>
            <w:r w:rsidR="00F97FC6" w:rsidRPr="00A74286">
              <w:rPr>
                <w:rStyle w:val="Hiperveza"/>
                <w:noProof/>
              </w:rPr>
              <w:t>Demografska obilježja</w:t>
            </w:r>
            <w:r w:rsidR="00F97FC6">
              <w:rPr>
                <w:noProof/>
                <w:webHidden/>
              </w:rPr>
              <w:tab/>
            </w:r>
            <w:r w:rsidR="00F97FC6">
              <w:rPr>
                <w:noProof/>
                <w:webHidden/>
              </w:rPr>
              <w:fldChar w:fldCharType="begin"/>
            </w:r>
            <w:r w:rsidR="00F97FC6">
              <w:rPr>
                <w:noProof/>
                <w:webHidden/>
              </w:rPr>
              <w:instrText xml:space="preserve"> PAGEREF _Toc91744871 \h </w:instrText>
            </w:r>
            <w:r w:rsidR="00F97FC6">
              <w:rPr>
                <w:noProof/>
                <w:webHidden/>
              </w:rPr>
            </w:r>
            <w:r w:rsidR="00F97FC6">
              <w:rPr>
                <w:noProof/>
                <w:webHidden/>
              </w:rPr>
              <w:fldChar w:fldCharType="separate"/>
            </w:r>
            <w:r w:rsidR="00F97FC6">
              <w:rPr>
                <w:noProof/>
                <w:webHidden/>
              </w:rPr>
              <w:t>10</w:t>
            </w:r>
            <w:r w:rsidR="00F97FC6">
              <w:rPr>
                <w:noProof/>
                <w:webHidden/>
              </w:rPr>
              <w:fldChar w:fldCharType="end"/>
            </w:r>
          </w:hyperlink>
        </w:p>
        <w:p w14:paraId="69A68989" w14:textId="03142665" w:rsidR="00F97FC6" w:rsidRDefault="00AB581C">
          <w:pPr>
            <w:pStyle w:val="Sadraj2"/>
            <w:tabs>
              <w:tab w:val="left" w:pos="880"/>
              <w:tab w:val="right" w:leader="dot" w:pos="9396"/>
            </w:tabs>
            <w:rPr>
              <w:noProof/>
              <w:lang w:eastAsia="hr-HR"/>
            </w:rPr>
          </w:pPr>
          <w:hyperlink w:anchor="_Toc91744872" w:history="1">
            <w:r w:rsidR="00F97FC6" w:rsidRPr="00A74286">
              <w:rPr>
                <w:rStyle w:val="Hiperveza"/>
                <w:noProof/>
              </w:rPr>
              <w:t>2.3.</w:t>
            </w:r>
            <w:r w:rsidR="00F97FC6">
              <w:rPr>
                <w:noProof/>
                <w:lang w:eastAsia="hr-HR"/>
              </w:rPr>
              <w:tab/>
            </w:r>
            <w:r w:rsidR="00F97FC6" w:rsidRPr="00A74286">
              <w:rPr>
                <w:rStyle w:val="Hiperveza"/>
                <w:noProof/>
              </w:rPr>
              <w:t>Društvene djelatnosti</w:t>
            </w:r>
            <w:r w:rsidR="00F97FC6">
              <w:rPr>
                <w:noProof/>
                <w:webHidden/>
              </w:rPr>
              <w:tab/>
            </w:r>
            <w:r w:rsidR="00F97FC6">
              <w:rPr>
                <w:noProof/>
                <w:webHidden/>
              </w:rPr>
              <w:fldChar w:fldCharType="begin"/>
            </w:r>
            <w:r w:rsidR="00F97FC6">
              <w:rPr>
                <w:noProof/>
                <w:webHidden/>
              </w:rPr>
              <w:instrText xml:space="preserve"> PAGEREF _Toc91744872 \h </w:instrText>
            </w:r>
            <w:r w:rsidR="00F97FC6">
              <w:rPr>
                <w:noProof/>
                <w:webHidden/>
              </w:rPr>
            </w:r>
            <w:r w:rsidR="00F97FC6">
              <w:rPr>
                <w:noProof/>
                <w:webHidden/>
              </w:rPr>
              <w:fldChar w:fldCharType="separate"/>
            </w:r>
            <w:r w:rsidR="00F97FC6">
              <w:rPr>
                <w:noProof/>
                <w:webHidden/>
              </w:rPr>
              <w:t>13</w:t>
            </w:r>
            <w:r w:rsidR="00F97FC6">
              <w:rPr>
                <w:noProof/>
                <w:webHidden/>
              </w:rPr>
              <w:fldChar w:fldCharType="end"/>
            </w:r>
          </w:hyperlink>
        </w:p>
        <w:p w14:paraId="34F73E36" w14:textId="39EEAF71" w:rsidR="00F97FC6" w:rsidRDefault="00AB581C">
          <w:pPr>
            <w:pStyle w:val="Sadraj3"/>
            <w:tabs>
              <w:tab w:val="left" w:pos="1320"/>
              <w:tab w:val="right" w:leader="dot" w:pos="9396"/>
            </w:tabs>
            <w:rPr>
              <w:noProof/>
              <w:lang w:eastAsia="hr-HR"/>
            </w:rPr>
          </w:pPr>
          <w:hyperlink w:anchor="_Toc91744873" w:history="1">
            <w:r w:rsidR="00F97FC6" w:rsidRPr="00A74286">
              <w:rPr>
                <w:rStyle w:val="Hiperveza"/>
                <w:noProof/>
              </w:rPr>
              <w:t>2.3.1.</w:t>
            </w:r>
            <w:r w:rsidR="00F97FC6">
              <w:rPr>
                <w:noProof/>
                <w:lang w:eastAsia="hr-HR"/>
              </w:rPr>
              <w:tab/>
            </w:r>
            <w:r w:rsidR="00F97FC6" w:rsidRPr="00A74286">
              <w:rPr>
                <w:rStyle w:val="Hiperveza"/>
                <w:noProof/>
              </w:rPr>
              <w:t>Odgoj i obrazovanje</w:t>
            </w:r>
            <w:r w:rsidR="00F97FC6">
              <w:rPr>
                <w:noProof/>
                <w:webHidden/>
              </w:rPr>
              <w:tab/>
            </w:r>
            <w:r w:rsidR="00F97FC6">
              <w:rPr>
                <w:noProof/>
                <w:webHidden/>
              </w:rPr>
              <w:fldChar w:fldCharType="begin"/>
            </w:r>
            <w:r w:rsidR="00F97FC6">
              <w:rPr>
                <w:noProof/>
                <w:webHidden/>
              </w:rPr>
              <w:instrText xml:space="preserve"> PAGEREF _Toc91744873 \h </w:instrText>
            </w:r>
            <w:r w:rsidR="00F97FC6">
              <w:rPr>
                <w:noProof/>
                <w:webHidden/>
              </w:rPr>
            </w:r>
            <w:r w:rsidR="00F97FC6">
              <w:rPr>
                <w:noProof/>
                <w:webHidden/>
              </w:rPr>
              <w:fldChar w:fldCharType="separate"/>
            </w:r>
            <w:r w:rsidR="00F97FC6">
              <w:rPr>
                <w:noProof/>
                <w:webHidden/>
              </w:rPr>
              <w:t>13</w:t>
            </w:r>
            <w:r w:rsidR="00F97FC6">
              <w:rPr>
                <w:noProof/>
                <w:webHidden/>
              </w:rPr>
              <w:fldChar w:fldCharType="end"/>
            </w:r>
          </w:hyperlink>
        </w:p>
        <w:p w14:paraId="0C1A779C" w14:textId="7DF102E1" w:rsidR="00F97FC6" w:rsidRDefault="00AB581C">
          <w:pPr>
            <w:pStyle w:val="Sadraj3"/>
            <w:tabs>
              <w:tab w:val="left" w:pos="1320"/>
              <w:tab w:val="right" w:leader="dot" w:pos="9396"/>
            </w:tabs>
            <w:rPr>
              <w:noProof/>
              <w:lang w:eastAsia="hr-HR"/>
            </w:rPr>
          </w:pPr>
          <w:hyperlink w:anchor="_Toc91744874" w:history="1">
            <w:r w:rsidR="00F97FC6" w:rsidRPr="00A74286">
              <w:rPr>
                <w:rStyle w:val="Hiperveza"/>
                <w:noProof/>
              </w:rPr>
              <w:t>2.3.2.</w:t>
            </w:r>
            <w:r w:rsidR="00F97FC6">
              <w:rPr>
                <w:noProof/>
                <w:lang w:eastAsia="hr-HR"/>
              </w:rPr>
              <w:tab/>
            </w:r>
            <w:r w:rsidR="00F97FC6" w:rsidRPr="00A74286">
              <w:rPr>
                <w:rStyle w:val="Hiperveza"/>
                <w:noProof/>
              </w:rPr>
              <w:t>Zdravstvo i socijalna skrb</w:t>
            </w:r>
            <w:r w:rsidR="00F97FC6">
              <w:rPr>
                <w:noProof/>
                <w:webHidden/>
              </w:rPr>
              <w:tab/>
            </w:r>
            <w:r w:rsidR="00F97FC6">
              <w:rPr>
                <w:noProof/>
                <w:webHidden/>
              </w:rPr>
              <w:fldChar w:fldCharType="begin"/>
            </w:r>
            <w:r w:rsidR="00F97FC6">
              <w:rPr>
                <w:noProof/>
                <w:webHidden/>
              </w:rPr>
              <w:instrText xml:space="preserve"> PAGEREF _Toc91744874 \h </w:instrText>
            </w:r>
            <w:r w:rsidR="00F97FC6">
              <w:rPr>
                <w:noProof/>
                <w:webHidden/>
              </w:rPr>
            </w:r>
            <w:r w:rsidR="00F97FC6">
              <w:rPr>
                <w:noProof/>
                <w:webHidden/>
              </w:rPr>
              <w:fldChar w:fldCharType="separate"/>
            </w:r>
            <w:r w:rsidR="00F97FC6">
              <w:rPr>
                <w:noProof/>
                <w:webHidden/>
              </w:rPr>
              <w:t>15</w:t>
            </w:r>
            <w:r w:rsidR="00F97FC6">
              <w:rPr>
                <w:noProof/>
                <w:webHidden/>
              </w:rPr>
              <w:fldChar w:fldCharType="end"/>
            </w:r>
          </w:hyperlink>
        </w:p>
        <w:p w14:paraId="6E6B54EA" w14:textId="199F2281" w:rsidR="00F97FC6" w:rsidRDefault="00AB581C">
          <w:pPr>
            <w:pStyle w:val="Sadraj3"/>
            <w:tabs>
              <w:tab w:val="left" w:pos="1320"/>
              <w:tab w:val="right" w:leader="dot" w:pos="9396"/>
            </w:tabs>
            <w:rPr>
              <w:noProof/>
              <w:lang w:eastAsia="hr-HR"/>
            </w:rPr>
          </w:pPr>
          <w:hyperlink w:anchor="_Toc91744875" w:history="1">
            <w:r w:rsidR="00F97FC6" w:rsidRPr="00A74286">
              <w:rPr>
                <w:rStyle w:val="Hiperveza"/>
                <w:noProof/>
              </w:rPr>
              <w:t>2.3.3.</w:t>
            </w:r>
            <w:r w:rsidR="00F97FC6">
              <w:rPr>
                <w:noProof/>
                <w:lang w:eastAsia="hr-HR"/>
              </w:rPr>
              <w:tab/>
            </w:r>
            <w:r w:rsidR="00F97FC6" w:rsidRPr="00A74286">
              <w:rPr>
                <w:rStyle w:val="Hiperveza"/>
                <w:noProof/>
              </w:rPr>
              <w:t>Kultura, sport i civilno društvo</w:t>
            </w:r>
            <w:r w:rsidR="00F97FC6">
              <w:rPr>
                <w:noProof/>
                <w:webHidden/>
              </w:rPr>
              <w:tab/>
            </w:r>
            <w:r w:rsidR="00F97FC6">
              <w:rPr>
                <w:noProof/>
                <w:webHidden/>
              </w:rPr>
              <w:fldChar w:fldCharType="begin"/>
            </w:r>
            <w:r w:rsidR="00F97FC6">
              <w:rPr>
                <w:noProof/>
                <w:webHidden/>
              </w:rPr>
              <w:instrText xml:space="preserve"> PAGEREF _Toc91744875 \h </w:instrText>
            </w:r>
            <w:r w:rsidR="00F97FC6">
              <w:rPr>
                <w:noProof/>
                <w:webHidden/>
              </w:rPr>
            </w:r>
            <w:r w:rsidR="00F97FC6">
              <w:rPr>
                <w:noProof/>
                <w:webHidden/>
              </w:rPr>
              <w:fldChar w:fldCharType="separate"/>
            </w:r>
            <w:r w:rsidR="00F97FC6">
              <w:rPr>
                <w:noProof/>
                <w:webHidden/>
              </w:rPr>
              <w:t>15</w:t>
            </w:r>
            <w:r w:rsidR="00F97FC6">
              <w:rPr>
                <w:noProof/>
                <w:webHidden/>
              </w:rPr>
              <w:fldChar w:fldCharType="end"/>
            </w:r>
          </w:hyperlink>
        </w:p>
        <w:p w14:paraId="26A58C85" w14:textId="5036506D" w:rsidR="00F97FC6" w:rsidRDefault="00AB581C">
          <w:pPr>
            <w:pStyle w:val="Sadraj2"/>
            <w:tabs>
              <w:tab w:val="left" w:pos="880"/>
              <w:tab w:val="right" w:leader="dot" w:pos="9396"/>
            </w:tabs>
            <w:rPr>
              <w:noProof/>
              <w:lang w:eastAsia="hr-HR"/>
            </w:rPr>
          </w:pPr>
          <w:hyperlink w:anchor="_Toc91744876" w:history="1">
            <w:r w:rsidR="00F97FC6" w:rsidRPr="00A74286">
              <w:rPr>
                <w:rStyle w:val="Hiperveza"/>
                <w:noProof/>
              </w:rPr>
              <w:t>2.4.</w:t>
            </w:r>
            <w:r w:rsidR="00F97FC6">
              <w:rPr>
                <w:noProof/>
                <w:lang w:eastAsia="hr-HR"/>
              </w:rPr>
              <w:tab/>
            </w:r>
            <w:r w:rsidR="00F97FC6" w:rsidRPr="00A74286">
              <w:rPr>
                <w:rStyle w:val="Hiperveza"/>
                <w:noProof/>
              </w:rPr>
              <w:t>Gospodarstvo</w:t>
            </w:r>
            <w:r w:rsidR="00F97FC6">
              <w:rPr>
                <w:noProof/>
                <w:webHidden/>
              </w:rPr>
              <w:tab/>
            </w:r>
            <w:r w:rsidR="00F97FC6">
              <w:rPr>
                <w:noProof/>
                <w:webHidden/>
              </w:rPr>
              <w:fldChar w:fldCharType="begin"/>
            </w:r>
            <w:r w:rsidR="00F97FC6">
              <w:rPr>
                <w:noProof/>
                <w:webHidden/>
              </w:rPr>
              <w:instrText xml:space="preserve"> PAGEREF _Toc91744876 \h </w:instrText>
            </w:r>
            <w:r w:rsidR="00F97FC6">
              <w:rPr>
                <w:noProof/>
                <w:webHidden/>
              </w:rPr>
            </w:r>
            <w:r w:rsidR="00F97FC6">
              <w:rPr>
                <w:noProof/>
                <w:webHidden/>
              </w:rPr>
              <w:fldChar w:fldCharType="separate"/>
            </w:r>
            <w:r w:rsidR="00F97FC6">
              <w:rPr>
                <w:noProof/>
                <w:webHidden/>
              </w:rPr>
              <w:t>16</w:t>
            </w:r>
            <w:r w:rsidR="00F97FC6">
              <w:rPr>
                <w:noProof/>
                <w:webHidden/>
              </w:rPr>
              <w:fldChar w:fldCharType="end"/>
            </w:r>
          </w:hyperlink>
        </w:p>
        <w:p w14:paraId="380C995E" w14:textId="6EB287D8" w:rsidR="00F97FC6" w:rsidRDefault="00AB581C">
          <w:pPr>
            <w:pStyle w:val="Sadraj3"/>
            <w:tabs>
              <w:tab w:val="left" w:pos="1320"/>
              <w:tab w:val="right" w:leader="dot" w:pos="9396"/>
            </w:tabs>
            <w:rPr>
              <w:noProof/>
              <w:lang w:eastAsia="hr-HR"/>
            </w:rPr>
          </w:pPr>
          <w:hyperlink w:anchor="_Toc91744877" w:history="1">
            <w:r w:rsidR="00F97FC6" w:rsidRPr="00A74286">
              <w:rPr>
                <w:rStyle w:val="Hiperveza"/>
                <w:noProof/>
              </w:rPr>
              <w:t>2.4.1.</w:t>
            </w:r>
            <w:r w:rsidR="00F97FC6">
              <w:rPr>
                <w:noProof/>
                <w:lang w:eastAsia="hr-HR"/>
              </w:rPr>
              <w:tab/>
            </w:r>
            <w:r w:rsidR="00F97FC6" w:rsidRPr="00A74286">
              <w:rPr>
                <w:rStyle w:val="Hiperveza"/>
                <w:noProof/>
              </w:rPr>
              <w:t>Turizam</w:t>
            </w:r>
            <w:r w:rsidR="00F97FC6">
              <w:rPr>
                <w:noProof/>
                <w:webHidden/>
              </w:rPr>
              <w:tab/>
            </w:r>
            <w:r w:rsidR="00F97FC6">
              <w:rPr>
                <w:noProof/>
                <w:webHidden/>
              </w:rPr>
              <w:fldChar w:fldCharType="begin"/>
            </w:r>
            <w:r w:rsidR="00F97FC6">
              <w:rPr>
                <w:noProof/>
                <w:webHidden/>
              </w:rPr>
              <w:instrText xml:space="preserve"> PAGEREF _Toc91744877 \h </w:instrText>
            </w:r>
            <w:r w:rsidR="00F97FC6">
              <w:rPr>
                <w:noProof/>
                <w:webHidden/>
              </w:rPr>
            </w:r>
            <w:r w:rsidR="00F97FC6">
              <w:rPr>
                <w:noProof/>
                <w:webHidden/>
              </w:rPr>
              <w:fldChar w:fldCharType="separate"/>
            </w:r>
            <w:r w:rsidR="00F97FC6">
              <w:rPr>
                <w:noProof/>
                <w:webHidden/>
              </w:rPr>
              <w:t>17</w:t>
            </w:r>
            <w:r w:rsidR="00F97FC6">
              <w:rPr>
                <w:noProof/>
                <w:webHidden/>
              </w:rPr>
              <w:fldChar w:fldCharType="end"/>
            </w:r>
          </w:hyperlink>
        </w:p>
        <w:p w14:paraId="566476D3" w14:textId="010198F7" w:rsidR="00F97FC6" w:rsidRDefault="00AB581C">
          <w:pPr>
            <w:pStyle w:val="Sadraj2"/>
            <w:tabs>
              <w:tab w:val="left" w:pos="880"/>
              <w:tab w:val="right" w:leader="dot" w:pos="9396"/>
            </w:tabs>
            <w:rPr>
              <w:noProof/>
              <w:lang w:eastAsia="hr-HR"/>
            </w:rPr>
          </w:pPr>
          <w:hyperlink w:anchor="_Toc91744878" w:history="1">
            <w:r w:rsidR="00F97FC6" w:rsidRPr="00A74286">
              <w:rPr>
                <w:rStyle w:val="Hiperveza"/>
                <w:noProof/>
              </w:rPr>
              <w:t>2.5.</w:t>
            </w:r>
            <w:r w:rsidR="00F97FC6">
              <w:rPr>
                <w:noProof/>
                <w:lang w:eastAsia="hr-HR"/>
              </w:rPr>
              <w:tab/>
            </w:r>
            <w:r w:rsidR="00F97FC6" w:rsidRPr="00A74286">
              <w:rPr>
                <w:rStyle w:val="Hiperveza"/>
                <w:noProof/>
              </w:rPr>
              <w:t>Infrastruktura</w:t>
            </w:r>
            <w:r w:rsidR="00F97FC6">
              <w:rPr>
                <w:noProof/>
                <w:webHidden/>
              </w:rPr>
              <w:tab/>
            </w:r>
            <w:r w:rsidR="00F97FC6">
              <w:rPr>
                <w:noProof/>
                <w:webHidden/>
              </w:rPr>
              <w:fldChar w:fldCharType="begin"/>
            </w:r>
            <w:r w:rsidR="00F97FC6">
              <w:rPr>
                <w:noProof/>
                <w:webHidden/>
              </w:rPr>
              <w:instrText xml:space="preserve"> PAGEREF _Toc91744878 \h </w:instrText>
            </w:r>
            <w:r w:rsidR="00F97FC6">
              <w:rPr>
                <w:noProof/>
                <w:webHidden/>
              </w:rPr>
            </w:r>
            <w:r w:rsidR="00F97FC6">
              <w:rPr>
                <w:noProof/>
                <w:webHidden/>
              </w:rPr>
              <w:fldChar w:fldCharType="separate"/>
            </w:r>
            <w:r w:rsidR="00F97FC6">
              <w:rPr>
                <w:noProof/>
                <w:webHidden/>
              </w:rPr>
              <w:t>20</w:t>
            </w:r>
            <w:r w:rsidR="00F97FC6">
              <w:rPr>
                <w:noProof/>
                <w:webHidden/>
              </w:rPr>
              <w:fldChar w:fldCharType="end"/>
            </w:r>
          </w:hyperlink>
        </w:p>
        <w:p w14:paraId="672F6806" w14:textId="212C885E" w:rsidR="00F97FC6" w:rsidRDefault="00AB581C">
          <w:pPr>
            <w:pStyle w:val="Sadraj3"/>
            <w:tabs>
              <w:tab w:val="left" w:pos="1320"/>
              <w:tab w:val="right" w:leader="dot" w:pos="9396"/>
            </w:tabs>
            <w:rPr>
              <w:noProof/>
              <w:lang w:eastAsia="hr-HR"/>
            </w:rPr>
          </w:pPr>
          <w:hyperlink w:anchor="_Toc91744879" w:history="1">
            <w:r w:rsidR="00F97FC6" w:rsidRPr="00A74286">
              <w:rPr>
                <w:rStyle w:val="Hiperveza"/>
                <w:noProof/>
              </w:rPr>
              <w:t>2.5.1.</w:t>
            </w:r>
            <w:r w:rsidR="00F97FC6">
              <w:rPr>
                <w:noProof/>
                <w:lang w:eastAsia="hr-HR"/>
              </w:rPr>
              <w:tab/>
            </w:r>
            <w:r w:rsidR="00F97FC6" w:rsidRPr="00A74286">
              <w:rPr>
                <w:rStyle w:val="Hiperveza"/>
                <w:noProof/>
              </w:rPr>
              <w:t>Prometna infrastruktura</w:t>
            </w:r>
            <w:r w:rsidR="00F97FC6">
              <w:rPr>
                <w:noProof/>
                <w:webHidden/>
              </w:rPr>
              <w:tab/>
            </w:r>
            <w:r w:rsidR="00F97FC6">
              <w:rPr>
                <w:noProof/>
                <w:webHidden/>
              </w:rPr>
              <w:fldChar w:fldCharType="begin"/>
            </w:r>
            <w:r w:rsidR="00F97FC6">
              <w:rPr>
                <w:noProof/>
                <w:webHidden/>
              </w:rPr>
              <w:instrText xml:space="preserve"> PAGEREF _Toc91744879 \h </w:instrText>
            </w:r>
            <w:r w:rsidR="00F97FC6">
              <w:rPr>
                <w:noProof/>
                <w:webHidden/>
              </w:rPr>
            </w:r>
            <w:r w:rsidR="00F97FC6">
              <w:rPr>
                <w:noProof/>
                <w:webHidden/>
              </w:rPr>
              <w:fldChar w:fldCharType="separate"/>
            </w:r>
            <w:r w:rsidR="00F97FC6">
              <w:rPr>
                <w:noProof/>
                <w:webHidden/>
              </w:rPr>
              <w:t>20</w:t>
            </w:r>
            <w:r w:rsidR="00F97FC6">
              <w:rPr>
                <w:noProof/>
                <w:webHidden/>
              </w:rPr>
              <w:fldChar w:fldCharType="end"/>
            </w:r>
          </w:hyperlink>
        </w:p>
        <w:p w14:paraId="20B6932F" w14:textId="5C1C1E60" w:rsidR="00F97FC6" w:rsidRDefault="00AB581C">
          <w:pPr>
            <w:pStyle w:val="Sadraj3"/>
            <w:tabs>
              <w:tab w:val="left" w:pos="1320"/>
              <w:tab w:val="right" w:leader="dot" w:pos="9396"/>
            </w:tabs>
            <w:rPr>
              <w:noProof/>
              <w:lang w:eastAsia="hr-HR"/>
            </w:rPr>
          </w:pPr>
          <w:hyperlink w:anchor="_Toc91744880" w:history="1">
            <w:r w:rsidR="00F97FC6" w:rsidRPr="00A74286">
              <w:rPr>
                <w:rStyle w:val="Hiperveza"/>
                <w:noProof/>
              </w:rPr>
              <w:t>2.5.2.</w:t>
            </w:r>
            <w:r w:rsidR="00F97FC6">
              <w:rPr>
                <w:noProof/>
                <w:lang w:eastAsia="hr-HR"/>
              </w:rPr>
              <w:tab/>
            </w:r>
            <w:r w:rsidR="00F97FC6" w:rsidRPr="00A74286">
              <w:rPr>
                <w:rStyle w:val="Hiperveza"/>
                <w:noProof/>
              </w:rPr>
              <w:t>Širokopojasna infrastruktura</w:t>
            </w:r>
            <w:r w:rsidR="00F97FC6">
              <w:rPr>
                <w:noProof/>
                <w:webHidden/>
              </w:rPr>
              <w:tab/>
            </w:r>
            <w:r w:rsidR="00F97FC6">
              <w:rPr>
                <w:noProof/>
                <w:webHidden/>
              </w:rPr>
              <w:fldChar w:fldCharType="begin"/>
            </w:r>
            <w:r w:rsidR="00F97FC6">
              <w:rPr>
                <w:noProof/>
                <w:webHidden/>
              </w:rPr>
              <w:instrText xml:space="preserve"> PAGEREF _Toc91744880 \h </w:instrText>
            </w:r>
            <w:r w:rsidR="00F97FC6">
              <w:rPr>
                <w:noProof/>
                <w:webHidden/>
              </w:rPr>
            </w:r>
            <w:r w:rsidR="00F97FC6">
              <w:rPr>
                <w:noProof/>
                <w:webHidden/>
              </w:rPr>
              <w:fldChar w:fldCharType="separate"/>
            </w:r>
            <w:r w:rsidR="00F97FC6">
              <w:rPr>
                <w:noProof/>
                <w:webHidden/>
              </w:rPr>
              <w:t>21</w:t>
            </w:r>
            <w:r w:rsidR="00F97FC6">
              <w:rPr>
                <w:noProof/>
                <w:webHidden/>
              </w:rPr>
              <w:fldChar w:fldCharType="end"/>
            </w:r>
          </w:hyperlink>
        </w:p>
        <w:p w14:paraId="17394639" w14:textId="42B950D6" w:rsidR="00F97FC6" w:rsidRDefault="00AB581C">
          <w:pPr>
            <w:pStyle w:val="Sadraj3"/>
            <w:tabs>
              <w:tab w:val="left" w:pos="1320"/>
              <w:tab w:val="right" w:leader="dot" w:pos="9396"/>
            </w:tabs>
            <w:rPr>
              <w:noProof/>
              <w:lang w:eastAsia="hr-HR"/>
            </w:rPr>
          </w:pPr>
          <w:hyperlink w:anchor="_Toc91744881" w:history="1">
            <w:r w:rsidR="00F97FC6" w:rsidRPr="00A74286">
              <w:rPr>
                <w:rStyle w:val="Hiperveza"/>
                <w:noProof/>
              </w:rPr>
              <w:t>2.5.3.</w:t>
            </w:r>
            <w:r w:rsidR="00F97FC6">
              <w:rPr>
                <w:noProof/>
                <w:lang w:eastAsia="hr-HR"/>
              </w:rPr>
              <w:tab/>
            </w:r>
            <w:r w:rsidR="00F97FC6" w:rsidRPr="00A74286">
              <w:rPr>
                <w:rStyle w:val="Hiperveza"/>
                <w:noProof/>
              </w:rPr>
              <w:t>Sustav energetike, vodoopskrbe i odvodnje</w:t>
            </w:r>
            <w:r w:rsidR="00F97FC6">
              <w:rPr>
                <w:noProof/>
                <w:webHidden/>
              </w:rPr>
              <w:tab/>
            </w:r>
            <w:r w:rsidR="00F97FC6">
              <w:rPr>
                <w:noProof/>
                <w:webHidden/>
              </w:rPr>
              <w:fldChar w:fldCharType="begin"/>
            </w:r>
            <w:r w:rsidR="00F97FC6">
              <w:rPr>
                <w:noProof/>
                <w:webHidden/>
              </w:rPr>
              <w:instrText xml:space="preserve"> PAGEREF _Toc91744881 \h </w:instrText>
            </w:r>
            <w:r w:rsidR="00F97FC6">
              <w:rPr>
                <w:noProof/>
                <w:webHidden/>
              </w:rPr>
            </w:r>
            <w:r w:rsidR="00F97FC6">
              <w:rPr>
                <w:noProof/>
                <w:webHidden/>
              </w:rPr>
              <w:fldChar w:fldCharType="separate"/>
            </w:r>
            <w:r w:rsidR="00F97FC6">
              <w:rPr>
                <w:noProof/>
                <w:webHidden/>
              </w:rPr>
              <w:t>21</w:t>
            </w:r>
            <w:r w:rsidR="00F97FC6">
              <w:rPr>
                <w:noProof/>
                <w:webHidden/>
              </w:rPr>
              <w:fldChar w:fldCharType="end"/>
            </w:r>
          </w:hyperlink>
        </w:p>
        <w:p w14:paraId="0B47AB83" w14:textId="39447D77" w:rsidR="00F97FC6" w:rsidRDefault="00AB581C">
          <w:pPr>
            <w:pStyle w:val="Sadraj3"/>
            <w:tabs>
              <w:tab w:val="left" w:pos="1320"/>
              <w:tab w:val="right" w:leader="dot" w:pos="9396"/>
            </w:tabs>
            <w:rPr>
              <w:noProof/>
              <w:lang w:eastAsia="hr-HR"/>
            </w:rPr>
          </w:pPr>
          <w:hyperlink w:anchor="_Toc91744882" w:history="1">
            <w:r w:rsidR="00F97FC6" w:rsidRPr="00A74286">
              <w:rPr>
                <w:rStyle w:val="Hiperveza"/>
                <w:noProof/>
              </w:rPr>
              <w:t>2.5.4.</w:t>
            </w:r>
            <w:r w:rsidR="00F97FC6">
              <w:rPr>
                <w:noProof/>
                <w:lang w:eastAsia="hr-HR"/>
              </w:rPr>
              <w:tab/>
            </w:r>
            <w:r w:rsidR="00F97FC6" w:rsidRPr="00A74286">
              <w:rPr>
                <w:rStyle w:val="Hiperveza"/>
                <w:noProof/>
              </w:rPr>
              <w:t>Gospodarenje otpadom</w:t>
            </w:r>
            <w:r w:rsidR="00F97FC6">
              <w:rPr>
                <w:noProof/>
                <w:webHidden/>
              </w:rPr>
              <w:tab/>
            </w:r>
            <w:r w:rsidR="00F97FC6">
              <w:rPr>
                <w:noProof/>
                <w:webHidden/>
              </w:rPr>
              <w:fldChar w:fldCharType="begin"/>
            </w:r>
            <w:r w:rsidR="00F97FC6">
              <w:rPr>
                <w:noProof/>
                <w:webHidden/>
              </w:rPr>
              <w:instrText xml:space="preserve"> PAGEREF _Toc91744882 \h </w:instrText>
            </w:r>
            <w:r w:rsidR="00F97FC6">
              <w:rPr>
                <w:noProof/>
                <w:webHidden/>
              </w:rPr>
            </w:r>
            <w:r w:rsidR="00F97FC6">
              <w:rPr>
                <w:noProof/>
                <w:webHidden/>
              </w:rPr>
              <w:fldChar w:fldCharType="separate"/>
            </w:r>
            <w:r w:rsidR="00F97FC6">
              <w:rPr>
                <w:noProof/>
                <w:webHidden/>
              </w:rPr>
              <w:t>21</w:t>
            </w:r>
            <w:r w:rsidR="00F97FC6">
              <w:rPr>
                <w:noProof/>
                <w:webHidden/>
              </w:rPr>
              <w:fldChar w:fldCharType="end"/>
            </w:r>
          </w:hyperlink>
        </w:p>
        <w:p w14:paraId="578B79E9" w14:textId="30CB1EF5" w:rsidR="00F97FC6" w:rsidRDefault="00AB581C">
          <w:pPr>
            <w:pStyle w:val="Sadraj2"/>
            <w:tabs>
              <w:tab w:val="left" w:pos="880"/>
              <w:tab w:val="right" w:leader="dot" w:pos="9396"/>
            </w:tabs>
            <w:rPr>
              <w:noProof/>
              <w:lang w:eastAsia="hr-HR"/>
            </w:rPr>
          </w:pPr>
          <w:hyperlink w:anchor="_Toc91744883" w:history="1">
            <w:r w:rsidR="00F97FC6" w:rsidRPr="00A74286">
              <w:rPr>
                <w:rStyle w:val="Hiperveza"/>
                <w:noProof/>
              </w:rPr>
              <w:t>2.6.</w:t>
            </w:r>
            <w:r w:rsidR="00F97FC6">
              <w:rPr>
                <w:noProof/>
                <w:lang w:eastAsia="hr-HR"/>
              </w:rPr>
              <w:tab/>
            </w:r>
            <w:r w:rsidR="00F97FC6" w:rsidRPr="00A74286">
              <w:rPr>
                <w:rStyle w:val="Hiperveza"/>
                <w:noProof/>
              </w:rPr>
              <w:t>Upravljanje razvojem</w:t>
            </w:r>
            <w:r w:rsidR="00F97FC6">
              <w:rPr>
                <w:noProof/>
                <w:webHidden/>
              </w:rPr>
              <w:tab/>
            </w:r>
            <w:r w:rsidR="00F97FC6">
              <w:rPr>
                <w:noProof/>
                <w:webHidden/>
              </w:rPr>
              <w:fldChar w:fldCharType="begin"/>
            </w:r>
            <w:r w:rsidR="00F97FC6">
              <w:rPr>
                <w:noProof/>
                <w:webHidden/>
              </w:rPr>
              <w:instrText xml:space="preserve"> PAGEREF _Toc91744883 \h </w:instrText>
            </w:r>
            <w:r w:rsidR="00F97FC6">
              <w:rPr>
                <w:noProof/>
                <w:webHidden/>
              </w:rPr>
            </w:r>
            <w:r w:rsidR="00F97FC6">
              <w:rPr>
                <w:noProof/>
                <w:webHidden/>
              </w:rPr>
              <w:fldChar w:fldCharType="separate"/>
            </w:r>
            <w:r w:rsidR="00F97FC6">
              <w:rPr>
                <w:noProof/>
                <w:webHidden/>
              </w:rPr>
              <w:t>22</w:t>
            </w:r>
            <w:r w:rsidR="00F97FC6">
              <w:rPr>
                <w:noProof/>
                <w:webHidden/>
              </w:rPr>
              <w:fldChar w:fldCharType="end"/>
            </w:r>
          </w:hyperlink>
        </w:p>
        <w:p w14:paraId="1CD0B7C3" w14:textId="3602B661" w:rsidR="00F97FC6" w:rsidRDefault="00AB581C">
          <w:pPr>
            <w:pStyle w:val="Sadraj2"/>
            <w:tabs>
              <w:tab w:val="left" w:pos="880"/>
              <w:tab w:val="right" w:leader="dot" w:pos="9396"/>
            </w:tabs>
            <w:rPr>
              <w:noProof/>
              <w:lang w:eastAsia="hr-HR"/>
            </w:rPr>
          </w:pPr>
          <w:hyperlink w:anchor="_Toc91744884" w:history="1">
            <w:r w:rsidR="00F97FC6" w:rsidRPr="00A74286">
              <w:rPr>
                <w:rStyle w:val="Hiperveza"/>
                <w:noProof/>
              </w:rPr>
              <w:t>2.7.</w:t>
            </w:r>
            <w:r w:rsidR="00F97FC6">
              <w:rPr>
                <w:noProof/>
                <w:lang w:eastAsia="hr-HR"/>
              </w:rPr>
              <w:tab/>
            </w:r>
            <w:r w:rsidR="00F97FC6" w:rsidRPr="00A74286">
              <w:rPr>
                <w:rStyle w:val="Hiperveza"/>
                <w:noProof/>
              </w:rPr>
              <w:t>Zaključak analize</w:t>
            </w:r>
            <w:r w:rsidR="00F97FC6">
              <w:rPr>
                <w:noProof/>
                <w:webHidden/>
              </w:rPr>
              <w:tab/>
            </w:r>
            <w:r w:rsidR="00F97FC6">
              <w:rPr>
                <w:noProof/>
                <w:webHidden/>
              </w:rPr>
              <w:fldChar w:fldCharType="begin"/>
            </w:r>
            <w:r w:rsidR="00F97FC6">
              <w:rPr>
                <w:noProof/>
                <w:webHidden/>
              </w:rPr>
              <w:instrText xml:space="preserve"> PAGEREF _Toc91744884 \h </w:instrText>
            </w:r>
            <w:r w:rsidR="00F97FC6">
              <w:rPr>
                <w:noProof/>
                <w:webHidden/>
              </w:rPr>
            </w:r>
            <w:r w:rsidR="00F97FC6">
              <w:rPr>
                <w:noProof/>
                <w:webHidden/>
              </w:rPr>
              <w:fldChar w:fldCharType="separate"/>
            </w:r>
            <w:r w:rsidR="00F97FC6">
              <w:rPr>
                <w:noProof/>
                <w:webHidden/>
              </w:rPr>
              <w:t>23</w:t>
            </w:r>
            <w:r w:rsidR="00F97FC6">
              <w:rPr>
                <w:noProof/>
                <w:webHidden/>
              </w:rPr>
              <w:fldChar w:fldCharType="end"/>
            </w:r>
          </w:hyperlink>
        </w:p>
        <w:p w14:paraId="0E267EB2" w14:textId="0C10F919" w:rsidR="00F97FC6" w:rsidRDefault="00AB581C">
          <w:pPr>
            <w:pStyle w:val="Sadraj1"/>
            <w:tabs>
              <w:tab w:val="left" w:pos="440"/>
              <w:tab w:val="right" w:leader="dot" w:pos="9396"/>
            </w:tabs>
            <w:rPr>
              <w:noProof/>
              <w:sz w:val="22"/>
              <w:lang w:eastAsia="hr-HR"/>
            </w:rPr>
          </w:pPr>
          <w:hyperlink w:anchor="_Toc91744885" w:history="1">
            <w:r w:rsidR="00F97FC6" w:rsidRPr="00A74286">
              <w:rPr>
                <w:rStyle w:val="Hiperveza"/>
                <w:noProof/>
              </w:rPr>
              <w:t>3.</w:t>
            </w:r>
            <w:r w:rsidR="00F97FC6">
              <w:rPr>
                <w:noProof/>
                <w:sz w:val="22"/>
                <w:lang w:eastAsia="hr-HR"/>
              </w:rPr>
              <w:tab/>
            </w:r>
            <w:r w:rsidR="00F97FC6" w:rsidRPr="00A74286">
              <w:rPr>
                <w:rStyle w:val="Hiperveza"/>
                <w:noProof/>
              </w:rPr>
              <w:t>Prioriteti razvoja</w:t>
            </w:r>
            <w:r w:rsidR="00F97FC6">
              <w:rPr>
                <w:noProof/>
                <w:webHidden/>
              </w:rPr>
              <w:tab/>
            </w:r>
            <w:r w:rsidR="00F97FC6">
              <w:rPr>
                <w:noProof/>
                <w:webHidden/>
              </w:rPr>
              <w:fldChar w:fldCharType="begin"/>
            </w:r>
            <w:r w:rsidR="00F97FC6">
              <w:rPr>
                <w:noProof/>
                <w:webHidden/>
              </w:rPr>
              <w:instrText xml:space="preserve"> PAGEREF _Toc91744885 \h </w:instrText>
            </w:r>
            <w:r w:rsidR="00F97FC6">
              <w:rPr>
                <w:noProof/>
                <w:webHidden/>
              </w:rPr>
            </w:r>
            <w:r w:rsidR="00F97FC6">
              <w:rPr>
                <w:noProof/>
                <w:webHidden/>
              </w:rPr>
              <w:fldChar w:fldCharType="separate"/>
            </w:r>
            <w:r w:rsidR="00F97FC6">
              <w:rPr>
                <w:noProof/>
                <w:webHidden/>
              </w:rPr>
              <w:t>26</w:t>
            </w:r>
            <w:r w:rsidR="00F97FC6">
              <w:rPr>
                <w:noProof/>
                <w:webHidden/>
              </w:rPr>
              <w:fldChar w:fldCharType="end"/>
            </w:r>
          </w:hyperlink>
        </w:p>
        <w:p w14:paraId="75D737BF" w14:textId="3340AA00" w:rsidR="00F97FC6" w:rsidRDefault="00AB581C">
          <w:pPr>
            <w:pStyle w:val="Sadraj1"/>
            <w:tabs>
              <w:tab w:val="left" w:pos="440"/>
              <w:tab w:val="right" w:leader="dot" w:pos="9396"/>
            </w:tabs>
            <w:rPr>
              <w:noProof/>
              <w:sz w:val="22"/>
              <w:lang w:eastAsia="hr-HR"/>
            </w:rPr>
          </w:pPr>
          <w:hyperlink w:anchor="_Toc91744886" w:history="1">
            <w:r w:rsidR="00F97FC6" w:rsidRPr="00A74286">
              <w:rPr>
                <w:rStyle w:val="Hiperveza"/>
                <w:noProof/>
              </w:rPr>
              <w:t>4.</w:t>
            </w:r>
            <w:r w:rsidR="00F97FC6">
              <w:rPr>
                <w:noProof/>
                <w:sz w:val="22"/>
                <w:lang w:eastAsia="hr-HR"/>
              </w:rPr>
              <w:tab/>
            </w:r>
            <w:r w:rsidR="00F97FC6" w:rsidRPr="00A74286">
              <w:rPr>
                <w:rStyle w:val="Hiperveza"/>
                <w:noProof/>
              </w:rPr>
              <w:t>Mjere razvoja</w:t>
            </w:r>
            <w:r w:rsidR="00F97FC6">
              <w:rPr>
                <w:noProof/>
                <w:webHidden/>
              </w:rPr>
              <w:tab/>
            </w:r>
            <w:r w:rsidR="00F97FC6">
              <w:rPr>
                <w:noProof/>
                <w:webHidden/>
              </w:rPr>
              <w:fldChar w:fldCharType="begin"/>
            </w:r>
            <w:r w:rsidR="00F97FC6">
              <w:rPr>
                <w:noProof/>
                <w:webHidden/>
              </w:rPr>
              <w:instrText xml:space="preserve"> PAGEREF _Toc91744886 \h </w:instrText>
            </w:r>
            <w:r w:rsidR="00F97FC6">
              <w:rPr>
                <w:noProof/>
                <w:webHidden/>
              </w:rPr>
            </w:r>
            <w:r w:rsidR="00F97FC6">
              <w:rPr>
                <w:noProof/>
                <w:webHidden/>
              </w:rPr>
              <w:fldChar w:fldCharType="separate"/>
            </w:r>
            <w:r w:rsidR="00F97FC6">
              <w:rPr>
                <w:noProof/>
                <w:webHidden/>
              </w:rPr>
              <w:t>28</w:t>
            </w:r>
            <w:r w:rsidR="00F97FC6">
              <w:rPr>
                <w:noProof/>
                <w:webHidden/>
              </w:rPr>
              <w:fldChar w:fldCharType="end"/>
            </w:r>
          </w:hyperlink>
        </w:p>
        <w:p w14:paraId="5C82865B" w14:textId="06B998CF" w:rsidR="00F97FC6" w:rsidRDefault="00AB581C">
          <w:pPr>
            <w:pStyle w:val="Sadraj1"/>
            <w:tabs>
              <w:tab w:val="left" w:pos="440"/>
              <w:tab w:val="right" w:leader="dot" w:pos="9396"/>
            </w:tabs>
            <w:rPr>
              <w:noProof/>
              <w:sz w:val="22"/>
              <w:lang w:eastAsia="hr-HR"/>
            </w:rPr>
          </w:pPr>
          <w:hyperlink w:anchor="_Toc91744887" w:history="1">
            <w:r w:rsidR="00F97FC6" w:rsidRPr="00A74286">
              <w:rPr>
                <w:rStyle w:val="Hiperveza"/>
                <w:rFonts w:eastAsia="Times New Roman"/>
                <w:noProof/>
              </w:rPr>
              <w:t>5.</w:t>
            </w:r>
            <w:r w:rsidR="00F97FC6">
              <w:rPr>
                <w:noProof/>
                <w:sz w:val="22"/>
                <w:lang w:eastAsia="hr-HR"/>
              </w:rPr>
              <w:tab/>
            </w:r>
            <w:r w:rsidR="00F97FC6" w:rsidRPr="00A74286">
              <w:rPr>
                <w:rStyle w:val="Hiperveza"/>
                <w:rFonts w:eastAsia="Times New Roman"/>
                <w:noProof/>
              </w:rPr>
              <w:t>Indikativni financijski okvir za provedbu mjera, aktivnosti i projekata</w:t>
            </w:r>
            <w:r w:rsidR="00F97FC6">
              <w:rPr>
                <w:noProof/>
                <w:webHidden/>
              </w:rPr>
              <w:tab/>
            </w:r>
            <w:r w:rsidR="00F97FC6">
              <w:rPr>
                <w:noProof/>
                <w:webHidden/>
              </w:rPr>
              <w:fldChar w:fldCharType="begin"/>
            </w:r>
            <w:r w:rsidR="00F97FC6">
              <w:rPr>
                <w:noProof/>
                <w:webHidden/>
              </w:rPr>
              <w:instrText xml:space="preserve"> PAGEREF _Toc91744887 \h </w:instrText>
            </w:r>
            <w:r w:rsidR="00F97FC6">
              <w:rPr>
                <w:noProof/>
                <w:webHidden/>
              </w:rPr>
            </w:r>
            <w:r w:rsidR="00F97FC6">
              <w:rPr>
                <w:noProof/>
                <w:webHidden/>
              </w:rPr>
              <w:fldChar w:fldCharType="separate"/>
            </w:r>
            <w:r w:rsidR="00F97FC6">
              <w:rPr>
                <w:noProof/>
                <w:webHidden/>
              </w:rPr>
              <w:t>42</w:t>
            </w:r>
            <w:r w:rsidR="00F97FC6">
              <w:rPr>
                <w:noProof/>
                <w:webHidden/>
              </w:rPr>
              <w:fldChar w:fldCharType="end"/>
            </w:r>
          </w:hyperlink>
        </w:p>
        <w:p w14:paraId="16694786" w14:textId="373EC412" w:rsidR="00F97FC6" w:rsidRDefault="00AB581C">
          <w:pPr>
            <w:pStyle w:val="Sadraj1"/>
            <w:tabs>
              <w:tab w:val="left" w:pos="440"/>
              <w:tab w:val="right" w:leader="dot" w:pos="9396"/>
            </w:tabs>
            <w:rPr>
              <w:noProof/>
              <w:sz w:val="22"/>
              <w:lang w:eastAsia="hr-HR"/>
            </w:rPr>
          </w:pPr>
          <w:hyperlink w:anchor="_Toc91744888" w:history="1">
            <w:r w:rsidR="00F97FC6" w:rsidRPr="00A74286">
              <w:rPr>
                <w:rStyle w:val="Hiperveza"/>
                <w:rFonts w:eastAsia="Times New Roman"/>
                <w:noProof/>
              </w:rPr>
              <w:t>6.</w:t>
            </w:r>
            <w:r w:rsidR="00F97FC6">
              <w:rPr>
                <w:noProof/>
                <w:sz w:val="22"/>
                <w:lang w:eastAsia="hr-HR"/>
              </w:rPr>
              <w:tab/>
            </w:r>
            <w:r w:rsidR="00F97FC6" w:rsidRPr="00A74286">
              <w:rPr>
                <w:rStyle w:val="Hiperveza"/>
                <w:rFonts w:eastAsia="Times New Roman"/>
                <w:noProof/>
              </w:rPr>
              <w:t>Okvir za praćenje i izvještavanje</w:t>
            </w:r>
            <w:r w:rsidR="00F97FC6">
              <w:rPr>
                <w:noProof/>
                <w:webHidden/>
              </w:rPr>
              <w:tab/>
            </w:r>
            <w:r w:rsidR="00F97FC6">
              <w:rPr>
                <w:noProof/>
                <w:webHidden/>
              </w:rPr>
              <w:fldChar w:fldCharType="begin"/>
            </w:r>
            <w:r w:rsidR="00F97FC6">
              <w:rPr>
                <w:noProof/>
                <w:webHidden/>
              </w:rPr>
              <w:instrText xml:space="preserve"> PAGEREF _Toc91744888 \h </w:instrText>
            </w:r>
            <w:r w:rsidR="00F97FC6">
              <w:rPr>
                <w:noProof/>
                <w:webHidden/>
              </w:rPr>
            </w:r>
            <w:r w:rsidR="00F97FC6">
              <w:rPr>
                <w:noProof/>
                <w:webHidden/>
              </w:rPr>
              <w:fldChar w:fldCharType="separate"/>
            </w:r>
            <w:r w:rsidR="00F97FC6">
              <w:rPr>
                <w:noProof/>
                <w:webHidden/>
              </w:rPr>
              <w:t>49</w:t>
            </w:r>
            <w:r w:rsidR="00F97FC6">
              <w:rPr>
                <w:noProof/>
                <w:webHidden/>
              </w:rPr>
              <w:fldChar w:fldCharType="end"/>
            </w:r>
          </w:hyperlink>
        </w:p>
        <w:p w14:paraId="5FE999D3" w14:textId="68EF5042" w:rsidR="00F97FC6" w:rsidRDefault="00AB581C">
          <w:pPr>
            <w:pStyle w:val="Sadraj1"/>
            <w:tabs>
              <w:tab w:val="left" w:pos="440"/>
              <w:tab w:val="right" w:leader="dot" w:pos="9396"/>
            </w:tabs>
            <w:rPr>
              <w:noProof/>
              <w:sz w:val="22"/>
              <w:lang w:eastAsia="hr-HR"/>
            </w:rPr>
          </w:pPr>
          <w:hyperlink w:anchor="_Toc91744889" w:history="1">
            <w:r w:rsidR="00F97FC6" w:rsidRPr="00A74286">
              <w:rPr>
                <w:rStyle w:val="Hiperveza"/>
                <w:rFonts w:eastAsia="Times New Roman"/>
                <w:noProof/>
              </w:rPr>
              <w:t>7.</w:t>
            </w:r>
            <w:r w:rsidR="00F97FC6">
              <w:rPr>
                <w:noProof/>
                <w:sz w:val="22"/>
                <w:lang w:eastAsia="hr-HR"/>
              </w:rPr>
              <w:tab/>
            </w:r>
            <w:r w:rsidR="00F97FC6" w:rsidRPr="00A74286">
              <w:rPr>
                <w:rStyle w:val="Hiperveza"/>
                <w:rFonts w:eastAsia="Times New Roman"/>
                <w:noProof/>
              </w:rPr>
              <w:t>Prilozi</w:t>
            </w:r>
            <w:r w:rsidR="00F97FC6">
              <w:rPr>
                <w:noProof/>
                <w:webHidden/>
              </w:rPr>
              <w:tab/>
            </w:r>
            <w:r w:rsidR="00F97FC6">
              <w:rPr>
                <w:noProof/>
                <w:webHidden/>
              </w:rPr>
              <w:fldChar w:fldCharType="begin"/>
            </w:r>
            <w:r w:rsidR="00F97FC6">
              <w:rPr>
                <w:noProof/>
                <w:webHidden/>
              </w:rPr>
              <w:instrText xml:space="preserve"> PAGEREF _Toc91744889 \h </w:instrText>
            </w:r>
            <w:r w:rsidR="00F97FC6">
              <w:rPr>
                <w:noProof/>
                <w:webHidden/>
              </w:rPr>
            </w:r>
            <w:r w:rsidR="00F97FC6">
              <w:rPr>
                <w:noProof/>
                <w:webHidden/>
              </w:rPr>
              <w:fldChar w:fldCharType="separate"/>
            </w:r>
            <w:r w:rsidR="00F97FC6">
              <w:rPr>
                <w:noProof/>
                <w:webHidden/>
              </w:rPr>
              <w:t>50</w:t>
            </w:r>
            <w:r w:rsidR="00F97FC6">
              <w:rPr>
                <w:noProof/>
                <w:webHidden/>
              </w:rPr>
              <w:fldChar w:fldCharType="end"/>
            </w:r>
          </w:hyperlink>
        </w:p>
        <w:p w14:paraId="2900BDA5" w14:textId="1FBF0BB2" w:rsidR="00457677" w:rsidRPr="002B6209" w:rsidRDefault="00457677">
          <w:pPr>
            <w:rPr>
              <w:sz w:val="24"/>
            </w:rPr>
          </w:pPr>
          <w:r>
            <w:rPr>
              <w:sz w:val="24"/>
            </w:rPr>
            <w:fldChar w:fldCharType="end"/>
          </w:r>
        </w:p>
      </w:sdtContent>
    </w:sdt>
    <w:p w14:paraId="3A246DCD" w14:textId="121EFDE2" w:rsidR="008B588B" w:rsidRDefault="008B588B">
      <w:r>
        <w:br w:type="page"/>
      </w:r>
    </w:p>
    <w:p w14:paraId="49FE7C4D" w14:textId="77777777" w:rsidR="00AD79A9" w:rsidRDefault="00AD79A9">
      <w:pPr>
        <w:pStyle w:val="Tablicaslika"/>
        <w:tabs>
          <w:tab w:val="right" w:leader="dot" w:pos="9396"/>
        </w:tabs>
      </w:pPr>
    </w:p>
    <w:p w14:paraId="50ED5F40" w14:textId="254EA184" w:rsidR="00AD79A9" w:rsidRDefault="00AD79A9" w:rsidP="008B588B">
      <w:pPr>
        <w:pStyle w:val="Naglaencitat"/>
        <w:ind w:left="0" w:right="862"/>
        <w:jc w:val="left"/>
        <w:rPr>
          <w:color w:val="3E762A" w:themeColor="accent1" w:themeShade="BF"/>
        </w:rPr>
      </w:pPr>
      <w:r w:rsidRPr="007C65A1">
        <w:rPr>
          <w:color w:val="3E762A" w:themeColor="accent1" w:themeShade="BF"/>
        </w:rPr>
        <w:t>Popis priloga</w:t>
      </w:r>
    </w:p>
    <w:p w14:paraId="5497180C" w14:textId="21C26177" w:rsidR="00537CF6" w:rsidRPr="00537CF6" w:rsidRDefault="00537CF6" w:rsidP="00537CF6">
      <w:pPr>
        <w:rPr>
          <w:b/>
          <w:bCs/>
          <w:sz w:val="24"/>
          <w:szCs w:val="24"/>
        </w:rPr>
      </w:pPr>
      <w:r w:rsidRPr="00537CF6">
        <w:rPr>
          <w:b/>
          <w:bCs/>
          <w:sz w:val="24"/>
          <w:szCs w:val="24"/>
        </w:rPr>
        <w:t>Popis grafikona</w:t>
      </w:r>
    </w:p>
    <w:p w14:paraId="125D17D3" w14:textId="5688D927" w:rsidR="00F97FC6" w:rsidRDefault="00D855E3">
      <w:pPr>
        <w:pStyle w:val="Tablicaslika"/>
        <w:tabs>
          <w:tab w:val="right" w:leader="dot" w:pos="9396"/>
        </w:tabs>
        <w:rPr>
          <w:noProof/>
          <w:lang w:eastAsia="hr-HR"/>
        </w:rPr>
      </w:pPr>
      <w:r>
        <w:fldChar w:fldCharType="begin"/>
      </w:r>
      <w:r>
        <w:instrText xml:space="preserve"> TOC \h \z \c "Grafikon" </w:instrText>
      </w:r>
      <w:r>
        <w:fldChar w:fldCharType="separate"/>
      </w:r>
      <w:hyperlink w:anchor="_Toc91744890" w:history="1">
        <w:r w:rsidR="00F97FC6" w:rsidRPr="00A04FF9">
          <w:rPr>
            <w:rStyle w:val="Hiperveza"/>
            <w:noProof/>
          </w:rPr>
          <w:t>Grafikon 1 Broj stanovništva Općine Stubičke Toplice 2001. i 2011. godine</w:t>
        </w:r>
        <w:r w:rsidR="00F97FC6">
          <w:rPr>
            <w:noProof/>
            <w:webHidden/>
          </w:rPr>
          <w:tab/>
        </w:r>
        <w:r w:rsidR="00F97FC6">
          <w:rPr>
            <w:noProof/>
            <w:webHidden/>
          </w:rPr>
          <w:fldChar w:fldCharType="begin"/>
        </w:r>
        <w:r w:rsidR="00F97FC6">
          <w:rPr>
            <w:noProof/>
            <w:webHidden/>
          </w:rPr>
          <w:instrText xml:space="preserve"> PAGEREF _Toc91744890 \h </w:instrText>
        </w:r>
        <w:r w:rsidR="00F97FC6">
          <w:rPr>
            <w:noProof/>
            <w:webHidden/>
          </w:rPr>
        </w:r>
        <w:r w:rsidR="00F97FC6">
          <w:rPr>
            <w:noProof/>
            <w:webHidden/>
          </w:rPr>
          <w:fldChar w:fldCharType="separate"/>
        </w:r>
        <w:r w:rsidR="00F97FC6">
          <w:rPr>
            <w:noProof/>
            <w:webHidden/>
          </w:rPr>
          <w:t>10</w:t>
        </w:r>
        <w:r w:rsidR="00F97FC6">
          <w:rPr>
            <w:noProof/>
            <w:webHidden/>
          </w:rPr>
          <w:fldChar w:fldCharType="end"/>
        </w:r>
      </w:hyperlink>
    </w:p>
    <w:p w14:paraId="1867B4EC" w14:textId="5F65DB83" w:rsidR="00F97FC6" w:rsidRDefault="00AB581C">
      <w:pPr>
        <w:pStyle w:val="Tablicaslika"/>
        <w:tabs>
          <w:tab w:val="right" w:leader="dot" w:pos="9396"/>
        </w:tabs>
        <w:rPr>
          <w:noProof/>
          <w:lang w:eastAsia="hr-HR"/>
        </w:rPr>
      </w:pPr>
      <w:hyperlink w:anchor="_Toc91744891" w:history="1">
        <w:r w:rsidR="00F97FC6" w:rsidRPr="00A04FF9">
          <w:rPr>
            <w:rStyle w:val="Hiperveza"/>
            <w:noProof/>
          </w:rPr>
          <w:t>Grafikon 2 Dobna struktura stanovništva Općine Stubičke Toplice 2001. i 2011. godine</w:t>
        </w:r>
        <w:r w:rsidR="00F97FC6">
          <w:rPr>
            <w:noProof/>
            <w:webHidden/>
          </w:rPr>
          <w:tab/>
        </w:r>
        <w:r w:rsidR="00F97FC6">
          <w:rPr>
            <w:noProof/>
            <w:webHidden/>
          </w:rPr>
          <w:fldChar w:fldCharType="begin"/>
        </w:r>
        <w:r w:rsidR="00F97FC6">
          <w:rPr>
            <w:noProof/>
            <w:webHidden/>
          </w:rPr>
          <w:instrText xml:space="preserve"> PAGEREF _Toc91744891 \h </w:instrText>
        </w:r>
        <w:r w:rsidR="00F97FC6">
          <w:rPr>
            <w:noProof/>
            <w:webHidden/>
          </w:rPr>
        </w:r>
        <w:r w:rsidR="00F97FC6">
          <w:rPr>
            <w:noProof/>
            <w:webHidden/>
          </w:rPr>
          <w:fldChar w:fldCharType="separate"/>
        </w:r>
        <w:r w:rsidR="00F97FC6">
          <w:rPr>
            <w:noProof/>
            <w:webHidden/>
          </w:rPr>
          <w:t>11</w:t>
        </w:r>
        <w:r w:rsidR="00F97FC6">
          <w:rPr>
            <w:noProof/>
            <w:webHidden/>
          </w:rPr>
          <w:fldChar w:fldCharType="end"/>
        </w:r>
      </w:hyperlink>
    </w:p>
    <w:p w14:paraId="5D948F35" w14:textId="099C18FD" w:rsidR="00F97FC6" w:rsidRDefault="00AB581C">
      <w:pPr>
        <w:pStyle w:val="Tablicaslika"/>
        <w:tabs>
          <w:tab w:val="right" w:leader="dot" w:pos="9396"/>
        </w:tabs>
        <w:rPr>
          <w:noProof/>
          <w:lang w:eastAsia="hr-HR"/>
        </w:rPr>
      </w:pPr>
      <w:hyperlink w:anchor="_Toc91744892" w:history="1">
        <w:r w:rsidR="00F97FC6" w:rsidRPr="00A04FF9">
          <w:rPr>
            <w:rStyle w:val="Hiperveza"/>
            <w:noProof/>
          </w:rPr>
          <w:t>Grafikon 3 Obrazovna struktura stanovništva Općine Stubičke Toplice 2011. godine</w:t>
        </w:r>
        <w:r w:rsidR="00F97FC6">
          <w:rPr>
            <w:noProof/>
            <w:webHidden/>
          </w:rPr>
          <w:tab/>
        </w:r>
        <w:r w:rsidR="00F97FC6">
          <w:rPr>
            <w:noProof/>
            <w:webHidden/>
          </w:rPr>
          <w:fldChar w:fldCharType="begin"/>
        </w:r>
        <w:r w:rsidR="00F97FC6">
          <w:rPr>
            <w:noProof/>
            <w:webHidden/>
          </w:rPr>
          <w:instrText xml:space="preserve"> PAGEREF _Toc91744892 \h </w:instrText>
        </w:r>
        <w:r w:rsidR="00F97FC6">
          <w:rPr>
            <w:noProof/>
            <w:webHidden/>
          </w:rPr>
        </w:r>
        <w:r w:rsidR="00F97FC6">
          <w:rPr>
            <w:noProof/>
            <w:webHidden/>
          </w:rPr>
          <w:fldChar w:fldCharType="separate"/>
        </w:r>
        <w:r w:rsidR="00F97FC6">
          <w:rPr>
            <w:noProof/>
            <w:webHidden/>
          </w:rPr>
          <w:t>12</w:t>
        </w:r>
        <w:r w:rsidR="00F97FC6">
          <w:rPr>
            <w:noProof/>
            <w:webHidden/>
          </w:rPr>
          <w:fldChar w:fldCharType="end"/>
        </w:r>
      </w:hyperlink>
    </w:p>
    <w:p w14:paraId="2746DD6A" w14:textId="69043341" w:rsidR="00F97FC6" w:rsidRDefault="00AB581C">
      <w:pPr>
        <w:pStyle w:val="Tablicaslika"/>
        <w:tabs>
          <w:tab w:val="right" w:leader="dot" w:pos="9396"/>
        </w:tabs>
        <w:rPr>
          <w:noProof/>
          <w:lang w:eastAsia="hr-HR"/>
        </w:rPr>
      </w:pPr>
      <w:hyperlink w:anchor="_Toc91744893" w:history="1">
        <w:r w:rsidR="00F97FC6" w:rsidRPr="00A04FF9">
          <w:rPr>
            <w:rStyle w:val="Hiperveza"/>
            <w:noProof/>
          </w:rPr>
          <w:t>Grafikon 4 Broj posjetitelja kupališta Općine Stubičke Toplice 2018. i 2019. godine</w:t>
        </w:r>
        <w:r w:rsidR="00F97FC6">
          <w:rPr>
            <w:noProof/>
            <w:webHidden/>
          </w:rPr>
          <w:tab/>
        </w:r>
        <w:r w:rsidR="00F97FC6">
          <w:rPr>
            <w:noProof/>
            <w:webHidden/>
          </w:rPr>
          <w:fldChar w:fldCharType="begin"/>
        </w:r>
        <w:r w:rsidR="00F97FC6">
          <w:rPr>
            <w:noProof/>
            <w:webHidden/>
          </w:rPr>
          <w:instrText xml:space="preserve"> PAGEREF _Toc91744893 \h </w:instrText>
        </w:r>
        <w:r w:rsidR="00F97FC6">
          <w:rPr>
            <w:noProof/>
            <w:webHidden/>
          </w:rPr>
        </w:r>
        <w:r w:rsidR="00F97FC6">
          <w:rPr>
            <w:noProof/>
            <w:webHidden/>
          </w:rPr>
          <w:fldChar w:fldCharType="separate"/>
        </w:r>
        <w:r w:rsidR="00F97FC6">
          <w:rPr>
            <w:noProof/>
            <w:webHidden/>
          </w:rPr>
          <w:t>19</w:t>
        </w:r>
        <w:r w:rsidR="00F97FC6">
          <w:rPr>
            <w:noProof/>
            <w:webHidden/>
          </w:rPr>
          <w:fldChar w:fldCharType="end"/>
        </w:r>
      </w:hyperlink>
    </w:p>
    <w:p w14:paraId="3C44C4DD" w14:textId="64A8FA55" w:rsidR="00537CF6" w:rsidRPr="00A722E7" w:rsidRDefault="00D855E3" w:rsidP="00A722E7">
      <w:r>
        <w:fldChar w:fldCharType="end"/>
      </w:r>
    </w:p>
    <w:p w14:paraId="4C7E534D" w14:textId="77777777" w:rsidR="00537CF6" w:rsidRPr="00537CF6" w:rsidRDefault="00EB616E" w:rsidP="00364996">
      <w:pPr>
        <w:pStyle w:val="Tablicaslika"/>
        <w:tabs>
          <w:tab w:val="right" w:leader="dot" w:pos="9396"/>
        </w:tabs>
        <w:rPr>
          <w:b/>
          <w:bCs/>
          <w:sz w:val="24"/>
          <w:szCs w:val="24"/>
        </w:rPr>
      </w:pPr>
      <w:r w:rsidRPr="00537CF6">
        <w:rPr>
          <w:b/>
          <w:bCs/>
          <w:sz w:val="24"/>
          <w:szCs w:val="24"/>
        </w:rPr>
        <w:t xml:space="preserve">Popis slika </w:t>
      </w:r>
    </w:p>
    <w:p w14:paraId="48391D09" w14:textId="1B6317B6" w:rsidR="00F97FC6" w:rsidRDefault="00364996">
      <w:pPr>
        <w:pStyle w:val="Tablicaslika"/>
        <w:tabs>
          <w:tab w:val="right" w:leader="dot" w:pos="9396"/>
        </w:tabs>
        <w:rPr>
          <w:noProof/>
          <w:lang w:eastAsia="hr-HR"/>
        </w:rPr>
      </w:pPr>
      <w:r w:rsidRPr="00537CF6">
        <w:rPr>
          <w:sz w:val="24"/>
          <w:szCs w:val="24"/>
        </w:rPr>
        <w:fldChar w:fldCharType="begin"/>
      </w:r>
      <w:r w:rsidRPr="00537CF6">
        <w:rPr>
          <w:sz w:val="24"/>
          <w:szCs w:val="24"/>
        </w:rPr>
        <w:instrText xml:space="preserve"> TOC \h \z \c "Slika" </w:instrText>
      </w:r>
      <w:r w:rsidRPr="00537CF6">
        <w:rPr>
          <w:sz w:val="24"/>
          <w:szCs w:val="24"/>
        </w:rPr>
        <w:fldChar w:fldCharType="separate"/>
      </w:r>
      <w:hyperlink w:anchor="_Toc91744894" w:history="1">
        <w:r w:rsidR="00F97FC6" w:rsidRPr="006C5AA9">
          <w:rPr>
            <w:rStyle w:val="Hiperveza"/>
            <w:noProof/>
          </w:rPr>
          <w:t>Slika 1 Organizacijska struktura Općine Stubičke Toplice</w:t>
        </w:r>
        <w:r w:rsidR="00F97FC6">
          <w:rPr>
            <w:noProof/>
            <w:webHidden/>
          </w:rPr>
          <w:tab/>
        </w:r>
        <w:r w:rsidR="00F97FC6">
          <w:rPr>
            <w:noProof/>
            <w:webHidden/>
          </w:rPr>
          <w:fldChar w:fldCharType="begin"/>
        </w:r>
        <w:r w:rsidR="00F97FC6">
          <w:rPr>
            <w:noProof/>
            <w:webHidden/>
          </w:rPr>
          <w:instrText xml:space="preserve"> PAGEREF _Toc91744894 \h </w:instrText>
        </w:r>
        <w:r w:rsidR="00F97FC6">
          <w:rPr>
            <w:noProof/>
            <w:webHidden/>
          </w:rPr>
        </w:r>
        <w:r w:rsidR="00F97FC6">
          <w:rPr>
            <w:noProof/>
            <w:webHidden/>
          </w:rPr>
          <w:fldChar w:fldCharType="separate"/>
        </w:r>
        <w:r w:rsidR="00F97FC6">
          <w:rPr>
            <w:noProof/>
            <w:webHidden/>
          </w:rPr>
          <w:t>6</w:t>
        </w:r>
        <w:r w:rsidR="00F97FC6">
          <w:rPr>
            <w:noProof/>
            <w:webHidden/>
          </w:rPr>
          <w:fldChar w:fldCharType="end"/>
        </w:r>
      </w:hyperlink>
    </w:p>
    <w:p w14:paraId="521BCE9D" w14:textId="5054F9B1" w:rsidR="00F97FC6" w:rsidRDefault="00AB581C">
      <w:pPr>
        <w:pStyle w:val="Tablicaslika"/>
        <w:tabs>
          <w:tab w:val="right" w:leader="dot" w:pos="9396"/>
        </w:tabs>
        <w:rPr>
          <w:noProof/>
          <w:lang w:eastAsia="hr-HR"/>
        </w:rPr>
      </w:pPr>
      <w:hyperlink w:anchor="_Toc91744895" w:history="1">
        <w:r w:rsidR="00F97FC6" w:rsidRPr="006C5AA9">
          <w:rPr>
            <w:rStyle w:val="Hiperveza"/>
            <w:noProof/>
          </w:rPr>
          <w:t>Slika 2 Geografski položaj Općine Stubičke Toplice</w:t>
        </w:r>
        <w:r w:rsidR="00F97FC6">
          <w:rPr>
            <w:noProof/>
            <w:webHidden/>
          </w:rPr>
          <w:tab/>
        </w:r>
        <w:r w:rsidR="00F97FC6">
          <w:rPr>
            <w:noProof/>
            <w:webHidden/>
          </w:rPr>
          <w:fldChar w:fldCharType="begin"/>
        </w:r>
        <w:r w:rsidR="00F97FC6">
          <w:rPr>
            <w:noProof/>
            <w:webHidden/>
          </w:rPr>
          <w:instrText xml:space="preserve"> PAGEREF _Toc91744895 \h </w:instrText>
        </w:r>
        <w:r w:rsidR="00F97FC6">
          <w:rPr>
            <w:noProof/>
            <w:webHidden/>
          </w:rPr>
        </w:r>
        <w:r w:rsidR="00F97FC6">
          <w:rPr>
            <w:noProof/>
            <w:webHidden/>
          </w:rPr>
          <w:fldChar w:fldCharType="separate"/>
        </w:r>
        <w:r w:rsidR="00F97FC6">
          <w:rPr>
            <w:noProof/>
            <w:webHidden/>
          </w:rPr>
          <w:t>9</w:t>
        </w:r>
        <w:r w:rsidR="00F97FC6">
          <w:rPr>
            <w:noProof/>
            <w:webHidden/>
          </w:rPr>
          <w:fldChar w:fldCharType="end"/>
        </w:r>
      </w:hyperlink>
    </w:p>
    <w:p w14:paraId="0FD24FE7" w14:textId="16411F57" w:rsidR="00F97FC6" w:rsidRDefault="00AB581C">
      <w:pPr>
        <w:pStyle w:val="Tablicaslika"/>
        <w:tabs>
          <w:tab w:val="right" w:leader="dot" w:pos="9396"/>
        </w:tabs>
        <w:rPr>
          <w:noProof/>
          <w:lang w:eastAsia="hr-HR"/>
        </w:rPr>
      </w:pPr>
      <w:hyperlink w:anchor="_Toc91744896" w:history="1">
        <w:r w:rsidR="00F97FC6" w:rsidRPr="006C5AA9">
          <w:rPr>
            <w:rStyle w:val="Hiperveza"/>
            <w:noProof/>
          </w:rPr>
          <w:t>Slika 3 Indeks turističke razvijenosti Krapinsko-zagorske županije – prikaz po jedinicama lokalne samouprave</w:t>
        </w:r>
        <w:r w:rsidR="00F97FC6">
          <w:rPr>
            <w:noProof/>
            <w:webHidden/>
          </w:rPr>
          <w:tab/>
        </w:r>
        <w:r w:rsidR="00F97FC6">
          <w:rPr>
            <w:noProof/>
            <w:webHidden/>
          </w:rPr>
          <w:fldChar w:fldCharType="begin"/>
        </w:r>
        <w:r w:rsidR="00F97FC6">
          <w:rPr>
            <w:noProof/>
            <w:webHidden/>
          </w:rPr>
          <w:instrText xml:space="preserve"> PAGEREF _Toc91744896 \h </w:instrText>
        </w:r>
        <w:r w:rsidR="00F97FC6">
          <w:rPr>
            <w:noProof/>
            <w:webHidden/>
          </w:rPr>
        </w:r>
        <w:r w:rsidR="00F97FC6">
          <w:rPr>
            <w:noProof/>
            <w:webHidden/>
          </w:rPr>
          <w:fldChar w:fldCharType="separate"/>
        </w:r>
        <w:r w:rsidR="00F97FC6">
          <w:rPr>
            <w:noProof/>
            <w:webHidden/>
          </w:rPr>
          <w:t>18</w:t>
        </w:r>
        <w:r w:rsidR="00F97FC6">
          <w:rPr>
            <w:noProof/>
            <w:webHidden/>
          </w:rPr>
          <w:fldChar w:fldCharType="end"/>
        </w:r>
      </w:hyperlink>
    </w:p>
    <w:p w14:paraId="289A9855" w14:textId="125015DB" w:rsidR="00D855E3" w:rsidRDefault="00364996" w:rsidP="00364996">
      <w:pPr>
        <w:rPr>
          <w:b/>
          <w:bCs/>
          <w:sz w:val="24"/>
          <w:szCs w:val="24"/>
        </w:rPr>
      </w:pPr>
      <w:r w:rsidRPr="00537CF6">
        <w:rPr>
          <w:sz w:val="24"/>
          <w:szCs w:val="24"/>
        </w:rPr>
        <w:fldChar w:fldCharType="end"/>
      </w:r>
      <w:r w:rsidR="00EB616E" w:rsidRPr="00EB616E">
        <w:rPr>
          <w:b/>
          <w:bCs/>
          <w:sz w:val="24"/>
          <w:szCs w:val="24"/>
        </w:rPr>
        <w:t xml:space="preserve"> </w:t>
      </w:r>
    </w:p>
    <w:p w14:paraId="764D9176" w14:textId="49F3D76F" w:rsidR="00537CF6" w:rsidRPr="00EB616E" w:rsidRDefault="00EB616E" w:rsidP="00364996">
      <w:pPr>
        <w:rPr>
          <w:b/>
          <w:bCs/>
          <w:sz w:val="24"/>
          <w:szCs w:val="24"/>
        </w:rPr>
      </w:pPr>
      <w:r w:rsidRPr="00EB616E">
        <w:rPr>
          <w:b/>
          <w:bCs/>
          <w:sz w:val="24"/>
          <w:szCs w:val="24"/>
        </w:rPr>
        <w:t>Popis tablica</w:t>
      </w:r>
    </w:p>
    <w:p w14:paraId="3219A91E" w14:textId="25F3FAA9" w:rsidR="0081459E" w:rsidRPr="0081459E" w:rsidRDefault="00364996">
      <w:pPr>
        <w:pStyle w:val="Tablicaslika"/>
        <w:tabs>
          <w:tab w:val="right" w:leader="dot" w:pos="9396"/>
        </w:tabs>
        <w:rPr>
          <w:noProof/>
          <w:lang w:eastAsia="hr-HR"/>
        </w:rPr>
      </w:pPr>
      <w:r w:rsidRPr="0081459E">
        <w:fldChar w:fldCharType="begin"/>
      </w:r>
      <w:r w:rsidRPr="0081459E">
        <w:instrText xml:space="preserve"> TOC \h \z \c "Tablica" </w:instrText>
      </w:r>
      <w:r w:rsidRPr="0081459E">
        <w:fldChar w:fldCharType="separate"/>
      </w:r>
      <w:hyperlink w:anchor="_Toc91745540" w:history="1">
        <w:r w:rsidR="0081459E" w:rsidRPr="0081459E">
          <w:rPr>
            <w:rStyle w:val="Hiperveza"/>
            <w:noProof/>
          </w:rPr>
          <w:t>Tablica 1. Kretanje prirodne i migracijske promjene te procjena kretanja broja stanovnika u Općini Stubičke Toplice u razdoblju od 2011. do 2020. godine</w:t>
        </w:r>
        <w:r w:rsidR="0081459E" w:rsidRPr="0081459E">
          <w:rPr>
            <w:noProof/>
            <w:webHidden/>
          </w:rPr>
          <w:tab/>
        </w:r>
        <w:r w:rsidR="0081459E" w:rsidRPr="0081459E">
          <w:rPr>
            <w:noProof/>
            <w:webHidden/>
          </w:rPr>
          <w:fldChar w:fldCharType="begin"/>
        </w:r>
        <w:r w:rsidR="0081459E" w:rsidRPr="0081459E">
          <w:rPr>
            <w:noProof/>
            <w:webHidden/>
          </w:rPr>
          <w:instrText xml:space="preserve"> PAGEREF _Toc91745540 \h </w:instrText>
        </w:r>
        <w:r w:rsidR="0081459E" w:rsidRPr="0081459E">
          <w:rPr>
            <w:noProof/>
            <w:webHidden/>
          </w:rPr>
        </w:r>
        <w:r w:rsidR="0081459E" w:rsidRPr="0081459E">
          <w:rPr>
            <w:noProof/>
            <w:webHidden/>
          </w:rPr>
          <w:fldChar w:fldCharType="separate"/>
        </w:r>
        <w:r w:rsidR="0081459E" w:rsidRPr="0081459E">
          <w:rPr>
            <w:noProof/>
            <w:webHidden/>
          </w:rPr>
          <w:t>11</w:t>
        </w:r>
        <w:r w:rsidR="0081459E" w:rsidRPr="0081459E">
          <w:rPr>
            <w:noProof/>
            <w:webHidden/>
          </w:rPr>
          <w:fldChar w:fldCharType="end"/>
        </w:r>
      </w:hyperlink>
    </w:p>
    <w:p w14:paraId="1D79AC82" w14:textId="3B5332EB" w:rsidR="0081459E" w:rsidRPr="0081459E" w:rsidRDefault="00AB581C">
      <w:pPr>
        <w:pStyle w:val="Tablicaslika"/>
        <w:tabs>
          <w:tab w:val="right" w:leader="dot" w:pos="9396"/>
        </w:tabs>
        <w:rPr>
          <w:noProof/>
          <w:lang w:eastAsia="hr-HR"/>
        </w:rPr>
      </w:pPr>
      <w:hyperlink w:anchor="_Toc91745541" w:history="1">
        <w:r w:rsidR="0081459E" w:rsidRPr="0081459E">
          <w:rPr>
            <w:rStyle w:val="Hiperveza"/>
            <w:noProof/>
          </w:rPr>
          <w:t>Tablica 2. Broj djece u predškolskim ustanovama</w:t>
        </w:r>
        <w:r w:rsidR="0081459E" w:rsidRPr="0081459E">
          <w:rPr>
            <w:noProof/>
            <w:webHidden/>
          </w:rPr>
          <w:tab/>
        </w:r>
        <w:r w:rsidR="0081459E" w:rsidRPr="0081459E">
          <w:rPr>
            <w:noProof/>
            <w:webHidden/>
          </w:rPr>
          <w:fldChar w:fldCharType="begin"/>
        </w:r>
        <w:r w:rsidR="0081459E" w:rsidRPr="0081459E">
          <w:rPr>
            <w:noProof/>
            <w:webHidden/>
          </w:rPr>
          <w:instrText xml:space="preserve"> PAGEREF _Toc91745541 \h </w:instrText>
        </w:r>
        <w:r w:rsidR="0081459E" w:rsidRPr="0081459E">
          <w:rPr>
            <w:noProof/>
            <w:webHidden/>
          </w:rPr>
        </w:r>
        <w:r w:rsidR="0081459E" w:rsidRPr="0081459E">
          <w:rPr>
            <w:noProof/>
            <w:webHidden/>
          </w:rPr>
          <w:fldChar w:fldCharType="separate"/>
        </w:r>
        <w:r w:rsidR="0081459E" w:rsidRPr="0081459E">
          <w:rPr>
            <w:noProof/>
            <w:webHidden/>
          </w:rPr>
          <w:t>13</w:t>
        </w:r>
        <w:r w:rsidR="0081459E" w:rsidRPr="0081459E">
          <w:rPr>
            <w:noProof/>
            <w:webHidden/>
          </w:rPr>
          <w:fldChar w:fldCharType="end"/>
        </w:r>
      </w:hyperlink>
    </w:p>
    <w:p w14:paraId="5FDBAB13" w14:textId="2990BEAB" w:rsidR="0081459E" w:rsidRPr="0081459E" w:rsidRDefault="00AB581C">
      <w:pPr>
        <w:pStyle w:val="Tablicaslika"/>
        <w:tabs>
          <w:tab w:val="right" w:leader="dot" w:pos="9396"/>
        </w:tabs>
        <w:rPr>
          <w:noProof/>
          <w:lang w:eastAsia="hr-HR"/>
        </w:rPr>
      </w:pPr>
      <w:hyperlink w:anchor="_Toc91745542" w:history="1">
        <w:r w:rsidR="0081459E" w:rsidRPr="0081459E">
          <w:rPr>
            <w:rStyle w:val="Hiperveza"/>
            <w:noProof/>
          </w:rPr>
          <w:t>Tablica 3 Broj djece u osnovnoškolskim ustanovama</w:t>
        </w:r>
        <w:r w:rsidR="0081459E" w:rsidRPr="0081459E">
          <w:rPr>
            <w:noProof/>
            <w:webHidden/>
          </w:rPr>
          <w:tab/>
        </w:r>
        <w:r w:rsidR="0081459E" w:rsidRPr="0081459E">
          <w:rPr>
            <w:noProof/>
            <w:webHidden/>
          </w:rPr>
          <w:fldChar w:fldCharType="begin"/>
        </w:r>
        <w:r w:rsidR="0081459E" w:rsidRPr="0081459E">
          <w:rPr>
            <w:noProof/>
            <w:webHidden/>
          </w:rPr>
          <w:instrText xml:space="preserve"> PAGEREF _Toc91745542 \h </w:instrText>
        </w:r>
        <w:r w:rsidR="0081459E" w:rsidRPr="0081459E">
          <w:rPr>
            <w:noProof/>
            <w:webHidden/>
          </w:rPr>
        </w:r>
        <w:r w:rsidR="0081459E" w:rsidRPr="0081459E">
          <w:rPr>
            <w:noProof/>
            <w:webHidden/>
          </w:rPr>
          <w:fldChar w:fldCharType="separate"/>
        </w:r>
        <w:r w:rsidR="0081459E" w:rsidRPr="0081459E">
          <w:rPr>
            <w:noProof/>
            <w:webHidden/>
          </w:rPr>
          <w:t>14</w:t>
        </w:r>
        <w:r w:rsidR="0081459E" w:rsidRPr="0081459E">
          <w:rPr>
            <w:noProof/>
            <w:webHidden/>
          </w:rPr>
          <w:fldChar w:fldCharType="end"/>
        </w:r>
      </w:hyperlink>
    </w:p>
    <w:p w14:paraId="093EEC6B" w14:textId="4770BFD3" w:rsidR="0081459E" w:rsidRPr="0081459E" w:rsidRDefault="00AB581C">
      <w:pPr>
        <w:pStyle w:val="Tablicaslika"/>
        <w:tabs>
          <w:tab w:val="right" w:leader="dot" w:pos="9396"/>
        </w:tabs>
        <w:rPr>
          <w:noProof/>
          <w:lang w:eastAsia="hr-HR"/>
        </w:rPr>
      </w:pPr>
      <w:hyperlink w:anchor="_Toc91745543" w:history="1">
        <w:r w:rsidR="0081459E" w:rsidRPr="0081459E">
          <w:rPr>
            <w:rStyle w:val="Hiperveza"/>
            <w:noProof/>
          </w:rPr>
          <w:t>Tablica 4. Cestovna prometna infrastruktura na prostornom obuhvatu Općine Stubičke Toplice</w:t>
        </w:r>
        <w:r w:rsidR="0081459E" w:rsidRPr="0081459E">
          <w:rPr>
            <w:noProof/>
            <w:webHidden/>
          </w:rPr>
          <w:tab/>
        </w:r>
        <w:r w:rsidR="0081459E" w:rsidRPr="0081459E">
          <w:rPr>
            <w:noProof/>
            <w:webHidden/>
          </w:rPr>
          <w:fldChar w:fldCharType="begin"/>
        </w:r>
        <w:r w:rsidR="0081459E" w:rsidRPr="0081459E">
          <w:rPr>
            <w:noProof/>
            <w:webHidden/>
          </w:rPr>
          <w:instrText xml:space="preserve"> PAGEREF _Toc91745543 \h </w:instrText>
        </w:r>
        <w:r w:rsidR="0081459E" w:rsidRPr="0081459E">
          <w:rPr>
            <w:noProof/>
            <w:webHidden/>
          </w:rPr>
        </w:r>
        <w:r w:rsidR="0081459E" w:rsidRPr="0081459E">
          <w:rPr>
            <w:noProof/>
            <w:webHidden/>
          </w:rPr>
          <w:fldChar w:fldCharType="separate"/>
        </w:r>
        <w:r w:rsidR="0081459E" w:rsidRPr="0081459E">
          <w:rPr>
            <w:noProof/>
            <w:webHidden/>
          </w:rPr>
          <w:t>20</w:t>
        </w:r>
        <w:r w:rsidR="0081459E" w:rsidRPr="0081459E">
          <w:rPr>
            <w:noProof/>
            <w:webHidden/>
          </w:rPr>
          <w:fldChar w:fldCharType="end"/>
        </w:r>
      </w:hyperlink>
    </w:p>
    <w:p w14:paraId="2C51E0E9" w14:textId="4E0089A8" w:rsidR="000469FB" w:rsidRPr="0081459E" w:rsidRDefault="00364996" w:rsidP="00364996">
      <w:pPr>
        <w:sectPr w:rsidR="000469FB" w:rsidRPr="0081459E" w:rsidSect="0033539D">
          <w:footerReference w:type="default" r:id="rId15"/>
          <w:pgSz w:w="12240" w:h="15840"/>
          <w:pgMar w:top="1417" w:right="1417" w:bottom="1417" w:left="1417" w:header="720" w:footer="720" w:gutter="0"/>
          <w:cols w:space="720"/>
          <w:docGrid w:linePitch="360"/>
        </w:sectPr>
      </w:pPr>
      <w:r w:rsidRPr="0081459E">
        <w:fldChar w:fldCharType="end"/>
      </w:r>
      <w:r w:rsidR="00EF3CDF" w:rsidRPr="0081459E">
        <w:br w:type="page"/>
      </w:r>
    </w:p>
    <w:p w14:paraId="2262E6F5" w14:textId="77777777" w:rsidR="009B647A" w:rsidRPr="007C65A1" w:rsidRDefault="00457677" w:rsidP="00B938CC">
      <w:pPr>
        <w:pStyle w:val="Naslov1"/>
        <w:numPr>
          <w:ilvl w:val="0"/>
          <w:numId w:val="0"/>
        </w:numPr>
      </w:pPr>
      <w:bookmarkStart w:id="0" w:name="_Toc91744865"/>
      <w:r w:rsidRPr="007C65A1">
        <w:lastRenderedPageBreak/>
        <w:t>P</w:t>
      </w:r>
      <w:r w:rsidR="00EF3CDF" w:rsidRPr="007C65A1">
        <w:t>redgovor</w:t>
      </w:r>
      <w:bookmarkEnd w:id="0"/>
    </w:p>
    <w:p w14:paraId="251B5B41" w14:textId="45228FAE" w:rsidR="00FE6664" w:rsidRDefault="00FE6664" w:rsidP="009B647A">
      <w:r w:rsidRPr="00FE6664">
        <w:tab/>
      </w:r>
    </w:p>
    <w:p w14:paraId="70FA3F06" w14:textId="77777777" w:rsidR="00924A47" w:rsidRPr="00364996" w:rsidRDefault="003A2E86" w:rsidP="009B647A">
      <w:pPr>
        <w:rPr>
          <w:rFonts w:ascii="Cambria" w:hAnsi="Cambria"/>
          <w:i/>
          <w:iCs/>
        </w:rPr>
      </w:pPr>
      <w:r w:rsidRPr="00364996">
        <w:rPr>
          <w:rFonts w:ascii="Cambria" w:hAnsi="Cambria"/>
          <w:i/>
          <w:iCs/>
        </w:rPr>
        <w:t>Drag</w:t>
      </w:r>
      <w:r w:rsidR="00924A47" w:rsidRPr="00364996">
        <w:rPr>
          <w:rFonts w:ascii="Cambria" w:hAnsi="Cambria"/>
          <w:i/>
          <w:iCs/>
        </w:rPr>
        <w:t>e mještanke i mještani,</w:t>
      </w:r>
    </w:p>
    <w:p w14:paraId="63EC01C6" w14:textId="47BED33D" w:rsidR="00924A47" w:rsidRPr="006A1BDC" w:rsidRDefault="00924A47" w:rsidP="006A1BDC">
      <w:pPr>
        <w:rPr>
          <w:rFonts w:ascii="Cambria" w:hAnsi="Cambria"/>
          <w:i/>
          <w:iCs/>
        </w:rPr>
      </w:pPr>
      <w:r w:rsidRPr="006A1BDC">
        <w:rPr>
          <w:rFonts w:ascii="Cambria" w:hAnsi="Cambria"/>
          <w:i/>
          <w:iCs/>
        </w:rPr>
        <w:t>zahvaljujem Vam na povjerenju koje ste mi pružili prije četiri godine i što ste bili uz moj tim i mene sve ovo vrijeme. Kao Vaš načelnik slušao sam Vaše probleme i potrebe te ih maksimalno pokušavao riješiti.</w:t>
      </w:r>
    </w:p>
    <w:p w14:paraId="3BCB58C9" w14:textId="1C1FF02B" w:rsidR="00924A47" w:rsidRPr="006A1BDC" w:rsidRDefault="00924A47" w:rsidP="006A1BDC">
      <w:pPr>
        <w:rPr>
          <w:rFonts w:ascii="Cambria" w:hAnsi="Cambria"/>
          <w:i/>
          <w:iCs/>
        </w:rPr>
      </w:pPr>
      <w:r w:rsidRPr="006A1BDC">
        <w:rPr>
          <w:rFonts w:ascii="Cambria" w:hAnsi="Cambria"/>
          <w:i/>
          <w:iCs/>
        </w:rPr>
        <w:t>Cijeli svoj život živim u Stubičkim Toplicama, koje su za mene, a vjerujem i za Vas</w:t>
      </w:r>
      <w:r w:rsidR="00007BA3" w:rsidRPr="006A1BDC">
        <w:rPr>
          <w:rFonts w:ascii="Cambria" w:hAnsi="Cambria"/>
          <w:i/>
          <w:iCs/>
        </w:rPr>
        <w:t xml:space="preserve"> mještane</w:t>
      </w:r>
      <w:r w:rsidRPr="006A1BDC">
        <w:rPr>
          <w:rFonts w:ascii="Cambria" w:hAnsi="Cambria"/>
          <w:i/>
          <w:iCs/>
        </w:rPr>
        <w:t>, najdraže mjesto na svijetu. Osim nas, Stubičke Toplice postale su odabir za življenje mnogim mladim obiteljima s djecom što nas izuzetno raduje. Broj djece u školi iz godine u godinu se povećava i rijetka smo općina u RH koja se može pohvaliti ovim podatkom.</w:t>
      </w:r>
    </w:p>
    <w:p w14:paraId="03F4AF3C" w14:textId="2A25B342" w:rsidR="00924A47" w:rsidRPr="006A1BDC" w:rsidRDefault="00924A47" w:rsidP="006A1BDC">
      <w:pPr>
        <w:rPr>
          <w:rFonts w:ascii="Cambria" w:hAnsi="Cambria"/>
          <w:i/>
          <w:iCs/>
        </w:rPr>
      </w:pPr>
      <w:r w:rsidRPr="006A1BDC">
        <w:rPr>
          <w:rFonts w:ascii="Cambria" w:hAnsi="Cambria"/>
          <w:i/>
          <w:iCs/>
        </w:rPr>
        <w:t>Izuzetno me veseli konstantan broj povećanja turista, povećanje broja kuća za odmor, mnogim najavama ulaganja</w:t>
      </w:r>
      <w:r w:rsidR="00885BB5" w:rsidRPr="006A1BDC">
        <w:rPr>
          <w:rFonts w:ascii="Cambria" w:hAnsi="Cambria"/>
          <w:i/>
          <w:iCs/>
        </w:rPr>
        <w:t xml:space="preserve"> </w:t>
      </w:r>
      <w:r w:rsidRPr="006A1BDC">
        <w:rPr>
          <w:rFonts w:ascii="Cambria" w:hAnsi="Cambria"/>
          <w:i/>
          <w:iCs/>
        </w:rPr>
        <w:t>privatnih osoba u objekte turističke svrhe. To je prilika za sve nas, da svi zajedno ostvarimo veće prihode u poslovima kojima se bavimo. Ova pozitivna klima prilika je za sve OPG-ove, obrtnike, poduzetnik</w:t>
      </w:r>
      <w:r w:rsidR="00FE7B26">
        <w:rPr>
          <w:rFonts w:ascii="Cambria" w:hAnsi="Cambria"/>
          <w:i/>
          <w:iCs/>
        </w:rPr>
        <w:t>e.</w:t>
      </w:r>
    </w:p>
    <w:p w14:paraId="36137D58" w14:textId="277B66AB" w:rsidR="00924A47" w:rsidRPr="006A1BDC" w:rsidRDefault="00924A47" w:rsidP="006A1BDC">
      <w:pPr>
        <w:rPr>
          <w:rFonts w:ascii="Cambria" w:hAnsi="Cambria"/>
          <w:i/>
          <w:iCs/>
        </w:rPr>
      </w:pPr>
      <w:r w:rsidRPr="006A1BDC">
        <w:rPr>
          <w:rFonts w:ascii="Cambria" w:hAnsi="Cambria"/>
          <w:i/>
          <w:iCs/>
        </w:rPr>
        <w:t>U protekle četiri godine mnogo smo toga odradili. Ukupna vrijednost završenih projekata je preko 17 milijuna</w:t>
      </w:r>
      <w:r w:rsidR="00885BB5" w:rsidRPr="006A1BDC">
        <w:rPr>
          <w:rFonts w:ascii="Cambria" w:hAnsi="Cambria"/>
          <w:i/>
          <w:iCs/>
        </w:rPr>
        <w:t xml:space="preserve"> </w:t>
      </w:r>
      <w:r w:rsidRPr="006A1BDC">
        <w:rPr>
          <w:rFonts w:ascii="Cambria" w:hAnsi="Cambria"/>
          <w:i/>
          <w:iCs/>
        </w:rPr>
        <w:t>kuna od čega je više od 50% sredstava dobiveno iz EU i nacionalnih fondova. Imamo spremnih projekata za</w:t>
      </w:r>
      <w:r w:rsidR="00885BB5" w:rsidRPr="006A1BDC">
        <w:rPr>
          <w:rFonts w:ascii="Cambria" w:hAnsi="Cambria"/>
          <w:i/>
          <w:iCs/>
        </w:rPr>
        <w:t xml:space="preserve"> </w:t>
      </w:r>
      <w:r w:rsidRPr="006A1BDC">
        <w:rPr>
          <w:rFonts w:ascii="Cambria" w:hAnsi="Cambria"/>
          <w:i/>
          <w:iCs/>
        </w:rPr>
        <w:t>naredno razdoblje u vrijednosti višoj od 50 milijuna kuna i spremni smo za novu financijsku omotnicu EU.</w:t>
      </w:r>
    </w:p>
    <w:p w14:paraId="199D532D" w14:textId="3DA0A03E" w:rsidR="00885BB5" w:rsidRDefault="00364996" w:rsidP="009B647A">
      <w:pPr>
        <w:rPr>
          <w:rFonts w:ascii="Cambria" w:hAnsi="Cambria"/>
          <w:i/>
          <w:iCs/>
        </w:rPr>
      </w:pPr>
      <w:r w:rsidRPr="00364996">
        <w:rPr>
          <w:rFonts w:ascii="Cambria" w:hAnsi="Cambria"/>
          <w:i/>
          <w:iCs/>
        </w:rPr>
        <w:t xml:space="preserve">S obzirom da naš zajednički posao još nije gotov, pred Vama je dokument koji predstavlja kratkoročni akt strateškog planiranja koji osigurava provedbu posebnih ciljeva i mjera koje </w:t>
      </w:r>
      <w:r>
        <w:rPr>
          <w:rFonts w:ascii="Cambria" w:hAnsi="Cambria"/>
          <w:i/>
          <w:iCs/>
        </w:rPr>
        <w:t>Općina Stubičke Toplice</w:t>
      </w:r>
      <w:r w:rsidRPr="00364996">
        <w:rPr>
          <w:rFonts w:ascii="Cambria" w:hAnsi="Cambria"/>
          <w:i/>
          <w:iCs/>
        </w:rPr>
        <w:t xml:space="preserve"> planira provesti u mandatnom razdoblju od 2021. do 2025. godine te je poveznica s </w:t>
      </w:r>
      <w:r>
        <w:rPr>
          <w:rFonts w:ascii="Cambria" w:hAnsi="Cambria"/>
          <w:i/>
          <w:iCs/>
        </w:rPr>
        <w:t>općinskim proračunom.</w:t>
      </w:r>
    </w:p>
    <w:p w14:paraId="1B342E75" w14:textId="77777777" w:rsidR="00E2359C" w:rsidRPr="00364996" w:rsidRDefault="00E2359C" w:rsidP="009B647A">
      <w:pPr>
        <w:rPr>
          <w:rFonts w:ascii="Cambria" w:hAnsi="Cambria"/>
          <w:i/>
          <w:iCs/>
        </w:rPr>
      </w:pPr>
    </w:p>
    <w:p w14:paraId="718BE5AC" w14:textId="329F2619" w:rsidR="00DF0226" w:rsidRDefault="00E2359C" w:rsidP="009B647A">
      <w:r>
        <w:rPr>
          <w:noProof/>
        </w:rPr>
        <w:drawing>
          <wp:inline distT="0" distB="0" distL="0" distR="0" wp14:anchorId="7854CF74" wp14:editId="1076E670">
            <wp:extent cx="2514600" cy="1807022"/>
            <wp:effectExtent l="0" t="0" r="0"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7136" cy="1816030"/>
                    </a:xfrm>
                    <a:prstGeom prst="rect">
                      <a:avLst/>
                    </a:prstGeom>
                    <a:noFill/>
                  </pic:spPr>
                </pic:pic>
              </a:graphicData>
            </a:graphic>
          </wp:inline>
        </w:drawing>
      </w:r>
      <w:r w:rsidR="00DF0226">
        <w:t xml:space="preserve">                                                                                                  </w:t>
      </w:r>
    </w:p>
    <w:p w14:paraId="3C54F3FA" w14:textId="21119B86" w:rsidR="003A2E86" w:rsidRPr="00FE6664" w:rsidRDefault="00885BB5" w:rsidP="003A2E86">
      <w:r>
        <w:rPr>
          <w:i/>
          <w:iCs/>
        </w:rPr>
        <w:t xml:space="preserve">     </w:t>
      </w:r>
      <w:r w:rsidR="00924A47">
        <w:rPr>
          <w:i/>
          <w:iCs/>
        </w:rPr>
        <w:t>Josip Beljak</w:t>
      </w:r>
      <w:r w:rsidR="00DA11B4">
        <w:rPr>
          <w:i/>
          <w:iCs/>
        </w:rPr>
        <w:t xml:space="preserve">, načelnik Općine </w:t>
      </w:r>
      <w:r w:rsidR="00A60FD7">
        <w:rPr>
          <w:i/>
          <w:iCs/>
        </w:rPr>
        <w:t>Stubičke Toplice</w:t>
      </w:r>
    </w:p>
    <w:p w14:paraId="056505FB" w14:textId="49A49981" w:rsidR="002701C4" w:rsidRDefault="00EC2E1D" w:rsidP="007C65A1">
      <w:pPr>
        <w:pStyle w:val="Naslov1"/>
      </w:pPr>
      <w:bookmarkStart w:id="1" w:name="_Toc91744866"/>
      <w:r>
        <w:lastRenderedPageBreak/>
        <w:t>Uvod</w:t>
      </w:r>
      <w:bookmarkEnd w:id="1"/>
    </w:p>
    <w:p w14:paraId="0A7E5417" w14:textId="77777777" w:rsidR="007A3967" w:rsidRDefault="007A3967" w:rsidP="0084392B"/>
    <w:p w14:paraId="40044D02" w14:textId="62EAC176" w:rsidR="0084392B" w:rsidRDefault="0084392B" w:rsidP="0084392B">
      <w:r>
        <w:t xml:space="preserve">Provedbeni program </w:t>
      </w:r>
      <w:r w:rsidR="0027330C">
        <w:t>je</w:t>
      </w:r>
      <w:r>
        <w:t xml:space="preserve"> kratkoročni akt strateškog planiranja od značaja za jedinic</w:t>
      </w:r>
      <w:r w:rsidR="00D13BDC">
        <w:t>e</w:t>
      </w:r>
      <w:r>
        <w:t xml:space="preserve"> lokalne</w:t>
      </w:r>
      <w:r w:rsidR="00D13BDC">
        <w:t xml:space="preserve"> i područne (regionalne)</w:t>
      </w:r>
      <w:r w:rsidR="000D36BB">
        <w:t xml:space="preserve"> </w:t>
      </w:r>
      <w:r>
        <w:t>samouprave koji izrađuje i donosi izvršno tijelo</w:t>
      </w:r>
      <w:r w:rsidR="000D36BB">
        <w:t>.</w:t>
      </w:r>
      <w:r>
        <w:t xml:space="preserve"> Kao provedbeni akt strateškog planiranja </w:t>
      </w:r>
      <w:r w:rsidR="0027330C">
        <w:t>lokalne</w:t>
      </w:r>
      <w:r>
        <w:t xml:space="preserve"> razine, ima za cilj osigurati upravnim tijelima </w:t>
      </w:r>
      <w:r w:rsidR="0027330C">
        <w:t>jedinice lokalne samouprave</w:t>
      </w:r>
      <w:r>
        <w:t>, ali i ostalim dionic</w:t>
      </w:r>
      <w:r w:rsidR="00B35FF7">
        <w:t>i</w:t>
      </w:r>
      <w:r>
        <w:t>ma samoupravne jedinice, učinkovit i djelotvoran alat za provedbu posebnih ciljeva i prioriteta djelovanja te ostvarenje postavljene vizije razvoja.</w:t>
      </w:r>
      <w:r w:rsidR="000D36BB">
        <w:t xml:space="preserve"> </w:t>
      </w:r>
    </w:p>
    <w:p w14:paraId="000B20FE" w14:textId="75C48990" w:rsidR="0084392B" w:rsidRDefault="0084392B" w:rsidP="0084392B">
      <w:r>
        <w:t>Obveza izrade provedbenih programa jedinice lokalne i područne (regionalne) samouprave temelji se na odredbama Zakona o sustavu strateškog planiranja i upravljanja razvojem Republike Hrvatske (</w:t>
      </w:r>
      <w:r w:rsidR="00536618">
        <w:t>„</w:t>
      </w:r>
      <w:r>
        <w:t>N</w:t>
      </w:r>
      <w:r w:rsidR="00536618">
        <w:t>arodne novine“</w:t>
      </w:r>
      <w:r>
        <w:t xml:space="preserve"> </w:t>
      </w:r>
      <w:r w:rsidR="00877ED5">
        <w:t xml:space="preserve">br. </w:t>
      </w:r>
      <w:r>
        <w:t>123/17) i Uredbe o smjernicama za izradu akata strateškog planiranja od nacionalnog značaja i od značaja za jedinice lokalne i područne (regionalne) samouprave (</w:t>
      </w:r>
      <w:r w:rsidR="00536618">
        <w:t>„</w:t>
      </w:r>
      <w:r>
        <w:t>Narodne novine</w:t>
      </w:r>
      <w:r w:rsidR="00536618">
        <w:t>“</w:t>
      </w:r>
      <w:r>
        <w:t xml:space="preserve"> br. 89/18). Provedbeni program </w:t>
      </w:r>
      <w:r w:rsidR="00DA11B4">
        <w:t xml:space="preserve">Općine </w:t>
      </w:r>
      <w:r w:rsidR="00A60FD7">
        <w:t>Stubičke Toplice</w:t>
      </w:r>
      <w:r>
        <w:t xml:space="preserve"> izrađen je sukladno Uputama za izradu provedbenih programa jedinica lokalne</w:t>
      </w:r>
      <w:r w:rsidR="00536618">
        <w:t xml:space="preserve"> i</w:t>
      </w:r>
      <w:r>
        <w:t xml:space="preserve"> područne (regionalne) samouprave, UI-PPJLP (R)S-1 Inačica 1.0 Ministarstva regionalnog</w:t>
      </w:r>
      <w:r w:rsidR="00536618">
        <w:t>a</w:t>
      </w:r>
      <w:r>
        <w:t xml:space="preserve"> razvoja i fondova </w:t>
      </w:r>
      <w:r w:rsidR="00536618">
        <w:t>E</w:t>
      </w:r>
      <w:r>
        <w:t xml:space="preserve">uropske unije. Upute su pripremljene u svrhu osiguravanja ujednačenog pristupa izradi provedbenih programa i pravilne primjene odredbi zakonodavnog okvira strateškog planiranja i upravljanja razvojem. </w:t>
      </w:r>
    </w:p>
    <w:p w14:paraId="45FD6CE4" w14:textId="7EDFA244" w:rsidR="0084392B" w:rsidRDefault="0084392B" w:rsidP="0084392B">
      <w:r>
        <w:t xml:space="preserve">Provedbeni program </w:t>
      </w:r>
      <w:r w:rsidR="00DA11B4">
        <w:t xml:space="preserve">Općine </w:t>
      </w:r>
      <w:r w:rsidR="00A60FD7">
        <w:t>Stubičke Toplice</w:t>
      </w:r>
      <w:r w:rsidR="00453883">
        <w:t xml:space="preserve"> za razdoblje</w:t>
      </w:r>
      <w:r>
        <w:t xml:space="preserve"> 202</w:t>
      </w:r>
      <w:r w:rsidR="002D666F">
        <w:t>2</w:t>
      </w:r>
      <w:r>
        <w:t>.-202</w:t>
      </w:r>
      <w:r w:rsidR="00DA11B4">
        <w:t>5</w:t>
      </w:r>
      <w:r>
        <w:t xml:space="preserve">. donosi </w:t>
      </w:r>
      <w:r w:rsidR="00DA11B4">
        <w:t>Načelnik</w:t>
      </w:r>
      <w:r>
        <w:t xml:space="preserve"> </w:t>
      </w:r>
      <w:r w:rsidR="00453883">
        <w:t xml:space="preserve">kao izvršno tijelo </w:t>
      </w:r>
      <w:r>
        <w:t xml:space="preserve">najkasnije u roku od 120 dana od dana stupanja na dužnost, za mandatno razdoblje, u pravilu na 4 godine. </w:t>
      </w:r>
    </w:p>
    <w:p w14:paraId="26473EA6" w14:textId="05E947EB" w:rsidR="0084392B" w:rsidRDefault="0084392B" w:rsidP="0084392B">
      <w:r>
        <w:t>Provedbenim programom opisuj</w:t>
      </w:r>
      <w:r w:rsidR="00453883">
        <w:t>u</w:t>
      </w:r>
      <w:r>
        <w:t xml:space="preserve"> se </w:t>
      </w:r>
      <w:r w:rsidR="00453883">
        <w:t xml:space="preserve">prioritetne mjere </w:t>
      </w:r>
      <w:r>
        <w:t xml:space="preserve">i </w:t>
      </w:r>
      <w:r w:rsidR="00453883">
        <w:t xml:space="preserve">aktivnosti </w:t>
      </w:r>
      <w:r w:rsidR="00AF0C7A">
        <w:t>za postizanje</w:t>
      </w:r>
      <w:r>
        <w:t xml:space="preserve"> posebnih ciljeva </w:t>
      </w:r>
      <w:r w:rsidR="00C66516">
        <w:t xml:space="preserve"> </w:t>
      </w:r>
      <w:r w:rsidR="00364996">
        <w:t xml:space="preserve">utvrđenih u </w:t>
      </w:r>
      <w:r w:rsidR="00364996" w:rsidRPr="00A12FB0">
        <w:t xml:space="preserve">planu razvoja jedinice područne (regionalne) samouprave </w:t>
      </w:r>
      <w:r w:rsidR="00364996">
        <w:t xml:space="preserve">te </w:t>
      </w:r>
      <w:r w:rsidR="00C66516">
        <w:t>osigurava</w:t>
      </w:r>
      <w:r>
        <w:t xml:space="preserve"> poveznic</w:t>
      </w:r>
      <w:r w:rsidR="007A3967">
        <w:t>u</w:t>
      </w:r>
      <w:r>
        <w:t xml:space="preserve"> mjera s odgovarajućim stavkama u proračunu </w:t>
      </w:r>
      <w:r w:rsidR="00DA11B4">
        <w:t xml:space="preserve">Općine </w:t>
      </w:r>
      <w:r w:rsidR="00A60FD7">
        <w:t>Stubičke Toplice</w:t>
      </w:r>
      <w:r>
        <w:t xml:space="preserve"> (aktivnostima i projektima) na kojima </w:t>
      </w:r>
      <w:r w:rsidR="00453883">
        <w:t>je potrebno planirati</w:t>
      </w:r>
      <w:r>
        <w:t xml:space="preserve"> sredstva za provedbu.</w:t>
      </w:r>
    </w:p>
    <w:p w14:paraId="7B9FF105" w14:textId="77777777" w:rsidR="002D666F" w:rsidRDefault="00364996" w:rsidP="002D666F">
      <w:r w:rsidRPr="00CE1217">
        <w:t xml:space="preserve">Specifične okolnosti koje su tijekom protekle, kao i ove godine, zadesile Republiku Hrvatsku (katastrofalni potresi, globalna pandemija virusa COVID-19), produžile su proces donošenja srednjoročnih akata strateškog planiranja (nacionalnih planova tijela državne uprave i planova razvoja JLP(R)S). Sukladno tome, produžen je proces izrade Plana razvoja Krapinsko-zagorske za razdoblje 2021.-2027. godine te će se iznimno ove godine mjere definirane u provedbenim programima uskladiti s Nacionalnom razvojnom strategijom Republike Hrvatske do 2030. godine, kao hijerarhijski najvišim aktom strateškog planiranja sukladno odredbama Zakona o sustavu strateškog </w:t>
      </w:r>
      <w:r w:rsidR="002D666F" w:rsidRPr="002D666F">
        <w:t>planiranja i upravljanja razvojem Republike Hrvatske te Planom razvoja Krapinsko-zagorske županije 2021.-2027. čija provedba se podupire provedbom razrađenih mjera.</w:t>
      </w:r>
      <w:r w:rsidR="002D666F">
        <w:t xml:space="preserve">  </w:t>
      </w:r>
    </w:p>
    <w:p w14:paraId="2B0A80A1" w14:textId="35300F2A" w:rsidR="002D666F" w:rsidRDefault="002D666F" w:rsidP="002D666F">
      <w:r w:rsidRPr="002D666F">
        <w:lastRenderedPageBreak/>
        <w:t>U nastavku je prikazana usklađenost posebnih ciljeva Plana razvoja Krapinsko-zagorske županije 2021.-2027. s razvojnim smjerovima i strateškim ciljevima iz Nacionalne razvojne strategije Republike Hrvatske do 2030. godine:</w:t>
      </w:r>
      <w:r>
        <w:t xml:space="preserve">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26"/>
        <w:gridCol w:w="3230"/>
        <w:gridCol w:w="4538"/>
      </w:tblGrid>
      <w:tr w:rsidR="002D666F" w:rsidRPr="002D666F" w14:paraId="6717731E" w14:textId="77777777" w:rsidTr="002D666F">
        <w:trPr>
          <w:trHeight w:val="300"/>
        </w:trPr>
        <w:tc>
          <w:tcPr>
            <w:tcW w:w="4845" w:type="dxa"/>
            <w:gridSpan w:val="2"/>
            <w:shd w:val="clear" w:color="auto" w:fill="B7DFA8" w:themeFill="accent1" w:themeFillTint="66"/>
            <w:vAlign w:val="center"/>
            <w:hideMark/>
          </w:tcPr>
          <w:p w14:paraId="280ED000" w14:textId="77777777" w:rsidR="002D666F" w:rsidRPr="002D666F" w:rsidRDefault="002D666F" w:rsidP="002D666F">
            <w:pPr>
              <w:spacing w:before="0" w:after="0" w:line="240" w:lineRule="auto"/>
              <w:jc w:val="center"/>
              <w:textAlignment w:val="baseline"/>
              <w:rPr>
                <w:rFonts w:ascii="Segoe UI" w:eastAsia="Times New Roman" w:hAnsi="Segoe UI" w:cs="Segoe UI"/>
                <w:color w:val="FFFFFF" w:themeColor="background1"/>
                <w:sz w:val="18"/>
                <w:szCs w:val="18"/>
                <w:lang w:eastAsia="hr-HR"/>
              </w:rPr>
            </w:pPr>
            <w:r w:rsidRPr="002D666F">
              <w:rPr>
                <w:rFonts w:ascii="Newslab" w:eastAsia="Times New Roman" w:hAnsi="Newslab" w:cs="Segoe UI"/>
                <w:b/>
                <w:bCs/>
                <w:color w:val="FFFFFF" w:themeColor="background1"/>
                <w:sz w:val="20"/>
                <w:szCs w:val="20"/>
                <w:lang w:eastAsia="hr-HR"/>
              </w:rPr>
              <w:t>Razvojni smjerovi i strateški ciljevi NRS</w:t>
            </w:r>
          </w:p>
        </w:tc>
        <w:tc>
          <w:tcPr>
            <w:tcW w:w="4545" w:type="dxa"/>
            <w:shd w:val="clear" w:color="auto" w:fill="B7DFA8" w:themeFill="accent1" w:themeFillTint="66"/>
            <w:vAlign w:val="center"/>
            <w:hideMark/>
          </w:tcPr>
          <w:p w14:paraId="5B4E54C8" w14:textId="77777777" w:rsidR="002D666F" w:rsidRPr="002D666F" w:rsidRDefault="002D666F" w:rsidP="002D666F">
            <w:pPr>
              <w:spacing w:before="0" w:after="0" w:line="240" w:lineRule="auto"/>
              <w:jc w:val="center"/>
              <w:textAlignment w:val="baseline"/>
              <w:rPr>
                <w:rFonts w:ascii="Segoe UI" w:eastAsia="Times New Roman" w:hAnsi="Segoe UI" w:cs="Segoe UI"/>
                <w:color w:val="FFFFFF" w:themeColor="background1"/>
                <w:sz w:val="18"/>
                <w:szCs w:val="18"/>
                <w:lang w:eastAsia="hr-HR"/>
              </w:rPr>
            </w:pPr>
            <w:r w:rsidRPr="002D666F">
              <w:rPr>
                <w:rFonts w:ascii="Newslab" w:eastAsia="Times New Roman" w:hAnsi="Newslab" w:cs="Segoe UI"/>
                <w:b/>
                <w:bCs/>
                <w:color w:val="FFFFFF" w:themeColor="background1"/>
                <w:sz w:val="20"/>
                <w:szCs w:val="20"/>
                <w:lang w:eastAsia="hr-HR"/>
              </w:rPr>
              <w:t>Posebni ciljevi Plana razvoja KZŽ</w:t>
            </w:r>
          </w:p>
        </w:tc>
      </w:tr>
      <w:tr w:rsidR="002D666F" w:rsidRPr="002D666F" w14:paraId="005365A8" w14:textId="77777777" w:rsidTr="00537CF6">
        <w:trPr>
          <w:trHeight w:val="555"/>
        </w:trPr>
        <w:tc>
          <w:tcPr>
            <w:tcW w:w="1605" w:type="dxa"/>
            <w:vMerge w:val="restart"/>
            <w:shd w:val="clear" w:color="auto" w:fill="B7DFA8" w:themeFill="accent1" w:themeFillTint="66"/>
            <w:vAlign w:val="center"/>
            <w:hideMark/>
          </w:tcPr>
          <w:p w14:paraId="09A82669" w14:textId="77777777" w:rsidR="002D666F" w:rsidRPr="002D666F" w:rsidRDefault="002D666F" w:rsidP="002D666F">
            <w:pPr>
              <w:spacing w:before="0" w:after="0" w:line="240" w:lineRule="auto"/>
              <w:ind w:left="105" w:right="105"/>
              <w:jc w:val="left"/>
              <w:textAlignment w:val="baseline"/>
              <w:rPr>
                <w:rFonts w:ascii="Segoe UI" w:eastAsia="Times New Roman" w:hAnsi="Segoe UI" w:cs="Segoe UI"/>
                <w:b/>
                <w:bCs/>
                <w:color w:val="FFFFFF" w:themeColor="background1"/>
                <w:sz w:val="18"/>
                <w:szCs w:val="18"/>
                <w:lang w:eastAsia="hr-HR"/>
              </w:rPr>
            </w:pPr>
            <w:r w:rsidRPr="002D666F">
              <w:rPr>
                <w:rFonts w:ascii="Newslab" w:eastAsia="Times New Roman" w:hAnsi="Newslab" w:cs="Segoe UI"/>
                <w:b/>
                <w:bCs/>
                <w:color w:val="FFFFFF" w:themeColor="background1"/>
                <w:sz w:val="20"/>
                <w:szCs w:val="20"/>
                <w:lang w:eastAsia="hr-HR"/>
              </w:rPr>
              <w:t>Razvojni smjer 1.</w:t>
            </w:r>
          </w:p>
          <w:p w14:paraId="12D63BD3" w14:textId="77777777" w:rsidR="002D666F" w:rsidRPr="002D666F" w:rsidRDefault="002D666F" w:rsidP="002D666F">
            <w:pPr>
              <w:spacing w:before="0" w:after="0" w:line="240" w:lineRule="auto"/>
              <w:ind w:left="105" w:right="105"/>
              <w:jc w:val="left"/>
              <w:textAlignment w:val="baseline"/>
              <w:rPr>
                <w:rFonts w:ascii="Segoe UI" w:eastAsia="Times New Roman" w:hAnsi="Segoe UI" w:cs="Segoe UI"/>
                <w:b/>
                <w:bCs/>
                <w:color w:val="FFFFFF" w:themeColor="background1"/>
                <w:sz w:val="18"/>
                <w:szCs w:val="18"/>
                <w:lang w:eastAsia="hr-HR"/>
              </w:rPr>
            </w:pPr>
            <w:r w:rsidRPr="002D666F">
              <w:rPr>
                <w:rFonts w:ascii="Newslab" w:eastAsia="Times New Roman" w:hAnsi="Newslab" w:cs="Segoe UI"/>
                <w:b/>
                <w:bCs/>
                <w:color w:val="FFFFFF" w:themeColor="background1"/>
                <w:sz w:val="20"/>
                <w:szCs w:val="20"/>
                <w:lang w:eastAsia="hr-HR"/>
              </w:rPr>
              <w:t>ODRŽIVO GOSPODARSTVO I DRUŠTVO</w:t>
            </w:r>
          </w:p>
        </w:tc>
        <w:tc>
          <w:tcPr>
            <w:tcW w:w="3225" w:type="dxa"/>
            <w:shd w:val="clear" w:color="auto" w:fill="93D07C" w:themeFill="accent1" w:themeFillTint="99"/>
            <w:vAlign w:val="center"/>
            <w:hideMark/>
          </w:tcPr>
          <w:p w14:paraId="3FC1D18A" w14:textId="77777777" w:rsidR="002D666F" w:rsidRPr="002D666F" w:rsidRDefault="002D666F" w:rsidP="002D666F">
            <w:pPr>
              <w:spacing w:before="0" w:after="0" w:line="240" w:lineRule="auto"/>
              <w:jc w:val="left"/>
              <w:textAlignment w:val="baseline"/>
              <w:rPr>
                <w:rFonts w:ascii="Segoe UI" w:eastAsia="Times New Roman" w:hAnsi="Segoe UI" w:cs="Segoe UI"/>
                <w:b/>
                <w:bCs/>
                <w:color w:val="FFFFFF" w:themeColor="background1"/>
                <w:sz w:val="18"/>
                <w:szCs w:val="18"/>
                <w:lang w:eastAsia="hr-HR"/>
              </w:rPr>
            </w:pPr>
            <w:r w:rsidRPr="002D666F">
              <w:rPr>
                <w:rFonts w:ascii="Newslab" w:eastAsia="Times New Roman" w:hAnsi="Newslab" w:cs="Segoe UI"/>
                <w:b/>
                <w:bCs/>
                <w:color w:val="FFFFFF" w:themeColor="background1"/>
                <w:sz w:val="20"/>
                <w:szCs w:val="20"/>
                <w:lang w:eastAsia="hr-HR"/>
              </w:rPr>
              <w:t>SC 1: Konkurentno i inovativno gospodarstvo</w:t>
            </w:r>
          </w:p>
        </w:tc>
        <w:tc>
          <w:tcPr>
            <w:tcW w:w="4545" w:type="dxa"/>
            <w:shd w:val="clear" w:color="auto" w:fill="E3DED1" w:themeFill="background2"/>
            <w:vAlign w:val="center"/>
            <w:hideMark/>
          </w:tcPr>
          <w:p w14:paraId="09906457" w14:textId="77777777" w:rsidR="002D666F" w:rsidRPr="002D666F" w:rsidRDefault="002D666F" w:rsidP="002D666F">
            <w:pPr>
              <w:numPr>
                <w:ilvl w:val="0"/>
                <w:numId w:val="30"/>
              </w:numPr>
              <w:spacing w:before="0" w:after="0" w:line="240" w:lineRule="auto"/>
              <w:contextualSpacing/>
              <w:jc w:val="left"/>
              <w:textAlignment w:val="baseline"/>
              <w:rPr>
                <w:rFonts w:ascii="Segoe UI" w:eastAsia="Times New Roman" w:hAnsi="Segoe UI" w:cs="Segoe UI"/>
                <w:sz w:val="18"/>
                <w:szCs w:val="18"/>
                <w:lang w:eastAsia="hr-HR"/>
              </w:rPr>
            </w:pPr>
            <w:r w:rsidRPr="002D666F">
              <w:rPr>
                <w:rFonts w:ascii="Newslab" w:eastAsia="Times New Roman" w:hAnsi="Newslab" w:cs="Segoe UI"/>
                <w:b/>
                <w:bCs/>
                <w:sz w:val="20"/>
                <w:szCs w:val="20"/>
                <w:lang w:eastAsia="hr-HR"/>
              </w:rPr>
              <w:t>Posebni cilj 1.</w:t>
            </w:r>
            <w:r w:rsidRPr="002D666F">
              <w:rPr>
                <w:rFonts w:ascii="Newslab" w:eastAsia="Times New Roman" w:hAnsi="Newslab" w:cs="Segoe UI"/>
                <w:sz w:val="20"/>
                <w:szCs w:val="20"/>
                <w:lang w:eastAsia="hr-HR"/>
              </w:rPr>
              <w:t> Jačanje konkurentnosti i poticanje održivog i inovativnog gospodarstva</w:t>
            </w:r>
          </w:p>
          <w:p w14:paraId="036622D8" w14:textId="77777777" w:rsidR="002D666F" w:rsidRPr="002D666F" w:rsidRDefault="002D666F" w:rsidP="002D666F">
            <w:pPr>
              <w:numPr>
                <w:ilvl w:val="0"/>
                <w:numId w:val="30"/>
              </w:numPr>
              <w:spacing w:before="0" w:after="0" w:line="240" w:lineRule="auto"/>
              <w:contextualSpacing/>
              <w:jc w:val="left"/>
              <w:textAlignment w:val="baseline"/>
              <w:rPr>
                <w:rFonts w:ascii="Segoe UI" w:eastAsia="Times New Roman" w:hAnsi="Segoe UI" w:cs="Segoe UI"/>
                <w:sz w:val="18"/>
                <w:szCs w:val="18"/>
                <w:lang w:eastAsia="hr-HR"/>
              </w:rPr>
            </w:pPr>
            <w:r w:rsidRPr="002D666F">
              <w:rPr>
                <w:rFonts w:ascii="Newslab" w:eastAsia="Times New Roman" w:hAnsi="Newslab" w:cs="Segoe UI"/>
                <w:b/>
                <w:bCs/>
                <w:sz w:val="20"/>
                <w:szCs w:val="20"/>
                <w:lang w:eastAsia="hr-HR"/>
              </w:rPr>
              <w:t>Posebni cilj 5</w:t>
            </w:r>
            <w:r w:rsidRPr="002D666F">
              <w:rPr>
                <w:rFonts w:ascii="Newslab" w:eastAsia="Times New Roman" w:hAnsi="Newslab" w:cs="Segoe UI"/>
                <w:sz w:val="20"/>
                <w:szCs w:val="20"/>
                <w:lang w:eastAsia="hr-HR"/>
              </w:rPr>
              <w:t>. Razvoj kulture, održivog upravljanja kulturnom baštinom te poticanje kreativnosti</w:t>
            </w:r>
          </w:p>
        </w:tc>
      </w:tr>
      <w:tr w:rsidR="002D666F" w:rsidRPr="002D666F" w14:paraId="717E517E" w14:textId="77777777" w:rsidTr="00537CF6">
        <w:trPr>
          <w:trHeight w:val="555"/>
        </w:trPr>
        <w:tc>
          <w:tcPr>
            <w:tcW w:w="0" w:type="auto"/>
            <w:vMerge/>
            <w:shd w:val="clear" w:color="auto" w:fill="B7DFA8" w:themeFill="accent1" w:themeFillTint="66"/>
            <w:vAlign w:val="center"/>
            <w:hideMark/>
          </w:tcPr>
          <w:p w14:paraId="1A6F7F74" w14:textId="77777777" w:rsidR="002D666F" w:rsidRPr="002D666F" w:rsidRDefault="002D666F" w:rsidP="002D666F">
            <w:pPr>
              <w:spacing w:before="0" w:after="0" w:line="240" w:lineRule="auto"/>
              <w:jc w:val="left"/>
              <w:rPr>
                <w:rFonts w:ascii="Segoe UI" w:eastAsia="Times New Roman" w:hAnsi="Segoe UI" w:cs="Segoe UI"/>
                <w:b/>
                <w:bCs/>
                <w:color w:val="FFFFFF" w:themeColor="background1"/>
                <w:sz w:val="18"/>
                <w:szCs w:val="18"/>
                <w:lang w:eastAsia="hr-HR"/>
              </w:rPr>
            </w:pPr>
          </w:p>
        </w:tc>
        <w:tc>
          <w:tcPr>
            <w:tcW w:w="3225" w:type="dxa"/>
            <w:shd w:val="clear" w:color="auto" w:fill="93D07C" w:themeFill="accent1" w:themeFillTint="99"/>
            <w:vAlign w:val="center"/>
            <w:hideMark/>
          </w:tcPr>
          <w:p w14:paraId="42793911" w14:textId="77777777" w:rsidR="002D666F" w:rsidRPr="002D666F" w:rsidRDefault="002D666F" w:rsidP="002D666F">
            <w:pPr>
              <w:spacing w:before="0" w:after="0" w:line="240" w:lineRule="auto"/>
              <w:jc w:val="left"/>
              <w:textAlignment w:val="baseline"/>
              <w:rPr>
                <w:rFonts w:ascii="Segoe UI" w:eastAsia="Times New Roman" w:hAnsi="Segoe UI" w:cs="Segoe UI"/>
                <w:b/>
                <w:bCs/>
                <w:color w:val="FFFFFF" w:themeColor="background1"/>
                <w:sz w:val="18"/>
                <w:szCs w:val="18"/>
                <w:lang w:eastAsia="hr-HR"/>
              </w:rPr>
            </w:pPr>
            <w:r w:rsidRPr="002D666F">
              <w:rPr>
                <w:rFonts w:ascii="Newslab" w:eastAsia="Times New Roman" w:hAnsi="Newslab" w:cs="Segoe UI"/>
                <w:b/>
                <w:bCs/>
                <w:color w:val="FFFFFF" w:themeColor="background1"/>
                <w:sz w:val="20"/>
                <w:szCs w:val="20"/>
                <w:lang w:eastAsia="hr-HR"/>
              </w:rPr>
              <w:t>SC 2: Obrazovani i zaposleni ljudi</w:t>
            </w:r>
          </w:p>
        </w:tc>
        <w:tc>
          <w:tcPr>
            <w:tcW w:w="4545" w:type="dxa"/>
            <w:shd w:val="clear" w:color="auto" w:fill="E3DED1" w:themeFill="background2"/>
            <w:vAlign w:val="center"/>
            <w:hideMark/>
          </w:tcPr>
          <w:p w14:paraId="3F8F24AA" w14:textId="77777777" w:rsidR="002D666F" w:rsidRPr="002D666F" w:rsidRDefault="002D666F" w:rsidP="002D666F">
            <w:pPr>
              <w:numPr>
                <w:ilvl w:val="0"/>
                <w:numId w:val="31"/>
              </w:numPr>
              <w:spacing w:before="0" w:after="0" w:line="240" w:lineRule="auto"/>
              <w:contextualSpacing/>
              <w:jc w:val="left"/>
              <w:textAlignment w:val="baseline"/>
              <w:rPr>
                <w:rFonts w:ascii="Segoe UI" w:eastAsia="Times New Roman" w:hAnsi="Segoe UI" w:cs="Segoe UI"/>
                <w:sz w:val="18"/>
                <w:szCs w:val="18"/>
                <w:lang w:eastAsia="hr-HR"/>
              </w:rPr>
            </w:pPr>
            <w:r w:rsidRPr="002D666F">
              <w:rPr>
                <w:rFonts w:ascii="Newslab" w:eastAsia="Times New Roman" w:hAnsi="Newslab" w:cs="Segoe UI"/>
                <w:b/>
                <w:bCs/>
                <w:sz w:val="20"/>
                <w:szCs w:val="20"/>
                <w:lang w:eastAsia="hr-HR"/>
              </w:rPr>
              <w:t>Posebni cilj 7</w:t>
            </w:r>
            <w:r w:rsidRPr="002D666F">
              <w:rPr>
                <w:rFonts w:ascii="Newslab" w:eastAsia="Times New Roman" w:hAnsi="Newslab" w:cs="Segoe UI"/>
                <w:sz w:val="20"/>
                <w:szCs w:val="20"/>
                <w:lang w:eastAsia="hr-HR"/>
              </w:rPr>
              <w:t>. Unaprjeđenje kvalitete i usklađivanje obrazovanja s potrebama tržišta rada</w:t>
            </w:r>
          </w:p>
        </w:tc>
      </w:tr>
      <w:tr w:rsidR="002D666F" w:rsidRPr="002D666F" w14:paraId="06C3ADCC" w14:textId="77777777" w:rsidTr="00537CF6">
        <w:trPr>
          <w:trHeight w:val="780"/>
        </w:trPr>
        <w:tc>
          <w:tcPr>
            <w:tcW w:w="0" w:type="auto"/>
            <w:vMerge/>
            <w:shd w:val="clear" w:color="auto" w:fill="B7DFA8" w:themeFill="accent1" w:themeFillTint="66"/>
            <w:vAlign w:val="center"/>
            <w:hideMark/>
          </w:tcPr>
          <w:p w14:paraId="16093068" w14:textId="77777777" w:rsidR="002D666F" w:rsidRPr="002D666F" w:rsidRDefault="002D666F" w:rsidP="002D666F">
            <w:pPr>
              <w:spacing w:before="0" w:after="0" w:line="240" w:lineRule="auto"/>
              <w:jc w:val="left"/>
              <w:rPr>
                <w:rFonts w:ascii="Segoe UI" w:eastAsia="Times New Roman" w:hAnsi="Segoe UI" w:cs="Segoe UI"/>
                <w:b/>
                <w:bCs/>
                <w:color w:val="FFFFFF" w:themeColor="background1"/>
                <w:sz w:val="18"/>
                <w:szCs w:val="18"/>
                <w:lang w:eastAsia="hr-HR"/>
              </w:rPr>
            </w:pPr>
          </w:p>
        </w:tc>
        <w:tc>
          <w:tcPr>
            <w:tcW w:w="3225" w:type="dxa"/>
            <w:shd w:val="clear" w:color="auto" w:fill="93D07C" w:themeFill="accent1" w:themeFillTint="99"/>
            <w:vAlign w:val="center"/>
            <w:hideMark/>
          </w:tcPr>
          <w:p w14:paraId="7992D354" w14:textId="77777777" w:rsidR="002D666F" w:rsidRPr="002D666F" w:rsidRDefault="002D666F" w:rsidP="002D666F">
            <w:pPr>
              <w:spacing w:before="0" w:after="0" w:line="240" w:lineRule="auto"/>
              <w:jc w:val="left"/>
              <w:textAlignment w:val="baseline"/>
              <w:rPr>
                <w:rFonts w:ascii="Segoe UI" w:eastAsia="Times New Roman" w:hAnsi="Segoe UI" w:cs="Segoe UI"/>
                <w:b/>
                <w:bCs/>
                <w:color w:val="FFFFFF" w:themeColor="background1"/>
                <w:sz w:val="18"/>
                <w:szCs w:val="18"/>
                <w:lang w:eastAsia="hr-HR"/>
              </w:rPr>
            </w:pPr>
            <w:r w:rsidRPr="002D666F">
              <w:rPr>
                <w:rFonts w:ascii="Newslab" w:eastAsia="Times New Roman" w:hAnsi="Newslab" w:cs="Segoe UI"/>
                <w:b/>
                <w:bCs/>
                <w:color w:val="FFFFFF" w:themeColor="background1"/>
                <w:sz w:val="20"/>
                <w:szCs w:val="20"/>
                <w:lang w:eastAsia="hr-HR"/>
              </w:rPr>
              <w:t>SC 3: Učinkovito i djelotvorno pravosuđe, javna uprava i upravljanje državnom imovinom</w:t>
            </w:r>
          </w:p>
        </w:tc>
        <w:tc>
          <w:tcPr>
            <w:tcW w:w="4545" w:type="dxa"/>
            <w:shd w:val="clear" w:color="auto" w:fill="E3DED1" w:themeFill="background2"/>
            <w:vAlign w:val="center"/>
            <w:hideMark/>
          </w:tcPr>
          <w:p w14:paraId="10C23DA5" w14:textId="77777777" w:rsidR="002D666F" w:rsidRPr="002D666F" w:rsidRDefault="002D666F" w:rsidP="002D666F">
            <w:pPr>
              <w:numPr>
                <w:ilvl w:val="0"/>
                <w:numId w:val="31"/>
              </w:numPr>
              <w:spacing w:before="0" w:after="0" w:line="240" w:lineRule="auto"/>
              <w:contextualSpacing/>
              <w:jc w:val="left"/>
              <w:textAlignment w:val="baseline"/>
              <w:rPr>
                <w:rFonts w:ascii="Segoe UI" w:eastAsia="Times New Roman" w:hAnsi="Segoe UI" w:cs="Segoe UI"/>
                <w:sz w:val="18"/>
                <w:szCs w:val="18"/>
                <w:lang w:eastAsia="hr-HR"/>
              </w:rPr>
            </w:pPr>
            <w:r w:rsidRPr="002D666F">
              <w:rPr>
                <w:rFonts w:ascii="Newslab" w:eastAsia="Times New Roman" w:hAnsi="Newslab" w:cs="Segoe UI"/>
                <w:b/>
                <w:bCs/>
                <w:sz w:val="20"/>
                <w:szCs w:val="20"/>
                <w:lang w:eastAsia="hr-HR"/>
              </w:rPr>
              <w:t>Posebni cilj 3</w:t>
            </w:r>
            <w:r w:rsidRPr="002D666F">
              <w:rPr>
                <w:rFonts w:ascii="Newslab" w:eastAsia="Times New Roman" w:hAnsi="Newslab" w:cs="Segoe UI"/>
                <w:sz w:val="20"/>
                <w:szCs w:val="20"/>
                <w:lang w:eastAsia="hr-HR"/>
              </w:rPr>
              <w:t>. Jačanje kompetencija i učinkovitosti javne uprave</w:t>
            </w:r>
          </w:p>
        </w:tc>
      </w:tr>
      <w:tr w:rsidR="002D666F" w:rsidRPr="002D666F" w14:paraId="674054DF" w14:textId="77777777" w:rsidTr="00537CF6">
        <w:trPr>
          <w:trHeight w:val="780"/>
        </w:trPr>
        <w:tc>
          <w:tcPr>
            <w:tcW w:w="1605" w:type="dxa"/>
            <w:vMerge w:val="restart"/>
            <w:shd w:val="clear" w:color="auto" w:fill="B7DFA8" w:themeFill="accent1" w:themeFillTint="66"/>
            <w:vAlign w:val="center"/>
            <w:hideMark/>
          </w:tcPr>
          <w:p w14:paraId="1BEF3032" w14:textId="77777777" w:rsidR="002D666F" w:rsidRPr="002D666F" w:rsidRDefault="002D666F" w:rsidP="002D666F">
            <w:pPr>
              <w:spacing w:before="0" w:after="0" w:line="240" w:lineRule="auto"/>
              <w:ind w:left="105" w:right="105"/>
              <w:jc w:val="left"/>
              <w:textAlignment w:val="baseline"/>
              <w:rPr>
                <w:rFonts w:ascii="Segoe UI" w:eastAsia="Times New Roman" w:hAnsi="Segoe UI" w:cs="Segoe UI"/>
                <w:b/>
                <w:bCs/>
                <w:color w:val="FFFFFF" w:themeColor="background1"/>
                <w:sz w:val="18"/>
                <w:szCs w:val="18"/>
                <w:lang w:eastAsia="hr-HR"/>
              </w:rPr>
            </w:pPr>
            <w:r w:rsidRPr="002D666F">
              <w:rPr>
                <w:rFonts w:ascii="Newslab" w:eastAsia="Times New Roman" w:hAnsi="Newslab" w:cs="Segoe UI"/>
                <w:b/>
                <w:bCs/>
                <w:color w:val="FFFFFF" w:themeColor="background1"/>
                <w:sz w:val="20"/>
                <w:szCs w:val="20"/>
                <w:lang w:eastAsia="hr-HR"/>
              </w:rPr>
              <w:t>Razvojni smjer 2.</w:t>
            </w:r>
          </w:p>
          <w:p w14:paraId="4218B3C6" w14:textId="77777777" w:rsidR="002D666F" w:rsidRPr="002D666F" w:rsidRDefault="002D666F" w:rsidP="002D666F">
            <w:pPr>
              <w:spacing w:before="0" w:after="0" w:line="240" w:lineRule="auto"/>
              <w:ind w:left="105" w:right="105"/>
              <w:jc w:val="left"/>
              <w:textAlignment w:val="baseline"/>
              <w:rPr>
                <w:rFonts w:ascii="Segoe UI" w:eastAsia="Times New Roman" w:hAnsi="Segoe UI" w:cs="Segoe UI"/>
                <w:b/>
                <w:bCs/>
                <w:color w:val="FFFFFF" w:themeColor="background1"/>
                <w:sz w:val="18"/>
                <w:szCs w:val="18"/>
                <w:lang w:eastAsia="hr-HR"/>
              </w:rPr>
            </w:pPr>
            <w:r w:rsidRPr="002D666F">
              <w:rPr>
                <w:rFonts w:ascii="Newslab" w:eastAsia="Times New Roman" w:hAnsi="Newslab" w:cs="Segoe UI"/>
                <w:b/>
                <w:bCs/>
                <w:color w:val="FFFFFF" w:themeColor="background1"/>
                <w:sz w:val="20"/>
                <w:szCs w:val="20"/>
                <w:lang w:eastAsia="hr-HR"/>
              </w:rPr>
              <w:t>JAČANJE OTPORNOSTI NA KRIZE</w:t>
            </w:r>
          </w:p>
        </w:tc>
        <w:tc>
          <w:tcPr>
            <w:tcW w:w="3225" w:type="dxa"/>
            <w:shd w:val="clear" w:color="auto" w:fill="93D07C" w:themeFill="accent1" w:themeFillTint="99"/>
            <w:vAlign w:val="center"/>
            <w:hideMark/>
          </w:tcPr>
          <w:p w14:paraId="48B582F4" w14:textId="77777777" w:rsidR="002D666F" w:rsidRPr="002D666F" w:rsidRDefault="002D666F" w:rsidP="002D666F">
            <w:pPr>
              <w:spacing w:before="0" w:after="0" w:line="240" w:lineRule="auto"/>
              <w:jc w:val="left"/>
              <w:textAlignment w:val="baseline"/>
              <w:rPr>
                <w:rFonts w:ascii="Segoe UI" w:eastAsia="Times New Roman" w:hAnsi="Segoe UI" w:cs="Segoe UI"/>
                <w:b/>
                <w:bCs/>
                <w:color w:val="FFFFFF" w:themeColor="background1"/>
                <w:sz w:val="18"/>
                <w:szCs w:val="18"/>
                <w:lang w:eastAsia="hr-HR"/>
              </w:rPr>
            </w:pPr>
            <w:r w:rsidRPr="002D666F">
              <w:rPr>
                <w:rFonts w:ascii="Newslab" w:eastAsia="Times New Roman" w:hAnsi="Newslab" w:cs="Segoe UI"/>
                <w:b/>
                <w:bCs/>
                <w:color w:val="FFFFFF" w:themeColor="background1"/>
                <w:sz w:val="20"/>
                <w:szCs w:val="20"/>
                <w:lang w:eastAsia="hr-HR"/>
              </w:rPr>
              <w:t>SC 5: Zdrav, aktivan i kvalitetan život</w:t>
            </w:r>
          </w:p>
        </w:tc>
        <w:tc>
          <w:tcPr>
            <w:tcW w:w="4545" w:type="dxa"/>
            <w:shd w:val="clear" w:color="auto" w:fill="E3DED1" w:themeFill="background2"/>
            <w:vAlign w:val="center"/>
            <w:hideMark/>
          </w:tcPr>
          <w:p w14:paraId="766DA42D" w14:textId="77777777" w:rsidR="002D666F" w:rsidRPr="002D666F" w:rsidRDefault="002D666F" w:rsidP="002D666F">
            <w:pPr>
              <w:numPr>
                <w:ilvl w:val="0"/>
                <w:numId w:val="31"/>
              </w:numPr>
              <w:spacing w:before="0" w:after="0" w:line="240" w:lineRule="auto"/>
              <w:contextualSpacing/>
              <w:jc w:val="left"/>
              <w:textAlignment w:val="baseline"/>
              <w:rPr>
                <w:rFonts w:ascii="Segoe UI" w:eastAsia="Times New Roman" w:hAnsi="Segoe UI" w:cs="Segoe UI"/>
                <w:sz w:val="18"/>
                <w:szCs w:val="18"/>
                <w:lang w:eastAsia="hr-HR"/>
              </w:rPr>
            </w:pPr>
            <w:r w:rsidRPr="002D666F">
              <w:rPr>
                <w:rFonts w:ascii="Newslab" w:eastAsia="Times New Roman" w:hAnsi="Newslab" w:cs="Segoe UI"/>
                <w:b/>
                <w:bCs/>
                <w:sz w:val="20"/>
                <w:szCs w:val="20"/>
                <w:lang w:eastAsia="hr-HR"/>
              </w:rPr>
              <w:t>Posebni cilj 4.</w:t>
            </w:r>
            <w:r w:rsidRPr="002D666F">
              <w:rPr>
                <w:rFonts w:ascii="Newslab" w:eastAsia="Times New Roman" w:hAnsi="Newslab" w:cs="Segoe UI"/>
                <w:sz w:val="20"/>
                <w:szCs w:val="20"/>
                <w:lang w:eastAsia="hr-HR"/>
              </w:rPr>
              <w:t xml:space="preserve"> Unapređenje kvalitete i dostupnosti zdravstvenih i socijalnih usluga te poticanje na zdrav i aktivan način </w:t>
            </w:r>
            <w:r w:rsidRPr="002D666F">
              <w:rPr>
                <w:rFonts w:ascii="Calibri" w:eastAsia="Times New Roman" w:hAnsi="Calibri" w:cs="Calibri"/>
                <w:sz w:val="20"/>
                <w:szCs w:val="20"/>
                <w:lang w:eastAsia="hr-HR"/>
              </w:rPr>
              <w:t>života</w:t>
            </w:r>
          </w:p>
        </w:tc>
      </w:tr>
      <w:tr w:rsidR="002D666F" w:rsidRPr="002D666F" w14:paraId="714123A7" w14:textId="77777777" w:rsidTr="00537CF6">
        <w:trPr>
          <w:trHeight w:val="540"/>
        </w:trPr>
        <w:tc>
          <w:tcPr>
            <w:tcW w:w="0" w:type="auto"/>
            <w:vMerge/>
            <w:shd w:val="clear" w:color="auto" w:fill="B7DFA8" w:themeFill="accent1" w:themeFillTint="66"/>
            <w:vAlign w:val="center"/>
            <w:hideMark/>
          </w:tcPr>
          <w:p w14:paraId="2A04D909" w14:textId="77777777" w:rsidR="002D666F" w:rsidRPr="002D666F" w:rsidRDefault="002D666F" w:rsidP="002D666F">
            <w:pPr>
              <w:spacing w:before="0" w:after="0" w:line="240" w:lineRule="auto"/>
              <w:jc w:val="left"/>
              <w:rPr>
                <w:rFonts w:ascii="Segoe UI" w:eastAsia="Times New Roman" w:hAnsi="Segoe UI" w:cs="Segoe UI"/>
                <w:b/>
                <w:bCs/>
                <w:color w:val="FFFFFF" w:themeColor="background1"/>
                <w:sz w:val="18"/>
                <w:szCs w:val="18"/>
                <w:lang w:eastAsia="hr-HR"/>
              </w:rPr>
            </w:pPr>
          </w:p>
        </w:tc>
        <w:tc>
          <w:tcPr>
            <w:tcW w:w="3225" w:type="dxa"/>
            <w:shd w:val="clear" w:color="auto" w:fill="93D07C" w:themeFill="accent1" w:themeFillTint="99"/>
            <w:vAlign w:val="center"/>
            <w:hideMark/>
          </w:tcPr>
          <w:p w14:paraId="170708F0" w14:textId="77777777" w:rsidR="002D666F" w:rsidRPr="002D666F" w:rsidRDefault="002D666F" w:rsidP="002D666F">
            <w:pPr>
              <w:spacing w:before="0" w:after="0" w:line="240" w:lineRule="auto"/>
              <w:jc w:val="left"/>
              <w:textAlignment w:val="baseline"/>
              <w:rPr>
                <w:rFonts w:ascii="Segoe UI" w:eastAsia="Times New Roman" w:hAnsi="Segoe UI" w:cs="Segoe UI"/>
                <w:b/>
                <w:bCs/>
                <w:color w:val="FFFFFF" w:themeColor="background1"/>
                <w:sz w:val="18"/>
                <w:szCs w:val="18"/>
                <w:lang w:eastAsia="hr-HR"/>
              </w:rPr>
            </w:pPr>
            <w:r w:rsidRPr="002D666F">
              <w:rPr>
                <w:rFonts w:ascii="Newslab" w:eastAsia="Times New Roman" w:hAnsi="Newslab" w:cs="Segoe UI"/>
                <w:b/>
                <w:bCs/>
                <w:color w:val="FFFFFF" w:themeColor="background1"/>
                <w:sz w:val="20"/>
                <w:szCs w:val="20"/>
                <w:lang w:eastAsia="hr-HR"/>
              </w:rPr>
              <w:t>SC 7: Sigurnost za stabilan razvoj</w:t>
            </w:r>
          </w:p>
        </w:tc>
        <w:tc>
          <w:tcPr>
            <w:tcW w:w="4545" w:type="dxa"/>
            <w:shd w:val="clear" w:color="auto" w:fill="E3DED1" w:themeFill="background2"/>
            <w:vAlign w:val="center"/>
            <w:hideMark/>
          </w:tcPr>
          <w:p w14:paraId="03EE8A6D" w14:textId="77777777" w:rsidR="002D666F" w:rsidRPr="002D666F" w:rsidRDefault="002D666F" w:rsidP="002D666F">
            <w:pPr>
              <w:numPr>
                <w:ilvl w:val="0"/>
                <w:numId w:val="31"/>
              </w:numPr>
              <w:spacing w:before="0" w:after="0" w:line="240" w:lineRule="auto"/>
              <w:contextualSpacing/>
              <w:jc w:val="left"/>
              <w:textAlignment w:val="baseline"/>
              <w:rPr>
                <w:rFonts w:ascii="Segoe UI" w:eastAsia="Times New Roman" w:hAnsi="Segoe UI" w:cs="Segoe UI"/>
                <w:sz w:val="18"/>
                <w:szCs w:val="18"/>
                <w:lang w:eastAsia="hr-HR"/>
              </w:rPr>
            </w:pPr>
            <w:r w:rsidRPr="002D666F">
              <w:rPr>
                <w:rFonts w:ascii="Newslab" w:eastAsia="Times New Roman" w:hAnsi="Newslab" w:cs="Segoe UI"/>
                <w:b/>
                <w:bCs/>
                <w:sz w:val="20"/>
                <w:szCs w:val="20"/>
                <w:lang w:eastAsia="hr-HR"/>
              </w:rPr>
              <w:t>Posebni cilj 10.</w:t>
            </w:r>
            <w:r w:rsidRPr="002D666F">
              <w:rPr>
                <w:rFonts w:ascii="Newslab" w:eastAsia="Times New Roman" w:hAnsi="Newslab" w:cs="Segoe UI"/>
                <w:sz w:val="20"/>
                <w:szCs w:val="20"/>
                <w:lang w:eastAsia="hr-HR"/>
              </w:rPr>
              <w:t xml:space="preserve"> Jačanje otpornosti na rizike od katastrofa i unapređenje sustava vatrogastva</w:t>
            </w:r>
          </w:p>
        </w:tc>
      </w:tr>
      <w:tr w:rsidR="002D666F" w:rsidRPr="002D666F" w14:paraId="1E43A3F4" w14:textId="77777777" w:rsidTr="00537CF6">
        <w:trPr>
          <w:trHeight w:val="570"/>
        </w:trPr>
        <w:tc>
          <w:tcPr>
            <w:tcW w:w="1605" w:type="dxa"/>
            <w:vMerge w:val="restart"/>
            <w:shd w:val="clear" w:color="auto" w:fill="B7DFA8" w:themeFill="accent1" w:themeFillTint="66"/>
            <w:vAlign w:val="center"/>
            <w:hideMark/>
          </w:tcPr>
          <w:p w14:paraId="6B01B660" w14:textId="77777777" w:rsidR="002D666F" w:rsidRPr="002D666F" w:rsidRDefault="002D666F" w:rsidP="002D666F">
            <w:pPr>
              <w:spacing w:before="0" w:after="0" w:line="240" w:lineRule="auto"/>
              <w:ind w:left="105" w:right="105"/>
              <w:jc w:val="left"/>
              <w:textAlignment w:val="baseline"/>
              <w:rPr>
                <w:rFonts w:ascii="Segoe UI" w:eastAsia="Times New Roman" w:hAnsi="Segoe UI" w:cs="Segoe UI"/>
                <w:b/>
                <w:bCs/>
                <w:color w:val="FFFFFF" w:themeColor="background1"/>
                <w:sz w:val="18"/>
                <w:szCs w:val="18"/>
                <w:lang w:eastAsia="hr-HR"/>
              </w:rPr>
            </w:pPr>
            <w:r w:rsidRPr="002D666F">
              <w:rPr>
                <w:rFonts w:ascii="Newslab" w:eastAsia="Times New Roman" w:hAnsi="Newslab" w:cs="Segoe UI"/>
                <w:b/>
                <w:bCs/>
                <w:color w:val="FFFFFF" w:themeColor="background1"/>
                <w:sz w:val="20"/>
                <w:szCs w:val="20"/>
                <w:lang w:eastAsia="hr-HR"/>
              </w:rPr>
              <w:t>Razvojni smjer 3.</w:t>
            </w:r>
          </w:p>
          <w:p w14:paraId="3BBE72B1" w14:textId="77777777" w:rsidR="002D666F" w:rsidRPr="002D666F" w:rsidRDefault="002D666F" w:rsidP="002D666F">
            <w:pPr>
              <w:spacing w:before="0" w:after="0" w:line="240" w:lineRule="auto"/>
              <w:ind w:left="105" w:right="105"/>
              <w:jc w:val="left"/>
              <w:textAlignment w:val="baseline"/>
              <w:rPr>
                <w:rFonts w:ascii="Segoe UI" w:eastAsia="Times New Roman" w:hAnsi="Segoe UI" w:cs="Segoe UI"/>
                <w:b/>
                <w:bCs/>
                <w:color w:val="FFFFFF" w:themeColor="background1"/>
                <w:sz w:val="18"/>
                <w:szCs w:val="18"/>
                <w:lang w:eastAsia="hr-HR"/>
              </w:rPr>
            </w:pPr>
            <w:r w:rsidRPr="002D666F">
              <w:rPr>
                <w:rFonts w:ascii="Newslab" w:eastAsia="Times New Roman" w:hAnsi="Newslab" w:cs="Segoe UI"/>
                <w:b/>
                <w:bCs/>
                <w:color w:val="FFFFFF" w:themeColor="background1"/>
                <w:sz w:val="20"/>
                <w:szCs w:val="20"/>
                <w:lang w:eastAsia="hr-HR"/>
              </w:rPr>
              <w:t>ZELENA I DIGITALNA TRANZICIJA</w:t>
            </w:r>
          </w:p>
        </w:tc>
        <w:tc>
          <w:tcPr>
            <w:tcW w:w="3225" w:type="dxa"/>
            <w:shd w:val="clear" w:color="auto" w:fill="93D07C" w:themeFill="accent1" w:themeFillTint="99"/>
            <w:vAlign w:val="center"/>
            <w:hideMark/>
          </w:tcPr>
          <w:p w14:paraId="1442C6D9" w14:textId="77777777" w:rsidR="002D666F" w:rsidRPr="002D666F" w:rsidRDefault="002D666F" w:rsidP="002D666F">
            <w:pPr>
              <w:spacing w:before="0" w:after="0" w:line="240" w:lineRule="auto"/>
              <w:jc w:val="left"/>
              <w:textAlignment w:val="baseline"/>
              <w:rPr>
                <w:rFonts w:ascii="Segoe UI" w:eastAsia="Times New Roman" w:hAnsi="Segoe UI" w:cs="Segoe UI"/>
                <w:b/>
                <w:bCs/>
                <w:color w:val="FFFFFF" w:themeColor="background1"/>
                <w:sz w:val="18"/>
                <w:szCs w:val="18"/>
                <w:lang w:eastAsia="hr-HR"/>
              </w:rPr>
            </w:pPr>
            <w:r w:rsidRPr="002D666F">
              <w:rPr>
                <w:rFonts w:ascii="Newslab" w:eastAsia="Times New Roman" w:hAnsi="Newslab" w:cs="Segoe UI"/>
                <w:b/>
                <w:bCs/>
                <w:color w:val="FFFFFF" w:themeColor="background1"/>
                <w:sz w:val="20"/>
                <w:szCs w:val="20"/>
                <w:lang w:eastAsia="hr-HR"/>
              </w:rPr>
              <w:t>SC 8: Ekološka i energetska tranzicija za klimatsku neutralnost</w:t>
            </w:r>
          </w:p>
        </w:tc>
        <w:tc>
          <w:tcPr>
            <w:tcW w:w="4545" w:type="dxa"/>
            <w:shd w:val="clear" w:color="auto" w:fill="E3DED1" w:themeFill="background2"/>
            <w:vAlign w:val="center"/>
            <w:hideMark/>
          </w:tcPr>
          <w:p w14:paraId="60D31E70" w14:textId="77777777" w:rsidR="002D666F" w:rsidRPr="002D666F" w:rsidRDefault="002D666F" w:rsidP="002D666F">
            <w:pPr>
              <w:numPr>
                <w:ilvl w:val="0"/>
                <w:numId w:val="31"/>
              </w:numPr>
              <w:spacing w:before="0" w:after="0" w:line="240" w:lineRule="auto"/>
              <w:contextualSpacing/>
              <w:jc w:val="left"/>
              <w:textAlignment w:val="baseline"/>
              <w:rPr>
                <w:rFonts w:ascii="Segoe UI" w:eastAsia="Times New Roman" w:hAnsi="Segoe UI" w:cs="Segoe UI"/>
                <w:sz w:val="18"/>
                <w:szCs w:val="18"/>
                <w:lang w:eastAsia="hr-HR"/>
              </w:rPr>
            </w:pPr>
            <w:r w:rsidRPr="002D666F">
              <w:rPr>
                <w:rFonts w:ascii="Newslab" w:eastAsia="Times New Roman" w:hAnsi="Newslab" w:cs="Segoe UI"/>
                <w:b/>
                <w:bCs/>
                <w:sz w:val="20"/>
                <w:szCs w:val="20"/>
                <w:lang w:eastAsia="hr-HR"/>
              </w:rPr>
              <w:t>Posebni cilj 9.</w:t>
            </w:r>
            <w:r w:rsidRPr="002D666F">
              <w:rPr>
                <w:rFonts w:ascii="Newslab" w:eastAsia="Times New Roman" w:hAnsi="Newslab" w:cs="Segoe UI"/>
                <w:sz w:val="20"/>
                <w:szCs w:val="20"/>
                <w:lang w:eastAsia="hr-HR"/>
              </w:rPr>
              <w:t> Poticanje održivog upravljanja prirodnim i izgrađenim okolišem</w:t>
            </w:r>
          </w:p>
        </w:tc>
      </w:tr>
      <w:tr w:rsidR="002D666F" w:rsidRPr="002D666F" w14:paraId="77B8FEF6" w14:textId="77777777" w:rsidTr="00537CF6">
        <w:trPr>
          <w:trHeight w:val="690"/>
        </w:trPr>
        <w:tc>
          <w:tcPr>
            <w:tcW w:w="0" w:type="auto"/>
            <w:vMerge/>
            <w:shd w:val="clear" w:color="auto" w:fill="B7DFA8" w:themeFill="accent1" w:themeFillTint="66"/>
            <w:vAlign w:val="center"/>
            <w:hideMark/>
          </w:tcPr>
          <w:p w14:paraId="23F58562" w14:textId="77777777" w:rsidR="002D666F" w:rsidRPr="002D666F" w:rsidRDefault="002D666F" w:rsidP="002D666F">
            <w:pPr>
              <w:spacing w:before="0" w:after="0" w:line="240" w:lineRule="auto"/>
              <w:jc w:val="left"/>
              <w:rPr>
                <w:rFonts w:ascii="Segoe UI" w:eastAsia="Times New Roman" w:hAnsi="Segoe UI" w:cs="Segoe UI"/>
                <w:b/>
                <w:bCs/>
                <w:color w:val="FFFFFF" w:themeColor="background1"/>
                <w:sz w:val="18"/>
                <w:szCs w:val="18"/>
                <w:lang w:eastAsia="hr-HR"/>
              </w:rPr>
            </w:pPr>
          </w:p>
        </w:tc>
        <w:tc>
          <w:tcPr>
            <w:tcW w:w="3225" w:type="dxa"/>
            <w:shd w:val="clear" w:color="auto" w:fill="93D07C" w:themeFill="accent1" w:themeFillTint="99"/>
            <w:vAlign w:val="center"/>
            <w:hideMark/>
          </w:tcPr>
          <w:p w14:paraId="1D0ACDDB" w14:textId="77777777" w:rsidR="002D666F" w:rsidRPr="002D666F" w:rsidRDefault="002D666F" w:rsidP="002D666F">
            <w:pPr>
              <w:spacing w:before="0" w:after="0" w:line="240" w:lineRule="auto"/>
              <w:jc w:val="left"/>
              <w:textAlignment w:val="baseline"/>
              <w:rPr>
                <w:rFonts w:ascii="Segoe UI" w:eastAsia="Times New Roman" w:hAnsi="Segoe UI" w:cs="Segoe UI"/>
                <w:b/>
                <w:bCs/>
                <w:color w:val="FFFFFF" w:themeColor="background1"/>
                <w:sz w:val="18"/>
                <w:szCs w:val="18"/>
                <w:lang w:eastAsia="hr-HR"/>
              </w:rPr>
            </w:pPr>
            <w:r w:rsidRPr="002D666F">
              <w:rPr>
                <w:rFonts w:ascii="Newslab" w:eastAsia="Times New Roman" w:hAnsi="Newslab" w:cs="Segoe UI"/>
                <w:b/>
                <w:bCs/>
                <w:color w:val="FFFFFF" w:themeColor="background1"/>
                <w:sz w:val="20"/>
                <w:szCs w:val="20"/>
                <w:lang w:eastAsia="hr-HR"/>
              </w:rPr>
              <w:t>SC 9: Samodostatnost u hrani i razvoj biogospodarstva</w:t>
            </w:r>
          </w:p>
        </w:tc>
        <w:tc>
          <w:tcPr>
            <w:tcW w:w="4545" w:type="dxa"/>
            <w:shd w:val="clear" w:color="auto" w:fill="E3DED1" w:themeFill="background2"/>
            <w:vAlign w:val="center"/>
            <w:hideMark/>
          </w:tcPr>
          <w:p w14:paraId="42880873" w14:textId="77777777" w:rsidR="002D666F" w:rsidRPr="002D666F" w:rsidRDefault="002D666F" w:rsidP="002D666F">
            <w:pPr>
              <w:numPr>
                <w:ilvl w:val="0"/>
                <w:numId w:val="31"/>
              </w:numPr>
              <w:spacing w:before="0" w:after="0" w:line="240" w:lineRule="auto"/>
              <w:contextualSpacing/>
              <w:jc w:val="left"/>
              <w:textAlignment w:val="baseline"/>
              <w:rPr>
                <w:rFonts w:ascii="Segoe UI" w:eastAsia="Times New Roman" w:hAnsi="Segoe UI" w:cs="Segoe UI"/>
                <w:sz w:val="18"/>
                <w:szCs w:val="18"/>
                <w:lang w:eastAsia="hr-HR"/>
              </w:rPr>
            </w:pPr>
            <w:r w:rsidRPr="002D666F">
              <w:rPr>
                <w:rFonts w:ascii="Newslab" w:eastAsia="Times New Roman" w:hAnsi="Newslab" w:cs="Segoe UI"/>
                <w:b/>
                <w:bCs/>
                <w:sz w:val="20"/>
                <w:szCs w:val="20"/>
                <w:lang w:eastAsia="hr-HR"/>
              </w:rPr>
              <w:t>Posebni cilj 8.</w:t>
            </w:r>
            <w:r w:rsidRPr="002D666F">
              <w:rPr>
                <w:rFonts w:ascii="Newslab" w:eastAsia="Times New Roman" w:hAnsi="Newslab" w:cs="Segoe UI"/>
                <w:sz w:val="20"/>
                <w:szCs w:val="20"/>
                <w:lang w:eastAsia="hr-HR"/>
              </w:rPr>
              <w:t xml:space="preserve"> Ruralni razvoj i poticanje poljoprivredne proizvodnje</w:t>
            </w:r>
          </w:p>
        </w:tc>
      </w:tr>
      <w:tr w:rsidR="002D666F" w:rsidRPr="002D666F" w14:paraId="1675137C" w14:textId="77777777" w:rsidTr="00537CF6">
        <w:trPr>
          <w:trHeight w:val="540"/>
        </w:trPr>
        <w:tc>
          <w:tcPr>
            <w:tcW w:w="0" w:type="auto"/>
            <w:vMerge/>
            <w:shd w:val="clear" w:color="auto" w:fill="B7DFA8" w:themeFill="accent1" w:themeFillTint="66"/>
            <w:vAlign w:val="center"/>
            <w:hideMark/>
          </w:tcPr>
          <w:p w14:paraId="0F1A25BF" w14:textId="77777777" w:rsidR="002D666F" w:rsidRPr="002D666F" w:rsidRDefault="002D666F" w:rsidP="002D666F">
            <w:pPr>
              <w:spacing w:before="0" w:after="0" w:line="240" w:lineRule="auto"/>
              <w:jc w:val="left"/>
              <w:rPr>
                <w:rFonts w:ascii="Segoe UI" w:eastAsia="Times New Roman" w:hAnsi="Segoe UI" w:cs="Segoe UI"/>
                <w:b/>
                <w:bCs/>
                <w:color w:val="FFFFFF" w:themeColor="background1"/>
                <w:sz w:val="18"/>
                <w:szCs w:val="18"/>
                <w:lang w:eastAsia="hr-HR"/>
              </w:rPr>
            </w:pPr>
          </w:p>
        </w:tc>
        <w:tc>
          <w:tcPr>
            <w:tcW w:w="3225" w:type="dxa"/>
            <w:shd w:val="clear" w:color="auto" w:fill="93D07C" w:themeFill="accent1" w:themeFillTint="99"/>
            <w:vAlign w:val="center"/>
            <w:hideMark/>
          </w:tcPr>
          <w:p w14:paraId="7926C5F5" w14:textId="77777777" w:rsidR="002D666F" w:rsidRPr="002D666F" w:rsidRDefault="002D666F" w:rsidP="002D666F">
            <w:pPr>
              <w:spacing w:before="0" w:after="0" w:line="240" w:lineRule="auto"/>
              <w:jc w:val="left"/>
              <w:textAlignment w:val="baseline"/>
              <w:rPr>
                <w:rFonts w:ascii="Segoe UI" w:eastAsia="Times New Roman" w:hAnsi="Segoe UI" w:cs="Segoe UI"/>
                <w:b/>
                <w:bCs/>
                <w:color w:val="FFFFFF" w:themeColor="background1"/>
                <w:sz w:val="18"/>
                <w:szCs w:val="18"/>
                <w:lang w:eastAsia="hr-HR"/>
              </w:rPr>
            </w:pPr>
            <w:r w:rsidRPr="002D666F">
              <w:rPr>
                <w:rFonts w:ascii="Newslab" w:eastAsia="Times New Roman" w:hAnsi="Newslab" w:cs="Segoe UI"/>
                <w:b/>
                <w:bCs/>
                <w:color w:val="FFFFFF" w:themeColor="background1"/>
                <w:sz w:val="20"/>
                <w:szCs w:val="20"/>
                <w:lang w:eastAsia="hr-HR"/>
              </w:rPr>
              <w:t>SC 10: Održiva mobilnost</w:t>
            </w:r>
          </w:p>
        </w:tc>
        <w:tc>
          <w:tcPr>
            <w:tcW w:w="4545" w:type="dxa"/>
            <w:shd w:val="clear" w:color="auto" w:fill="E3DED1" w:themeFill="background2"/>
            <w:vAlign w:val="center"/>
            <w:hideMark/>
          </w:tcPr>
          <w:p w14:paraId="5F854356" w14:textId="77777777" w:rsidR="002D666F" w:rsidRPr="002D666F" w:rsidRDefault="002D666F" w:rsidP="002D666F">
            <w:pPr>
              <w:numPr>
                <w:ilvl w:val="0"/>
                <w:numId w:val="31"/>
              </w:numPr>
              <w:spacing w:before="0" w:after="0" w:line="240" w:lineRule="auto"/>
              <w:contextualSpacing/>
              <w:jc w:val="left"/>
              <w:textAlignment w:val="baseline"/>
              <w:rPr>
                <w:rFonts w:ascii="Segoe UI" w:eastAsia="Times New Roman" w:hAnsi="Segoe UI" w:cs="Segoe UI"/>
                <w:sz w:val="18"/>
                <w:szCs w:val="18"/>
                <w:lang w:eastAsia="hr-HR"/>
              </w:rPr>
            </w:pPr>
            <w:r w:rsidRPr="002D666F">
              <w:rPr>
                <w:rFonts w:ascii="Newslab" w:eastAsia="Times New Roman" w:hAnsi="Newslab" w:cs="Segoe UI"/>
                <w:b/>
                <w:bCs/>
                <w:sz w:val="20"/>
                <w:szCs w:val="20"/>
                <w:lang w:eastAsia="hr-HR"/>
              </w:rPr>
              <w:t>Posebni cilj 11</w:t>
            </w:r>
            <w:r w:rsidRPr="002D666F">
              <w:rPr>
                <w:rFonts w:ascii="Newslab" w:eastAsia="Times New Roman" w:hAnsi="Newslab" w:cs="Segoe UI"/>
                <w:sz w:val="20"/>
                <w:szCs w:val="20"/>
                <w:lang w:eastAsia="hr-HR"/>
              </w:rPr>
              <w:t>. Unapređenje prometne povezanosti i poticanje održive mobilnosti</w:t>
            </w:r>
          </w:p>
        </w:tc>
      </w:tr>
      <w:tr w:rsidR="002D666F" w:rsidRPr="002D666F" w14:paraId="61176BE4" w14:textId="77777777" w:rsidTr="00537CF6">
        <w:trPr>
          <w:trHeight w:val="570"/>
        </w:trPr>
        <w:tc>
          <w:tcPr>
            <w:tcW w:w="0" w:type="auto"/>
            <w:vMerge/>
            <w:shd w:val="clear" w:color="auto" w:fill="B7DFA8" w:themeFill="accent1" w:themeFillTint="66"/>
            <w:vAlign w:val="center"/>
            <w:hideMark/>
          </w:tcPr>
          <w:p w14:paraId="24793C56" w14:textId="77777777" w:rsidR="002D666F" w:rsidRPr="002D666F" w:rsidRDefault="002D666F" w:rsidP="002D666F">
            <w:pPr>
              <w:spacing w:before="0" w:after="0" w:line="240" w:lineRule="auto"/>
              <w:jc w:val="left"/>
              <w:rPr>
                <w:rFonts w:ascii="Segoe UI" w:eastAsia="Times New Roman" w:hAnsi="Segoe UI" w:cs="Segoe UI"/>
                <w:b/>
                <w:bCs/>
                <w:color w:val="FFFFFF" w:themeColor="background1"/>
                <w:sz w:val="18"/>
                <w:szCs w:val="18"/>
                <w:lang w:eastAsia="hr-HR"/>
              </w:rPr>
            </w:pPr>
          </w:p>
        </w:tc>
        <w:tc>
          <w:tcPr>
            <w:tcW w:w="3225" w:type="dxa"/>
            <w:shd w:val="clear" w:color="auto" w:fill="93D07C" w:themeFill="accent1" w:themeFillTint="99"/>
            <w:vAlign w:val="center"/>
            <w:hideMark/>
          </w:tcPr>
          <w:p w14:paraId="5A0C833C" w14:textId="77777777" w:rsidR="002D666F" w:rsidRPr="002D666F" w:rsidRDefault="002D666F" w:rsidP="002D666F">
            <w:pPr>
              <w:spacing w:before="0" w:after="0" w:line="240" w:lineRule="auto"/>
              <w:jc w:val="left"/>
              <w:textAlignment w:val="baseline"/>
              <w:rPr>
                <w:rFonts w:ascii="Segoe UI" w:eastAsia="Times New Roman" w:hAnsi="Segoe UI" w:cs="Segoe UI"/>
                <w:b/>
                <w:bCs/>
                <w:color w:val="FFFFFF" w:themeColor="background1"/>
                <w:sz w:val="18"/>
                <w:szCs w:val="18"/>
                <w:lang w:eastAsia="hr-HR"/>
              </w:rPr>
            </w:pPr>
            <w:r w:rsidRPr="002D666F">
              <w:rPr>
                <w:rFonts w:ascii="Newslab" w:eastAsia="Times New Roman" w:hAnsi="Newslab" w:cs="Segoe UI"/>
                <w:b/>
                <w:bCs/>
                <w:color w:val="FFFFFF" w:themeColor="background1"/>
                <w:sz w:val="20"/>
                <w:szCs w:val="20"/>
                <w:lang w:eastAsia="hr-HR"/>
              </w:rPr>
              <w:t>SC 11: Digitalna tranzicija društva i gospodarstva</w:t>
            </w:r>
          </w:p>
        </w:tc>
        <w:tc>
          <w:tcPr>
            <w:tcW w:w="4545" w:type="dxa"/>
            <w:shd w:val="clear" w:color="auto" w:fill="E3DED1" w:themeFill="background2"/>
            <w:vAlign w:val="center"/>
            <w:hideMark/>
          </w:tcPr>
          <w:p w14:paraId="2D138664" w14:textId="77777777" w:rsidR="002D666F" w:rsidRPr="002D666F" w:rsidRDefault="002D666F" w:rsidP="002D666F">
            <w:pPr>
              <w:numPr>
                <w:ilvl w:val="0"/>
                <w:numId w:val="31"/>
              </w:numPr>
              <w:spacing w:before="0" w:after="0" w:line="240" w:lineRule="auto"/>
              <w:contextualSpacing/>
              <w:jc w:val="left"/>
              <w:textAlignment w:val="baseline"/>
              <w:rPr>
                <w:rFonts w:ascii="Segoe UI" w:eastAsia="Times New Roman" w:hAnsi="Segoe UI" w:cs="Segoe UI"/>
                <w:sz w:val="18"/>
                <w:szCs w:val="18"/>
                <w:lang w:eastAsia="hr-HR"/>
              </w:rPr>
            </w:pPr>
            <w:r w:rsidRPr="002D666F">
              <w:rPr>
                <w:rFonts w:ascii="Newslab" w:eastAsia="Times New Roman" w:hAnsi="Newslab" w:cs="Segoe UI"/>
                <w:b/>
                <w:bCs/>
                <w:sz w:val="20"/>
                <w:szCs w:val="20"/>
                <w:lang w:eastAsia="hr-HR"/>
              </w:rPr>
              <w:t>Posebni cilj 2</w:t>
            </w:r>
            <w:r w:rsidRPr="002D666F">
              <w:rPr>
                <w:rFonts w:ascii="Newslab" w:eastAsia="Times New Roman" w:hAnsi="Newslab" w:cs="Segoe UI"/>
                <w:sz w:val="20"/>
                <w:szCs w:val="20"/>
                <w:lang w:eastAsia="hr-HR"/>
              </w:rPr>
              <w:t>. Poticanje digitalne transformacije Krapinsko-zagorske županije</w:t>
            </w:r>
          </w:p>
        </w:tc>
      </w:tr>
      <w:tr w:rsidR="002D666F" w:rsidRPr="002D666F" w14:paraId="23FE3721" w14:textId="77777777" w:rsidTr="00537CF6">
        <w:trPr>
          <w:trHeight w:val="1348"/>
        </w:trPr>
        <w:tc>
          <w:tcPr>
            <w:tcW w:w="1605" w:type="dxa"/>
            <w:shd w:val="clear" w:color="auto" w:fill="B7DFA8" w:themeFill="accent1" w:themeFillTint="66"/>
            <w:vAlign w:val="center"/>
            <w:hideMark/>
          </w:tcPr>
          <w:p w14:paraId="5A92E131" w14:textId="77777777" w:rsidR="002D666F" w:rsidRPr="002D666F" w:rsidRDefault="002D666F" w:rsidP="002D666F">
            <w:pPr>
              <w:spacing w:before="0" w:after="0" w:line="240" w:lineRule="auto"/>
              <w:ind w:left="105" w:right="105"/>
              <w:jc w:val="left"/>
              <w:textAlignment w:val="baseline"/>
              <w:rPr>
                <w:rFonts w:ascii="Segoe UI" w:eastAsia="Times New Roman" w:hAnsi="Segoe UI" w:cs="Segoe UI"/>
                <w:b/>
                <w:bCs/>
                <w:color w:val="FFFFFF" w:themeColor="background1"/>
                <w:sz w:val="18"/>
                <w:szCs w:val="18"/>
                <w:lang w:eastAsia="hr-HR"/>
              </w:rPr>
            </w:pPr>
            <w:r w:rsidRPr="002D666F">
              <w:rPr>
                <w:rFonts w:ascii="Newslab" w:eastAsia="Times New Roman" w:hAnsi="Newslab" w:cs="Segoe UI"/>
                <w:b/>
                <w:bCs/>
                <w:color w:val="FFFFFF" w:themeColor="background1"/>
                <w:sz w:val="20"/>
                <w:szCs w:val="20"/>
                <w:lang w:eastAsia="hr-HR"/>
              </w:rPr>
              <w:t>Razvojni smjer 4.</w:t>
            </w:r>
          </w:p>
          <w:p w14:paraId="4FD60D0F" w14:textId="77777777" w:rsidR="002D666F" w:rsidRPr="002D666F" w:rsidRDefault="002D666F" w:rsidP="002D666F">
            <w:pPr>
              <w:spacing w:before="0" w:after="0" w:line="240" w:lineRule="auto"/>
              <w:ind w:left="105" w:right="105"/>
              <w:jc w:val="left"/>
              <w:textAlignment w:val="baseline"/>
              <w:rPr>
                <w:rFonts w:ascii="Segoe UI" w:eastAsia="Times New Roman" w:hAnsi="Segoe UI" w:cs="Segoe UI"/>
                <w:b/>
                <w:bCs/>
                <w:color w:val="FFFFFF" w:themeColor="background1"/>
                <w:sz w:val="18"/>
                <w:szCs w:val="18"/>
                <w:lang w:eastAsia="hr-HR"/>
              </w:rPr>
            </w:pPr>
            <w:r w:rsidRPr="002D666F">
              <w:rPr>
                <w:rFonts w:ascii="Newslab" w:eastAsia="Times New Roman" w:hAnsi="Newslab" w:cs="Segoe UI"/>
                <w:b/>
                <w:bCs/>
                <w:color w:val="FFFFFF" w:themeColor="background1"/>
                <w:sz w:val="20"/>
                <w:szCs w:val="20"/>
                <w:lang w:eastAsia="hr-HR"/>
              </w:rPr>
              <w:t>RAVNOMJERNI REGIONALNI RAZVOJ</w:t>
            </w:r>
          </w:p>
        </w:tc>
        <w:tc>
          <w:tcPr>
            <w:tcW w:w="3225" w:type="dxa"/>
            <w:shd w:val="clear" w:color="auto" w:fill="93D07C" w:themeFill="accent1" w:themeFillTint="99"/>
            <w:vAlign w:val="center"/>
            <w:hideMark/>
          </w:tcPr>
          <w:p w14:paraId="61BFE6BE" w14:textId="77777777" w:rsidR="002D666F" w:rsidRPr="002D666F" w:rsidRDefault="002D666F" w:rsidP="002D666F">
            <w:pPr>
              <w:spacing w:before="0" w:after="0" w:line="240" w:lineRule="auto"/>
              <w:jc w:val="left"/>
              <w:textAlignment w:val="baseline"/>
              <w:rPr>
                <w:rFonts w:ascii="Segoe UI" w:eastAsia="Times New Roman" w:hAnsi="Segoe UI" w:cs="Segoe UI"/>
                <w:b/>
                <w:bCs/>
                <w:color w:val="FFFFFF" w:themeColor="background1"/>
                <w:sz w:val="18"/>
                <w:szCs w:val="18"/>
                <w:lang w:eastAsia="hr-HR"/>
              </w:rPr>
            </w:pPr>
            <w:r w:rsidRPr="002D666F">
              <w:rPr>
                <w:rFonts w:ascii="Newslab" w:eastAsia="Times New Roman" w:hAnsi="Newslab" w:cs="Segoe UI"/>
                <w:b/>
                <w:bCs/>
                <w:color w:val="FFFFFF" w:themeColor="background1"/>
                <w:sz w:val="20"/>
                <w:szCs w:val="20"/>
                <w:lang w:eastAsia="hr-HR"/>
              </w:rPr>
              <w:t>SC 12: Razvoj potpomognutih područja i područja s razvojnim posebnostima</w:t>
            </w:r>
          </w:p>
        </w:tc>
        <w:tc>
          <w:tcPr>
            <w:tcW w:w="4545" w:type="dxa"/>
            <w:shd w:val="clear" w:color="auto" w:fill="E3DED1" w:themeFill="background2"/>
            <w:vAlign w:val="center"/>
            <w:hideMark/>
          </w:tcPr>
          <w:p w14:paraId="1A03EF40" w14:textId="77777777" w:rsidR="002D666F" w:rsidRPr="002D666F" w:rsidRDefault="002D666F" w:rsidP="002D666F">
            <w:pPr>
              <w:numPr>
                <w:ilvl w:val="0"/>
                <w:numId w:val="31"/>
              </w:numPr>
              <w:spacing w:before="0" w:after="0" w:line="240" w:lineRule="auto"/>
              <w:contextualSpacing/>
              <w:jc w:val="left"/>
              <w:textAlignment w:val="baseline"/>
              <w:rPr>
                <w:rFonts w:ascii="Segoe UI" w:eastAsia="Times New Roman" w:hAnsi="Segoe UI" w:cs="Segoe UI"/>
                <w:sz w:val="18"/>
                <w:szCs w:val="18"/>
                <w:lang w:eastAsia="hr-HR"/>
              </w:rPr>
            </w:pPr>
            <w:r w:rsidRPr="002D666F">
              <w:rPr>
                <w:rFonts w:ascii="Newslab" w:eastAsia="Times New Roman" w:hAnsi="Newslab" w:cs="Segoe UI"/>
                <w:b/>
                <w:bCs/>
                <w:sz w:val="20"/>
                <w:szCs w:val="20"/>
                <w:lang w:eastAsia="hr-HR"/>
              </w:rPr>
              <w:t>Posebni cilj 6</w:t>
            </w:r>
            <w:r w:rsidRPr="002D666F">
              <w:rPr>
                <w:rFonts w:ascii="Newslab" w:eastAsia="Times New Roman" w:hAnsi="Newslab" w:cs="Segoe UI"/>
                <w:sz w:val="20"/>
                <w:szCs w:val="20"/>
                <w:lang w:eastAsia="hr-HR"/>
              </w:rPr>
              <w:t>. Razvoj brdsko-planinskih i potpomognutih područja</w:t>
            </w:r>
          </w:p>
        </w:tc>
      </w:tr>
    </w:tbl>
    <w:p w14:paraId="7B33862D" w14:textId="77777777" w:rsidR="002D666F" w:rsidRDefault="002D666F" w:rsidP="0084392B"/>
    <w:p w14:paraId="03CD8F39" w14:textId="073E46EC" w:rsidR="004503F9" w:rsidRDefault="0084392B" w:rsidP="0084392B">
      <w:r>
        <w:t xml:space="preserve">Za potrebe prilagodbe promjenama u prioritetnim javnim politikama, fiskalnom okruženju te drugim nepredviđenim okolnostima, provedbeni program </w:t>
      </w:r>
      <w:r w:rsidR="00DA11B4">
        <w:t xml:space="preserve">Općine </w:t>
      </w:r>
      <w:r w:rsidR="00A60FD7">
        <w:t>Stubičke Toplice</w:t>
      </w:r>
      <w:r w:rsidR="00453883">
        <w:t xml:space="preserve"> </w:t>
      </w:r>
      <w:r>
        <w:t>moguće je ažurirati jednom godišnje, odnosno prema utvrđenoj potrebi.</w:t>
      </w:r>
    </w:p>
    <w:p w14:paraId="1D85C06A" w14:textId="2F335CCE" w:rsidR="00FD02B1" w:rsidRDefault="00FD02B1" w:rsidP="0084392B"/>
    <w:p w14:paraId="7F8B12CF" w14:textId="77777777" w:rsidR="00915F9C" w:rsidRDefault="00915F9C" w:rsidP="0084392B"/>
    <w:p w14:paraId="1FE2EC80" w14:textId="6A48A662" w:rsidR="00915F9C" w:rsidRDefault="00915F9C" w:rsidP="00C538D2">
      <w:pPr>
        <w:pStyle w:val="Naslov2"/>
      </w:pPr>
      <w:bookmarkStart w:id="2" w:name="_Toc91744867"/>
      <w:r>
        <w:lastRenderedPageBreak/>
        <w:t>Samoupravni djelokrug</w:t>
      </w:r>
      <w:bookmarkEnd w:id="2"/>
    </w:p>
    <w:p w14:paraId="794F4C12" w14:textId="0343C359" w:rsidR="00D762F5" w:rsidRDefault="00D762F5" w:rsidP="00D762F5">
      <w:r>
        <w:t xml:space="preserve">Sukladno Zakonu o lokalnoj i područnoj (regionalnoj) samoupravi (NN 33/01, 60/01, 129/05, 109/07, 125/08, 36/09, 36/09, 150/11, 144/12, 19/13, 137/15, 123/17, 98/19, 144/20), </w:t>
      </w:r>
      <w:r w:rsidRPr="00D762F5">
        <w:t>Općina Stubičke Toplice u samoupravnom djelokrugu</w:t>
      </w:r>
      <w:r w:rsidR="0072452B">
        <w:rPr>
          <w:rStyle w:val="Referencafusnote"/>
        </w:rPr>
        <w:footnoteReference w:id="1"/>
      </w:r>
      <w:r w:rsidRPr="00D762F5">
        <w:t xml:space="preserve"> obavlja poslove lokalnog značenja kojim se neposredno ostvaruju potrebe građana, a koji nisu Ustavom Republike Hrvatske ili zakonom dodijeljeni državnim tijelima</w:t>
      </w:r>
      <w:r>
        <w:t>.</w:t>
      </w:r>
    </w:p>
    <w:p w14:paraId="34C256F5" w14:textId="5C2101CF" w:rsidR="00D762F5" w:rsidRDefault="00D762F5" w:rsidP="00D762F5">
      <w:r>
        <w:t xml:space="preserve">Poslovi koji se odnose na tako definirane obveze su: </w:t>
      </w:r>
    </w:p>
    <w:p w14:paraId="1E8EBE49" w14:textId="77777777" w:rsidR="00D762F5" w:rsidRDefault="00D762F5" w:rsidP="00D762F5">
      <w:r>
        <w:t>•</w:t>
      </w:r>
      <w:r>
        <w:tab/>
        <w:t xml:space="preserve">uređenje naselja i stanovanje, </w:t>
      </w:r>
    </w:p>
    <w:p w14:paraId="6526C2B8" w14:textId="77777777" w:rsidR="00D762F5" w:rsidRDefault="00D762F5" w:rsidP="00D762F5">
      <w:r>
        <w:t>•</w:t>
      </w:r>
      <w:r>
        <w:tab/>
        <w:t xml:space="preserve">prostorno i urbanističko planiranje, </w:t>
      </w:r>
    </w:p>
    <w:p w14:paraId="1B0902A2" w14:textId="77777777" w:rsidR="00D762F5" w:rsidRDefault="00D762F5" w:rsidP="00D762F5">
      <w:r>
        <w:t>•</w:t>
      </w:r>
      <w:r>
        <w:tab/>
        <w:t xml:space="preserve">komunalno gospodarstvo, </w:t>
      </w:r>
    </w:p>
    <w:p w14:paraId="43B6C902" w14:textId="77777777" w:rsidR="00D762F5" w:rsidRDefault="00D762F5" w:rsidP="00D762F5">
      <w:r>
        <w:t>•</w:t>
      </w:r>
      <w:r>
        <w:tab/>
        <w:t xml:space="preserve">briga o djeci, </w:t>
      </w:r>
    </w:p>
    <w:p w14:paraId="564A287E" w14:textId="77777777" w:rsidR="00D762F5" w:rsidRDefault="00D762F5" w:rsidP="00D762F5">
      <w:r>
        <w:t>•</w:t>
      </w:r>
      <w:r>
        <w:tab/>
        <w:t xml:space="preserve">socijalna skrb, </w:t>
      </w:r>
    </w:p>
    <w:p w14:paraId="760050A6" w14:textId="77777777" w:rsidR="00D762F5" w:rsidRDefault="00D762F5" w:rsidP="00D762F5">
      <w:r>
        <w:t>•</w:t>
      </w:r>
      <w:r>
        <w:tab/>
        <w:t xml:space="preserve">primarna zdravstvena zaštita, </w:t>
      </w:r>
    </w:p>
    <w:p w14:paraId="0522D935" w14:textId="77777777" w:rsidR="00D762F5" w:rsidRDefault="00D762F5" w:rsidP="00D762F5">
      <w:r>
        <w:t>•</w:t>
      </w:r>
      <w:r>
        <w:tab/>
        <w:t xml:space="preserve">odgoj i osnovno obrazovanje, </w:t>
      </w:r>
    </w:p>
    <w:p w14:paraId="24F3851F" w14:textId="77777777" w:rsidR="00D762F5" w:rsidRDefault="00D762F5" w:rsidP="00D762F5">
      <w:r>
        <w:t>•</w:t>
      </w:r>
      <w:r>
        <w:tab/>
        <w:t xml:space="preserve">kultura, tjelesna kultura i šport, </w:t>
      </w:r>
    </w:p>
    <w:p w14:paraId="2D46B8F3" w14:textId="77777777" w:rsidR="00D762F5" w:rsidRDefault="00D762F5" w:rsidP="00D762F5">
      <w:r>
        <w:t>•</w:t>
      </w:r>
      <w:r>
        <w:tab/>
        <w:t xml:space="preserve">zaštita potrošača, </w:t>
      </w:r>
    </w:p>
    <w:p w14:paraId="0D320F15" w14:textId="77777777" w:rsidR="00D762F5" w:rsidRDefault="00D762F5" w:rsidP="00D762F5">
      <w:r>
        <w:t>•</w:t>
      </w:r>
      <w:r>
        <w:tab/>
        <w:t xml:space="preserve">zaštita i unaprjeđenje prirodnog okoliša, </w:t>
      </w:r>
    </w:p>
    <w:p w14:paraId="54795312" w14:textId="77777777" w:rsidR="00D762F5" w:rsidRDefault="00D762F5" w:rsidP="00D762F5">
      <w:r>
        <w:t>•</w:t>
      </w:r>
      <w:r>
        <w:tab/>
        <w:t xml:space="preserve">protupožarna i civilna zaštita, </w:t>
      </w:r>
    </w:p>
    <w:p w14:paraId="4D74CD74" w14:textId="77777777" w:rsidR="00D762F5" w:rsidRDefault="00D762F5" w:rsidP="00D762F5">
      <w:r>
        <w:t>•</w:t>
      </w:r>
      <w:r>
        <w:tab/>
        <w:t>stvaranje uvjeta za razvoj gospodarskih, komunalnih i drugih djelatnosti,</w:t>
      </w:r>
    </w:p>
    <w:p w14:paraId="14FAB4E8" w14:textId="77777777" w:rsidR="00D762F5" w:rsidRDefault="00D762F5" w:rsidP="00D762F5">
      <w:r>
        <w:t>•</w:t>
      </w:r>
      <w:r>
        <w:tab/>
        <w:t xml:space="preserve">promet na svom području, </w:t>
      </w:r>
    </w:p>
    <w:p w14:paraId="70FAF2FB" w14:textId="77777777" w:rsidR="00D762F5" w:rsidRDefault="00D762F5" w:rsidP="00D762F5">
      <w:r>
        <w:t>•</w:t>
      </w:r>
      <w:r>
        <w:tab/>
        <w:t xml:space="preserve">održavanje javnih cesta, </w:t>
      </w:r>
    </w:p>
    <w:p w14:paraId="04092BF7" w14:textId="2BBF3863" w:rsidR="002F4E57" w:rsidRDefault="00D762F5" w:rsidP="00D762F5">
      <w:r>
        <w:t>•</w:t>
      </w:r>
      <w:r>
        <w:tab/>
        <w:t>ostale poslove sukladno posebnim zakonima.</w:t>
      </w:r>
    </w:p>
    <w:p w14:paraId="61E2E88F" w14:textId="77777777" w:rsidR="00FE7B26" w:rsidRDefault="00FE7B26" w:rsidP="00D762F5"/>
    <w:p w14:paraId="73EF0592" w14:textId="2BE7DD79" w:rsidR="002C163C" w:rsidRPr="00FE7B26" w:rsidRDefault="002C163C" w:rsidP="00666622">
      <w:pPr>
        <w:pStyle w:val="StandardWeb"/>
        <w:shd w:val="clear" w:color="auto" w:fill="FEFEFE"/>
        <w:spacing w:before="0" w:beforeAutospacing="0" w:after="180" w:afterAutospacing="0" w:line="360" w:lineRule="auto"/>
        <w:jc w:val="both"/>
        <w:rPr>
          <w:rFonts w:asciiTheme="minorHAnsi" w:eastAsiaTheme="minorEastAsia" w:hAnsiTheme="minorHAnsi" w:cstheme="minorBidi"/>
          <w:sz w:val="22"/>
          <w:szCs w:val="22"/>
          <w:lang w:eastAsia="en-US"/>
        </w:rPr>
      </w:pPr>
      <w:r w:rsidRPr="00FE7B26">
        <w:rPr>
          <w:rFonts w:asciiTheme="minorHAnsi" w:eastAsiaTheme="minorEastAsia" w:hAnsiTheme="minorHAnsi" w:cstheme="minorBidi"/>
          <w:sz w:val="22"/>
          <w:szCs w:val="22"/>
          <w:lang w:eastAsia="en-US"/>
        </w:rPr>
        <w:t>Za obavljanje poslova iz samoupravnog djelokruga Općine, kao i poslova državne uprave prenijetih</w:t>
      </w:r>
      <w:r w:rsidR="0072452B" w:rsidRPr="00FE7B26">
        <w:rPr>
          <w:rFonts w:asciiTheme="minorHAnsi" w:eastAsiaTheme="minorEastAsia" w:hAnsiTheme="minorHAnsi" w:cstheme="minorBidi"/>
          <w:sz w:val="22"/>
          <w:szCs w:val="22"/>
          <w:lang w:eastAsia="en-US"/>
        </w:rPr>
        <w:t xml:space="preserve"> </w:t>
      </w:r>
      <w:r w:rsidRPr="00FE7B26">
        <w:rPr>
          <w:rFonts w:asciiTheme="minorHAnsi" w:eastAsiaTheme="minorEastAsia" w:hAnsiTheme="minorHAnsi" w:cstheme="minorBidi"/>
          <w:sz w:val="22"/>
          <w:szCs w:val="22"/>
          <w:lang w:eastAsia="en-US"/>
        </w:rPr>
        <w:t>na Općinu, ustrojava se Jedinstveni upravni odjel. Jedinstvenim upravnim odjelom upravlja pročelnik, kojeg na temelju javnog natječaja imenuje načelnik.</w:t>
      </w:r>
    </w:p>
    <w:p w14:paraId="551BCDA9" w14:textId="26ADA0FE" w:rsidR="00F379F8" w:rsidRDefault="00F379F8" w:rsidP="002F4E57">
      <w:pPr>
        <w:pStyle w:val="StandardWeb"/>
        <w:shd w:val="clear" w:color="auto" w:fill="FEFEFE"/>
        <w:spacing w:before="0" w:beforeAutospacing="0" w:after="180" w:afterAutospacing="0"/>
        <w:rPr>
          <w:rFonts w:asciiTheme="minorHAnsi" w:hAnsiTheme="minorHAnsi" w:cs="Noto Serif"/>
          <w:color w:val="4F4F4F"/>
          <w:sz w:val="22"/>
          <w:szCs w:val="22"/>
        </w:rPr>
      </w:pPr>
    </w:p>
    <w:p w14:paraId="7D4B91D4" w14:textId="670D30AA" w:rsidR="0037164C" w:rsidRDefault="0037164C" w:rsidP="0037164C">
      <w:pPr>
        <w:pStyle w:val="Opisslike"/>
        <w:keepNext/>
        <w:jc w:val="center"/>
      </w:pPr>
      <w:bookmarkStart w:id="3" w:name="_Toc91744894"/>
      <w:r>
        <w:lastRenderedPageBreak/>
        <w:t xml:space="preserve">Slika </w:t>
      </w:r>
      <w:r w:rsidR="00AB581C">
        <w:fldChar w:fldCharType="begin"/>
      </w:r>
      <w:r w:rsidR="00AB581C">
        <w:instrText xml:space="preserve"> SEQ Slika \* ARABIC </w:instrText>
      </w:r>
      <w:r w:rsidR="00AB581C">
        <w:fldChar w:fldCharType="separate"/>
      </w:r>
      <w:r w:rsidR="0057322C">
        <w:rPr>
          <w:noProof/>
        </w:rPr>
        <w:t>1</w:t>
      </w:r>
      <w:r w:rsidR="00AB581C">
        <w:rPr>
          <w:noProof/>
        </w:rPr>
        <w:fldChar w:fldCharType="end"/>
      </w:r>
      <w:r>
        <w:t xml:space="preserve"> </w:t>
      </w:r>
      <w:r w:rsidRPr="002B37D7">
        <w:t>Organizacijska struktura Općine Stubičke Toplice</w:t>
      </w:r>
      <w:bookmarkEnd w:id="3"/>
    </w:p>
    <w:p w14:paraId="0023F2F2" w14:textId="548A2306" w:rsidR="00393C86" w:rsidRDefault="00F340D0" w:rsidP="0037164C">
      <w:pPr>
        <w:jc w:val="center"/>
      </w:pPr>
      <w:r>
        <w:rPr>
          <w:noProof/>
        </w:rPr>
        <w:drawing>
          <wp:inline distT="0" distB="0" distL="0" distR="0" wp14:anchorId="5AD7796C" wp14:editId="2F8D5ED3">
            <wp:extent cx="5761355" cy="7187610"/>
            <wp:effectExtent l="171450" t="0" r="0" b="1333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6079" cy="7193503"/>
                    </a:xfrm>
                    <a:prstGeom prst="rect">
                      <a:avLst/>
                    </a:prstGeom>
                    <a:ln>
                      <a:noFill/>
                    </a:ln>
                    <a:effectLst>
                      <a:outerShdw blurRad="190500" algn="tl" rotWithShape="0">
                        <a:srgbClr val="000000">
                          <a:alpha val="70000"/>
                        </a:srgbClr>
                      </a:outerShdw>
                    </a:effectLst>
                  </pic:spPr>
                </pic:pic>
              </a:graphicData>
            </a:graphic>
          </wp:inline>
        </w:drawing>
      </w:r>
    </w:p>
    <w:p w14:paraId="4D8757C6" w14:textId="36685384" w:rsidR="000F2A78" w:rsidRPr="004A54E9" w:rsidRDefault="002D666F">
      <w:pPr>
        <w:rPr>
          <w:i/>
          <w:iCs/>
        </w:rPr>
      </w:pPr>
      <w:r w:rsidRPr="004A54E9">
        <w:rPr>
          <w:i/>
          <w:iCs/>
        </w:rPr>
        <w:t>Izvor: Općina Stubičke Toplice, obrada: Zagorska razvojna agencija, 2021.</w:t>
      </w:r>
      <w:r w:rsidR="000F2A78" w:rsidRPr="004A54E9">
        <w:rPr>
          <w:i/>
          <w:iCs/>
        </w:rPr>
        <w:br w:type="page"/>
      </w:r>
    </w:p>
    <w:p w14:paraId="05C3B422" w14:textId="6E5FD2BC" w:rsidR="006A1235" w:rsidRDefault="006A1235" w:rsidP="006A1235">
      <w:pPr>
        <w:pStyle w:val="Naslov2"/>
        <w:numPr>
          <w:ilvl w:val="1"/>
          <w:numId w:val="28"/>
        </w:numPr>
      </w:pPr>
      <w:bookmarkStart w:id="4" w:name="_Toc91744868"/>
      <w:r>
        <w:lastRenderedPageBreak/>
        <w:t>Vizija i misija</w:t>
      </w:r>
      <w:bookmarkEnd w:id="4"/>
    </w:p>
    <w:p w14:paraId="1DCAB51D" w14:textId="77777777" w:rsidR="00666622" w:rsidRDefault="00666622" w:rsidP="00666622">
      <w:r w:rsidRPr="00666622">
        <w:t xml:space="preserve">Nova vizija razvoja Općine </w:t>
      </w:r>
      <w:r>
        <w:t xml:space="preserve">Stubičke Toplice </w:t>
      </w:r>
      <w:r w:rsidRPr="00666622">
        <w:t xml:space="preserve">za razdoblje do kraja 2025. godine definirana je na temelju stečenih iskustva, promišljanja dosadašnjeg razvoja, analize postojećih potreba stanovništva i razvojnih potencijala Općine </w:t>
      </w:r>
      <w:r>
        <w:t>Stubičke Toplice</w:t>
      </w:r>
      <w:r w:rsidRPr="00666622">
        <w:t xml:space="preserve"> te unutar definiranih prioritetnih razvojnih područja u narednom razdoblju.</w:t>
      </w:r>
    </w:p>
    <w:p w14:paraId="3EAD461A" w14:textId="2BF4A2EE" w:rsidR="00666622" w:rsidRPr="00666622" w:rsidRDefault="00666622" w:rsidP="00666622">
      <w:pPr>
        <w:jc w:val="center"/>
        <w:rPr>
          <w:i/>
          <w:iCs/>
          <w:color w:val="3E762A" w:themeColor="accent1" w:themeShade="BF"/>
        </w:rPr>
      </w:pPr>
      <w:r w:rsidRPr="00666622">
        <w:rPr>
          <w:i/>
          <w:iCs/>
          <w:color w:val="3E762A" w:themeColor="accent1" w:themeShade="BF"/>
        </w:rPr>
        <w:t>Općina Stubičke Toplice inspirativan je prostor bogate prirodne baštine, koji se održivim i odgovornim upravljanjem pozicionirao kao prepoznatljiva turistička destinacija Hrvatskog zagorja i visoke kvalitete života.</w:t>
      </w:r>
    </w:p>
    <w:p w14:paraId="20760B79" w14:textId="631B6198" w:rsidR="009F0D84" w:rsidRDefault="00666622" w:rsidP="00666622">
      <w:pPr>
        <w:jc w:val="center"/>
        <w:rPr>
          <w:i/>
          <w:iCs/>
          <w:color w:val="3E762A" w:themeColor="accent1" w:themeShade="BF"/>
        </w:rPr>
      </w:pPr>
      <w:r w:rsidRPr="00666622">
        <w:rPr>
          <w:i/>
          <w:iCs/>
          <w:color w:val="3E762A" w:themeColor="accent1" w:themeShade="BF"/>
        </w:rPr>
        <w:t>Stubičke Toplice – zelena termalna oaza  - ugodno mjesto za život!</w:t>
      </w:r>
    </w:p>
    <w:p w14:paraId="17AFD490" w14:textId="2CD633EF" w:rsidR="00666622" w:rsidRDefault="00666622" w:rsidP="00666622">
      <w:r w:rsidRPr="00666622">
        <w:t>Utvrđena vizija za mandatno razdoblje izvršnog tijela postići će se uvažavajući mogućnosti i prilike Općine te prepoznavanjem i uvažavanjem potreba stanovnika. Osim vizije, utvrđena je također i misija kojom se definira način ostvarenja definirane vizije Općine</w:t>
      </w:r>
      <w:r>
        <w:t xml:space="preserve"> Stubičke Toplice</w:t>
      </w:r>
      <w:r w:rsidRPr="00666622">
        <w:t>. Misija stoga glasi:</w:t>
      </w:r>
    </w:p>
    <w:p w14:paraId="5286F809" w14:textId="218CE3AA" w:rsidR="00A22FF0" w:rsidRPr="00A22FF0" w:rsidRDefault="00A22FF0" w:rsidP="00A22FF0">
      <w:pPr>
        <w:jc w:val="center"/>
        <w:rPr>
          <w:i/>
          <w:iCs/>
          <w:color w:val="3E762A" w:themeColor="accent1" w:themeShade="BF"/>
        </w:rPr>
      </w:pPr>
      <w:r w:rsidRPr="00A22FF0">
        <w:rPr>
          <w:i/>
          <w:iCs/>
          <w:color w:val="3E762A" w:themeColor="accent1" w:themeShade="BF"/>
        </w:rPr>
        <w:t>Angažmanom cjelokupne zajednice, provođenjem uravnoteženog razvoja,</w:t>
      </w:r>
    </w:p>
    <w:p w14:paraId="1EE65860" w14:textId="77777777" w:rsidR="00A22FF0" w:rsidRPr="00A22FF0" w:rsidRDefault="00A22FF0" w:rsidP="00A22FF0">
      <w:pPr>
        <w:jc w:val="center"/>
        <w:rPr>
          <w:i/>
          <w:iCs/>
          <w:color w:val="3E762A" w:themeColor="accent1" w:themeShade="BF"/>
        </w:rPr>
      </w:pPr>
      <w:r w:rsidRPr="00A22FF0">
        <w:rPr>
          <w:i/>
          <w:iCs/>
          <w:color w:val="3E762A" w:themeColor="accent1" w:themeShade="BF"/>
        </w:rPr>
        <w:t>korištenjem bogatstva termalnih izvora, ruralnog i lječilišnog turizma,</w:t>
      </w:r>
    </w:p>
    <w:p w14:paraId="05D90BF5" w14:textId="77777777" w:rsidR="00A22FF0" w:rsidRPr="00A22FF0" w:rsidRDefault="00A22FF0" w:rsidP="00A22FF0">
      <w:pPr>
        <w:jc w:val="center"/>
        <w:rPr>
          <w:i/>
          <w:iCs/>
          <w:color w:val="3E762A" w:themeColor="accent1" w:themeShade="BF"/>
        </w:rPr>
      </w:pPr>
      <w:r w:rsidRPr="00A22FF0">
        <w:rPr>
          <w:i/>
          <w:iCs/>
          <w:color w:val="3E762A" w:themeColor="accent1" w:themeShade="BF"/>
        </w:rPr>
        <w:t>poduzetništva i učinkovite ekološke poljoprivredne proizvodnje, stvoriti će se</w:t>
      </w:r>
    </w:p>
    <w:p w14:paraId="72AC6881" w14:textId="77777777" w:rsidR="00A22FF0" w:rsidRPr="00A22FF0" w:rsidRDefault="00A22FF0" w:rsidP="00A22FF0">
      <w:pPr>
        <w:jc w:val="center"/>
        <w:rPr>
          <w:i/>
          <w:iCs/>
          <w:color w:val="3E762A" w:themeColor="accent1" w:themeShade="BF"/>
        </w:rPr>
      </w:pPr>
      <w:r w:rsidRPr="00A22FF0">
        <w:rPr>
          <w:i/>
          <w:iCs/>
          <w:color w:val="3E762A" w:themeColor="accent1" w:themeShade="BF"/>
        </w:rPr>
        <w:t>prostor koji očarava svojim izgledom, kulturnom baštinom, tradicijom i poviješću</w:t>
      </w:r>
    </w:p>
    <w:p w14:paraId="528F8D76" w14:textId="5B320709" w:rsidR="00A22FF0" w:rsidRPr="00A22FF0" w:rsidRDefault="00A22FF0" w:rsidP="00A22FF0">
      <w:pPr>
        <w:jc w:val="center"/>
        <w:rPr>
          <w:i/>
          <w:iCs/>
          <w:color w:val="3E762A" w:themeColor="accent1" w:themeShade="BF"/>
        </w:rPr>
      </w:pPr>
      <w:r w:rsidRPr="00A22FF0">
        <w:rPr>
          <w:i/>
          <w:iCs/>
          <w:color w:val="3E762A" w:themeColor="accent1" w:themeShade="BF"/>
        </w:rPr>
        <w:t>te preduvjetima perspektivnog života svih njegovih žitelja.</w:t>
      </w:r>
    </w:p>
    <w:p w14:paraId="0DF70407" w14:textId="77777777" w:rsidR="00666622" w:rsidRPr="00666622" w:rsidRDefault="00666622" w:rsidP="00666622">
      <w:pPr>
        <w:jc w:val="center"/>
        <w:rPr>
          <w:i/>
          <w:iCs/>
          <w:color w:val="3E762A" w:themeColor="accent1" w:themeShade="BF"/>
        </w:rPr>
      </w:pPr>
    </w:p>
    <w:p w14:paraId="309CF20F" w14:textId="1557DDE0" w:rsidR="000F2A78" w:rsidRDefault="004A54E9">
      <w:r w:rsidRPr="004A54E9">
        <w:t xml:space="preserve">Odabrana vizija usklađena je s vizijom Republike Hrvatske iz Nacionalne razvojne strategije do 2030. godine koja glasi: „Hrvatska je u 2030. godini konkurentna, inovativna i sigurna zemlja prepoznatljivog identiteta i kulture, zemlja očuvanih resursa, kvalitetnih životnih uvjeta i jednakih prilika za sve“ te srednjoročnom vizijom razvoja Krapinsko-zagorske županije definiranom u Planu razvoja Krapinsko-zagorske županije 2021.-2027., koja glasi: „Krapinsko-zagorska županija 2021.-2027.: </w:t>
      </w:r>
      <w:r w:rsidR="00B35FF7" w:rsidRPr="004A54E9">
        <w:t xml:space="preserve">zelena </w:t>
      </w:r>
      <w:r w:rsidR="00B35FF7">
        <w:t xml:space="preserve">i </w:t>
      </w:r>
      <w:r w:rsidRPr="004A54E9">
        <w:t>pametna županija uključivog društva, održivog razvoja i kružnog gospodarstva koja inovacijama ostvaruje svoje potencijale.“</w:t>
      </w:r>
      <w:r w:rsidR="000F2A78">
        <w:br w:type="page"/>
      </w:r>
    </w:p>
    <w:p w14:paraId="5BFBF54B" w14:textId="2343A576" w:rsidR="00457677" w:rsidRDefault="00EC2E1D" w:rsidP="00457677">
      <w:pPr>
        <w:pStyle w:val="Naslov1"/>
      </w:pPr>
      <w:bookmarkStart w:id="5" w:name="_Toc91744869"/>
      <w:r>
        <w:lastRenderedPageBreak/>
        <w:t>Opis izazova i razvojnih potreba</w:t>
      </w:r>
      <w:bookmarkEnd w:id="5"/>
    </w:p>
    <w:p w14:paraId="752F75A8" w14:textId="5DA105B3" w:rsidR="00B041B9" w:rsidRPr="00B041B9" w:rsidRDefault="00FE7B26" w:rsidP="00B041B9">
      <w:r w:rsidRPr="00FE7B26">
        <w:t>Provedbom kratkoročnog akta strateškog planiranja u mandatu izvršnog tijela 202</w:t>
      </w:r>
      <w:r w:rsidR="00B35FF7">
        <w:t>2</w:t>
      </w:r>
      <w:r w:rsidRPr="00FE7B26">
        <w:t>.-2025. adresirati će se glavni razvojni izazovi i potrebe utvrđeni na temelju podataka prikazanih u ovom poglavlju.</w:t>
      </w:r>
    </w:p>
    <w:p w14:paraId="5457D7FA" w14:textId="3BFAE583" w:rsidR="00B041B9" w:rsidRPr="00B041B9" w:rsidRDefault="00EC2E1D" w:rsidP="00B041B9">
      <w:pPr>
        <w:pStyle w:val="Naslov2"/>
      </w:pPr>
      <w:bookmarkStart w:id="6" w:name="_Toc91744870"/>
      <w:r>
        <w:t>Geografska obilježja</w:t>
      </w:r>
      <w:bookmarkEnd w:id="6"/>
    </w:p>
    <w:p w14:paraId="0E3D204A" w14:textId="2255A5DF" w:rsidR="00C538D2" w:rsidRDefault="00A36B77" w:rsidP="00C538D2">
      <w:r>
        <w:t>Općina Stubičke Toplice nalazi se na jugu Krapinsko</w:t>
      </w:r>
      <w:r w:rsidR="00F97FC6">
        <w:t>-</w:t>
      </w:r>
      <w:r>
        <w:t xml:space="preserve">zagorske županije te graniči sa Gradom Oroslavjem, Gradom Donja Stubica, Općinom Jakovlje, Gradom Zagrebom i manjim dijelom s Općinom Bistrom. </w:t>
      </w:r>
      <w:r w:rsidR="00751693" w:rsidRPr="00751693">
        <w:t xml:space="preserve">Prostire se na 27 km2 </w:t>
      </w:r>
      <w:r w:rsidR="00751693">
        <w:t>te je</w:t>
      </w:r>
      <w:r w:rsidR="00751693" w:rsidRPr="00751693">
        <w:t xml:space="preserve"> prema veličini na 23. mjest</w:t>
      </w:r>
      <w:r w:rsidR="00751693">
        <w:t>u</w:t>
      </w:r>
      <w:r w:rsidR="00751693" w:rsidRPr="00751693">
        <w:t xml:space="preserve"> od 32 jedinice lokalne samouprave Krapinsko-zagorske županije. U sastavu Općine nalaze se 4 naselja: Pila, Sljeme, Strmec Stubički i Stubičke Toplice.</w:t>
      </w:r>
      <w:r w:rsidR="00751693">
        <w:t xml:space="preserve"> </w:t>
      </w:r>
      <w:r w:rsidR="008B55BA" w:rsidRPr="008B55BA">
        <w:t>Prevladava kontinentalno - toplo umjeren</w:t>
      </w:r>
      <w:r w:rsidR="00393C86">
        <w:t>i</w:t>
      </w:r>
      <w:r w:rsidR="008B55BA" w:rsidRPr="008B55BA">
        <w:t xml:space="preserve"> kišni tip klime „Cfwbx” koji podrazumijeva umjereno topla ljeta te hladne zime sa manje oborina. </w:t>
      </w:r>
      <w:r w:rsidR="00751693" w:rsidRPr="00751693">
        <w:t>Općina se većim dijelom svoje površine prostire na krajnjim sjevernim obroncima Zagrebačke gore</w:t>
      </w:r>
      <w:r w:rsidR="007E1522">
        <w:t xml:space="preserve">, </w:t>
      </w:r>
      <w:r w:rsidR="00751693" w:rsidRPr="00751693">
        <w:t>Medvednice</w:t>
      </w:r>
      <w:r w:rsidR="00914233">
        <w:t xml:space="preserve"> u kojem se nalazi </w:t>
      </w:r>
      <w:r w:rsidR="00914233" w:rsidRPr="00914233">
        <w:t>80% područja</w:t>
      </w:r>
      <w:r w:rsidR="00914233">
        <w:t xml:space="preserve"> to jest u </w:t>
      </w:r>
      <w:r w:rsidR="00914233" w:rsidRPr="00914233">
        <w:t>Parku prirode Medvednica.</w:t>
      </w:r>
      <w:r w:rsidR="00914233">
        <w:t xml:space="preserve"> </w:t>
      </w:r>
      <w:r w:rsidR="00914233" w:rsidRPr="00914233">
        <w:t> Parka prirode Medvednica su</w:t>
      </w:r>
      <w:r w:rsidR="00914233">
        <w:t xml:space="preserve"> većinom</w:t>
      </w:r>
      <w:r w:rsidR="00914233" w:rsidRPr="00914233">
        <w:t xml:space="preserve"> šume koje prekrivaju 81% površine parka.</w:t>
      </w:r>
      <w:r w:rsidR="007E1522" w:rsidRPr="00914233">
        <w:t xml:space="preserve"> </w:t>
      </w:r>
      <w:r w:rsidR="00914233" w:rsidRPr="00914233">
        <w:t>Upravo zbog raznolikosti šuma na Medvednici 1963. godine proglašeno je 8 posebnih rezervata šumske vegetacije.</w:t>
      </w:r>
      <w:r w:rsidR="00914233">
        <w:t xml:space="preserve"> </w:t>
      </w:r>
      <w:r w:rsidR="00122D06">
        <w:t>Zbog svega gore navedenog Park je</w:t>
      </w:r>
      <w:r w:rsidR="007E1522">
        <w:t xml:space="preserve"> poželjno mjesto za život zbog </w:t>
      </w:r>
      <w:r w:rsidR="007E1522" w:rsidRPr="007E1522">
        <w:t xml:space="preserve"> razvijenost komunalne infrastrukture, dobr</w:t>
      </w:r>
      <w:r w:rsidR="007E1522">
        <w:t>e</w:t>
      </w:r>
      <w:r w:rsidR="007E1522" w:rsidRPr="007E1522">
        <w:t xml:space="preserve"> prometn</w:t>
      </w:r>
      <w:r w:rsidR="007E1522">
        <w:t>e</w:t>
      </w:r>
      <w:r w:rsidR="007E1522" w:rsidRPr="007E1522">
        <w:t xml:space="preserve"> povezanost, bogatstvo termalnih izvora</w:t>
      </w:r>
      <w:r w:rsidR="00F67495">
        <w:t xml:space="preserve">. </w:t>
      </w:r>
      <w:r w:rsidR="00914233">
        <w:t>N</w:t>
      </w:r>
      <w:r w:rsidR="00420B93">
        <w:t xml:space="preserve">a sjeveru </w:t>
      </w:r>
      <w:r w:rsidR="00914233">
        <w:t xml:space="preserve">se Općina spaja </w:t>
      </w:r>
      <w:r w:rsidR="00420B93">
        <w:t>s dolinom rijeke Krapine</w:t>
      </w:r>
      <w:r w:rsidR="00122D06">
        <w:t xml:space="preserve"> te je područje ispresijecano gustom mrežom gorskih potoka i potočića. </w:t>
      </w:r>
    </w:p>
    <w:p w14:paraId="683B5E4D" w14:textId="003F8525" w:rsidR="00F65CA0" w:rsidRDefault="00122D06" w:rsidP="00C538D2">
      <w:r>
        <w:t>D</w:t>
      </w:r>
      <w:r w:rsidRPr="00122D06">
        <w:t xml:space="preserve">o 2010. godine vršio se iskop mineralne sirovine u kamenolomu Jelenje vode. </w:t>
      </w:r>
      <w:r>
        <w:t xml:space="preserve">Sa </w:t>
      </w:r>
      <w:r w:rsidRPr="00122D06">
        <w:t>eksploatacij</w:t>
      </w:r>
      <w:r>
        <w:t>om se prestalo zbog</w:t>
      </w:r>
      <w:r w:rsidRPr="00122D06">
        <w:t xml:space="preserve"> </w:t>
      </w:r>
      <w:r w:rsidR="002D1237">
        <w:t>n</w:t>
      </w:r>
      <w:r w:rsidRPr="00122D06">
        <w:t xml:space="preserve">e donošenje novog zakona kojom daljnja eksploatacija nije dozvoljena </w:t>
      </w:r>
      <w:r w:rsidR="00F65CA0">
        <w:t>jer se kamenolom nalazi</w:t>
      </w:r>
      <w:r w:rsidRPr="00122D06">
        <w:t xml:space="preserve"> u sklopu Parka prirode Medvednica. </w:t>
      </w:r>
    </w:p>
    <w:p w14:paraId="64D67997" w14:textId="71F3B7F1" w:rsidR="005A0697" w:rsidRDefault="00F65CA0" w:rsidP="00C538D2">
      <w:r>
        <w:t xml:space="preserve">Općina je nadaleko poznata po izvoru termalnih voda. Najpoznatiji izvor termalnih voda </w:t>
      </w:r>
      <w:r w:rsidR="00122D06" w:rsidRPr="00122D06">
        <w:t xml:space="preserve">nalazi se na prostoru gdje se potok Topličina probio između brežuljaka Kamenjaka i Kapelščaka prelazeći iz stubičke u oroslavsku dolinu. </w:t>
      </w:r>
      <w:r>
        <w:t>Temperatura vode na izvoru kreće se u rasponu od 43 do 69</w:t>
      </w:r>
      <w:r w:rsidRPr="00F65CA0">
        <w:t xml:space="preserve"> </w:t>
      </w:r>
      <w:r w:rsidRPr="00122D06">
        <w:t>˚C</w:t>
      </w:r>
      <w:r>
        <w:t xml:space="preserve"> </w:t>
      </w:r>
      <w:r w:rsidR="005A0697">
        <w:t>te je ljekovitog svojstva.</w:t>
      </w:r>
      <w:r>
        <w:t xml:space="preserve"> </w:t>
      </w:r>
      <w:r w:rsidR="005A0697">
        <w:t>Sukladno provedenoj</w:t>
      </w:r>
      <w:r w:rsidR="005A0697" w:rsidRPr="005A0697">
        <w:t xml:space="preserve"> analizi i balneološkoj klasifikaciji izvršenoj u balneološkom laboratoriju Zavoda za fizikalnu medicinu i rehabilitaciju Medicinskog fakulteta u Zagrebu, voda je kalcijeva (Ca) -magnezijeva (Mg) - hidrogenkarbonatna (HCO3) - sulfatna (SO4) hipotermna, a odlikuje se radioaktivnošću od 3,16 Macheovih jedinica.</w:t>
      </w:r>
    </w:p>
    <w:p w14:paraId="1C95C3D6" w14:textId="3911A08C" w:rsidR="00F65CA0" w:rsidRDefault="005A0697" w:rsidP="00C538D2">
      <w:r>
        <w:t xml:space="preserve">Navedenom termalnom vodom ljudi se koriste još od antike. </w:t>
      </w:r>
      <w:r w:rsidR="00F65CA0">
        <w:t xml:space="preserve">Dok se u današnje vrijeme njome služe dva koncesionara, a to su </w:t>
      </w:r>
      <w:r w:rsidR="00122D06" w:rsidRPr="00122D06">
        <w:t xml:space="preserve">Specijalna bolnica za medicinsku rehabilitaciju Stubičke Toplice i hotel „Matija Gubec”. </w:t>
      </w:r>
      <w:r>
        <w:t xml:space="preserve"> </w:t>
      </w:r>
    </w:p>
    <w:p w14:paraId="7EF78B22" w14:textId="7365352E" w:rsidR="00D36B2C" w:rsidRPr="00C538D2" w:rsidRDefault="008B55BA" w:rsidP="00C538D2">
      <w:r>
        <w:t xml:space="preserve">Prometna povezanost Općine sastoji se od cestovne mreže i željezničke pruge te </w:t>
      </w:r>
      <w:r w:rsidR="000F1CB5">
        <w:t xml:space="preserve">je </w:t>
      </w:r>
      <w:r>
        <w:t xml:space="preserve">prometno povezana u sustavu prometnih koridora koji prolaze područjem Krapinsko – zagorske županije u smjeru sjever – jug. </w:t>
      </w:r>
      <w:r w:rsidR="007D503F">
        <w:t xml:space="preserve">Povezanost sa državnom cestom osigurana je DC307 smjer Gubaševo (D1) – </w:t>
      </w:r>
      <w:r w:rsidR="007D503F">
        <w:lastRenderedPageBreak/>
        <w:t xml:space="preserve">Oroslavje </w:t>
      </w:r>
      <w:r w:rsidR="00C1392E">
        <w:t xml:space="preserve">– Donja Stubica – Marija Bistrica (D29). </w:t>
      </w:r>
      <w:r w:rsidR="00D57F28">
        <w:t>Ž</w:t>
      </w:r>
      <w:r w:rsidR="00D57F28" w:rsidRPr="00D57F28">
        <w:t xml:space="preserve">eljeznička pruga L202 </w:t>
      </w:r>
      <w:r w:rsidR="00D57F28">
        <w:t xml:space="preserve">koja prolazi Općinom je </w:t>
      </w:r>
      <w:r w:rsidR="00D57F28" w:rsidRPr="00D57F28">
        <w:t>na relaciji Hum Lug - Gornja Stubica</w:t>
      </w:r>
      <w:r w:rsidR="000F1CB5">
        <w:t xml:space="preserve">. </w:t>
      </w:r>
    </w:p>
    <w:p w14:paraId="13F2A8A1" w14:textId="3E768959" w:rsidR="006A1235" w:rsidRDefault="006A1235" w:rsidP="0037164C">
      <w:pPr>
        <w:pStyle w:val="Opisslike"/>
        <w:keepNext/>
        <w:jc w:val="center"/>
      </w:pPr>
      <w:bookmarkStart w:id="7" w:name="_Toc91744895"/>
      <w:r>
        <w:t xml:space="preserve">Slika </w:t>
      </w:r>
      <w:r w:rsidR="00AB581C">
        <w:fldChar w:fldCharType="begin"/>
      </w:r>
      <w:r w:rsidR="00AB581C">
        <w:instrText xml:space="preserve"> SEQ Slika \* ARABIC </w:instrText>
      </w:r>
      <w:r w:rsidR="00AB581C">
        <w:fldChar w:fldCharType="separate"/>
      </w:r>
      <w:r w:rsidR="0057322C">
        <w:rPr>
          <w:noProof/>
        </w:rPr>
        <w:t>2</w:t>
      </w:r>
      <w:r w:rsidR="00AB581C">
        <w:rPr>
          <w:noProof/>
        </w:rPr>
        <w:fldChar w:fldCharType="end"/>
      </w:r>
      <w:r>
        <w:t xml:space="preserve"> Geografski položaj Općine Stubičke Toplice</w:t>
      </w:r>
      <w:bookmarkEnd w:id="7"/>
    </w:p>
    <w:p w14:paraId="3C6E2E26" w14:textId="628ACF6B" w:rsidR="00012FE2" w:rsidRDefault="00A36B77" w:rsidP="00DA11B4">
      <w:pPr>
        <w:pStyle w:val="Bezproreda"/>
      </w:pPr>
      <w:r>
        <w:rPr>
          <w:noProof/>
        </w:rPr>
        <w:drawing>
          <wp:inline distT="0" distB="0" distL="0" distR="0" wp14:anchorId="7E2AC9CD" wp14:editId="3618758D">
            <wp:extent cx="5762625" cy="4074151"/>
            <wp:effectExtent l="0" t="0" r="0" b="317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3672" cy="4081961"/>
                    </a:xfrm>
                    <a:prstGeom prst="rect">
                      <a:avLst/>
                    </a:prstGeom>
                    <a:noFill/>
                    <a:ln>
                      <a:noFill/>
                    </a:ln>
                  </pic:spPr>
                </pic:pic>
              </a:graphicData>
            </a:graphic>
          </wp:inline>
        </w:drawing>
      </w:r>
    </w:p>
    <w:p w14:paraId="1B83DE0F" w14:textId="075AB6CB" w:rsidR="007A3967" w:rsidRPr="007A3967" w:rsidRDefault="007A3967" w:rsidP="00DA11B4">
      <w:pPr>
        <w:pStyle w:val="Bezproreda"/>
        <w:rPr>
          <w:i/>
          <w:iCs/>
        </w:rPr>
      </w:pPr>
      <w:r w:rsidRPr="00924A47">
        <w:rPr>
          <w:i/>
          <w:iCs/>
          <w:sz w:val="18"/>
          <w:szCs w:val="18"/>
        </w:rPr>
        <w:t>Izvor: Zagorska razvojna agencija, 2021</w:t>
      </w:r>
      <w:r w:rsidRPr="007A3967">
        <w:rPr>
          <w:i/>
          <w:iCs/>
        </w:rPr>
        <w:t>.</w:t>
      </w:r>
    </w:p>
    <w:p w14:paraId="3E2339A0" w14:textId="076D92E4" w:rsidR="000F2A78" w:rsidRDefault="000F2A78">
      <w:r>
        <w:br w:type="page"/>
      </w:r>
    </w:p>
    <w:p w14:paraId="0460B529" w14:textId="20420BE0" w:rsidR="00EC2E1D" w:rsidRDefault="00EC2E1D" w:rsidP="00EC2E1D">
      <w:pPr>
        <w:pStyle w:val="Naslov2"/>
      </w:pPr>
      <w:bookmarkStart w:id="8" w:name="_Toc91744871"/>
      <w:r>
        <w:lastRenderedPageBreak/>
        <w:t>Demografska obilježja</w:t>
      </w:r>
      <w:bookmarkEnd w:id="8"/>
    </w:p>
    <w:p w14:paraId="3813898D" w14:textId="16A27A79" w:rsidR="00924A47" w:rsidRDefault="0067125E" w:rsidP="00012FE2">
      <w:r>
        <w:t xml:space="preserve">Sukladno popisu stanovništva, kućanstva i stanova iz 2011. godine na </w:t>
      </w:r>
      <w:r w:rsidR="003825E4">
        <w:t>području</w:t>
      </w:r>
      <w:r>
        <w:t xml:space="preserve"> Općine</w:t>
      </w:r>
      <w:r w:rsidR="003825E4">
        <w:t xml:space="preserve"> obitava 2.805 stanovnika što u ukupnom broju stanovnika </w:t>
      </w:r>
      <w:r w:rsidR="009A38E6">
        <w:t xml:space="preserve">Krapinsko – zagorske županije </w:t>
      </w:r>
      <w:r w:rsidR="003825E4">
        <w:t>iznosi</w:t>
      </w:r>
      <w:r w:rsidR="009A38E6">
        <w:t xml:space="preserve"> 2,1%. </w:t>
      </w:r>
      <w:r w:rsidR="00102770" w:rsidRPr="00102770">
        <w:t xml:space="preserve">U usporedbi sa popisom stanovništva iz 2001. godine </w:t>
      </w:r>
      <w:r w:rsidR="00253E8B">
        <w:t>kada je broj stanovnika iznosio 2752 stanov</w:t>
      </w:r>
      <w:r w:rsidR="00392F62">
        <w:t>n</w:t>
      </w:r>
      <w:r w:rsidR="00253E8B">
        <w:t xml:space="preserve">ika, </w:t>
      </w:r>
      <w:r w:rsidR="00102770" w:rsidRPr="00102770">
        <w:t>Općina Stubičke Toplice ima povećanje broja stanovnika od 1,9% ili ti 53 stanovnika što je u suprotnosti sa negativnim trendom Krapinsko – zagorske županije.</w:t>
      </w:r>
    </w:p>
    <w:p w14:paraId="34DBC047" w14:textId="7C2119AC" w:rsidR="0037164C" w:rsidRDefault="0037164C" w:rsidP="0037164C">
      <w:pPr>
        <w:pStyle w:val="Opisslike"/>
        <w:keepNext/>
        <w:jc w:val="center"/>
      </w:pPr>
      <w:bookmarkStart w:id="9" w:name="_Toc91744890"/>
      <w:r>
        <w:t xml:space="preserve">Grafikon </w:t>
      </w:r>
      <w:r w:rsidR="00AB581C">
        <w:fldChar w:fldCharType="begin"/>
      </w:r>
      <w:r w:rsidR="00AB581C">
        <w:instrText xml:space="preserve"> SEQ Grafikon \* ARABIC </w:instrText>
      </w:r>
      <w:r w:rsidR="00AB581C">
        <w:fldChar w:fldCharType="separate"/>
      </w:r>
      <w:r w:rsidR="0057322C">
        <w:rPr>
          <w:noProof/>
        </w:rPr>
        <w:t>1</w:t>
      </w:r>
      <w:r w:rsidR="00AB581C">
        <w:rPr>
          <w:noProof/>
        </w:rPr>
        <w:fldChar w:fldCharType="end"/>
      </w:r>
      <w:r>
        <w:t xml:space="preserve"> </w:t>
      </w:r>
      <w:r w:rsidRPr="002A6DE2">
        <w:t>Broj stanovništva Općine Stubičke Toplice 2001. i 2011. godine</w:t>
      </w:r>
      <w:bookmarkEnd w:id="9"/>
    </w:p>
    <w:p w14:paraId="25180D62" w14:textId="5C125640" w:rsidR="0067125E" w:rsidRDefault="00532C9D" w:rsidP="00012FE2">
      <w:r>
        <w:rPr>
          <w:noProof/>
        </w:rPr>
        <w:drawing>
          <wp:inline distT="0" distB="0" distL="0" distR="0" wp14:anchorId="44834F50" wp14:editId="46CE81F7">
            <wp:extent cx="6038850" cy="2314575"/>
            <wp:effectExtent l="0" t="0" r="0" b="9525"/>
            <wp:docPr id="9" name="Grafikon 9">
              <a:extLst xmlns:a="http://schemas.openxmlformats.org/drawingml/2006/main">
                <a:ext uri="{FF2B5EF4-FFF2-40B4-BE49-F238E27FC236}">
                  <a16:creationId xmlns:a16="http://schemas.microsoft.com/office/drawing/2014/main" id="{BA8C54DA-CEDC-4157-93C2-8B32BBC846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EBBFD0E" w14:textId="704B9D99" w:rsidR="0067125E" w:rsidRDefault="00532C9D" w:rsidP="00F1372D">
      <w:pPr>
        <w:spacing w:before="0" w:line="240" w:lineRule="auto"/>
        <w:rPr>
          <w:i/>
          <w:iCs/>
        </w:rPr>
      </w:pPr>
      <w:r w:rsidRPr="00924A47">
        <w:rPr>
          <w:i/>
          <w:iCs/>
          <w:sz w:val="18"/>
          <w:szCs w:val="18"/>
        </w:rPr>
        <w:t>Izvor: Popis stanovništva, kućanstva i stanova 2001., Popis stanovništva, kućanstva i stanova 2011</w:t>
      </w:r>
      <w:r w:rsidRPr="00532C9D">
        <w:rPr>
          <w:i/>
          <w:iCs/>
        </w:rPr>
        <w:t>.</w:t>
      </w:r>
    </w:p>
    <w:p w14:paraId="1FE9D97D" w14:textId="77777777" w:rsidR="00F1372D" w:rsidRDefault="00F1372D" w:rsidP="00F1372D">
      <w:pPr>
        <w:spacing w:before="0" w:line="240" w:lineRule="auto"/>
      </w:pPr>
    </w:p>
    <w:p w14:paraId="4FBA2C28" w14:textId="27B67BBA" w:rsidR="0067125E" w:rsidRDefault="00102770" w:rsidP="00012FE2">
      <w:r w:rsidRPr="00102770">
        <w:t>Broj stanovnika povećao se u svim naseljima osim u naselju Pila gdje je vidljivo smanjenje broja stanovnika sukladno Popisu stanovništva 2011. godine od 35 osoba ili 16,7% u odnosu na Popis stanovništva, kućanstva i stanova iz 2001. godine. Najveći prost broja stanovnika vidljiv je u samo naselju Stubičke Toplice i to u iznosu od 57 stanovnika ili 3,2% u odnosu na Popis stanovništva iz 2001. godine. Ukoliko gledamo starije Popise stanovništva možemo zaključiti da na području Općine od 1953. godine dolazi do stalnog porasta broja stanovnika te je ukupno došlo do povećanja od 45%.</w:t>
      </w:r>
    </w:p>
    <w:p w14:paraId="3228DAC8" w14:textId="30C2C277" w:rsidR="007B433B" w:rsidRDefault="00102770" w:rsidP="002D1237">
      <w:pPr>
        <w:pBdr>
          <w:top w:val="single" w:sz="4" w:space="1" w:color="auto"/>
          <w:left w:val="single" w:sz="4" w:space="4" w:color="auto"/>
          <w:bottom w:val="single" w:sz="4" w:space="1" w:color="auto"/>
          <w:right w:val="single" w:sz="4" w:space="4" w:color="auto"/>
        </w:pBdr>
      </w:pPr>
      <w:bookmarkStart w:id="10" w:name="_Hlk87350141"/>
      <w:r>
        <w:t xml:space="preserve">Općina Stubičke Toplice jedna je od rijetkih Općina na području Županije koja ima stalni rast stanovnika sukladno dostupnim podacima te to predstavlja veliki potencijal za razvoj. </w:t>
      </w:r>
    </w:p>
    <w:bookmarkEnd w:id="10"/>
    <w:p w14:paraId="51582FE2" w14:textId="095A54C1" w:rsidR="00EA5BAF" w:rsidRDefault="00313EF2" w:rsidP="00012FE2">
      <w:r>
        <w:t xml:space="preserve">Ukoliko analiziramo stanovništvo temeljem </w:t>
      </w:r>
      <w:r w:rsidR="00BC270B" w:rsidRPr="00BC270B">
        <w:t xml:space="preserve"> </w:t>
      </w:r>
      <w:r>
        <w:t xml:space="preserve">dobi dolazim do zaključka da </w:t>
      </w:r>
      <w:r w:rsidR="00F1372D">
        <w:t>stanovništvo u dobi od 0 do 14 godina u 2011. godini ima pad u odnosu na Popis stanovništva</w:t>
      </w:r>
      <w:r w:rsidR="00881285">
        <w:t xml:space="preserve"> iz 2001. godine u iznosu od 2,96%. Stanovništvo u dobi od 15 do 64 godine te stanovništvo u dobi od 65 godina i više </w:t>
      </w:r>
      <w:r w:rsidR="00426519">
        <w:t xml:space="preserve">sukladno podacima Državnog zavoda za statistiku u 2011. godini </w:t>
      </w:r>
      <w:r w:rsidR="00881285">
        <w:t>je u porastu u odnosu na 2001. godinu</w:t>
      </w:r>
      <w:r w:rsidR="00094143">
        <w:t>.</w:t>
      </w:r>
      <w:r w:rsidR="00060151">
        <w:t xml:space="preserve"> </w:t>
      </w:r>
    </w:p>
    <w:p w14:paraId="16DE8AAA" w14:textId="48362037" w:rsidR="00392F62" w:rsidRDefault="00392F62" w:rsidP="00392F62">
      <w:pPr>
        <w:spacing w:before="0"/>
      </w:pPr>
      <w:r w:rsidRPr="00D30E86">
        <w:t xml:space="preserve">Procjenom stanovništva </w:t>
      </w:r>
      <w:r>
        <w:t>sukladno</w:t>
      </w:r>
      <w:r w:rsidRPr="00D30E86">
        <w:t xml:space="preserve"> Državnom zavodu za statistiku koji svake godine objavljuje publikaciju </w:t>
      </w:r>
      <w:r w:rsidRPr="00D30E86">
        <w:rPr>
          <w:i/>
          <w:iCs/>
        </w:rPr>
        <w:t>„Gradovi u statistici“</w:t>
      </w:r>
      <w:r w:rsidRPr="00D30E86">
        <w:t xml:space="preserve"> koja nudi i procjenu broja stanovnika na dan 31. prosinca svake </w:t>
      </w:r>
      <w:r w:rsidRPr="00D30E86">
        <w:lastRenderedPageBreak/>
        <w:t>godine vidljiv</w:t>
      </w:r>
      <w:r>
        <w:t xml:space="preserve"> je pad stanovništva od 2011. godine do 2019. godine. Procjena povećanja stanovništva se očituje u 2020. godine i to za 5,84% u odnosu na 2011. godinu. </w:t>
      </w:r>
    </w:p>
    <w:p w14:paraId="24217A98" w14:textId="77777777" w:rsidR="00392F62" w:rsidRDefault="00392F62" w:rsidP="00392F62">
      <w:pPr>
        <w:spacing w:before="0"/>
      </w:pPr>
      <w:r w:rsidRPr="005564D6">
        <w:t>U razdoblju od 2011. godine do 2020. godine prema Državnom zavodu za statistiku bilježi se veći broj umrlih od živorođenih</w:t>
      </w:r>
      <w:r>
        <w:t xml:space="preserve">, ponajviše 2018. godine kada je broj umrlih bio za 29 stanovnika veći od broja živorođenih. Možemo zaključiti da je </w:t>
      </w:r>
      <w:r w:rsidRPr="005564D6">
        <w:t xml:space="preserve">Općina </w:t>
      </w:r>
      <w:r>
        <w:t xml:space="preserve">prirodni putem </w:t>
      </w:r>
      <w:r w:rsidRPr="005564D6">
        <w:t xml:space="preserve">izgubila </w:t>
      </w:r>
      <w:r>
        <w:t xml:space="preserve">187 stanovnika u razdoblju od 2011. godine do 2020. godine sukladno procjeni Državnog zavoda za statistiku. </w:t>
      </w:r>
    </w:p>
    <w:p w14:paraId="12BE6849" w14:textId="77777777" w:rsidR="0037164C" w:rsidRDefault="0037164C" w:rsidP="0037164C">
      <w:pPr>
        <w:pStyle w:val="Opisslike"/>
        <w:keepNext/>
        <w:jc w:val="center"/>
      </w:pPr>
    </w:p>
    <w:p w14:paraId="0B5C9A09" w14:textId="1F87F4B9" w:rsidR="0037164C" w:rsidRDefault="0037164C" w:rsidP="0037164C">
      <w:pPr>
        <w:pStyle w:val="Opisslike"/>
        <w:keepNext/>
        <w:jc w:val="center"/>
      </w:pPr>
      <w:bookmarkStart w:id="11" w:name="_Toc91744891"/>
      <w:r>
        <w:t xml:space="preserve">Grafikon </w:t>
      </w:r>
      <w:r w:rsidR="00AB581C">
        <w:fldChar w:fldCharType="begin"/>
      </w:r>
      <w:r w:rsidR="00AB581C">
        <w:instrText xml:space="preserve"> SEQ Grafikon \* ARABIC </w:instrText>
      </w:r>
      <w:r w:rsidR="00AB581C">
        <w:fldChar w:fldCharType="separate"/>
      </w:r>
      <w:r w:rsidR="0057322C">
        <w:rPr>
          <w:noProof/>
        </w:rPr>
        <w:t>2</w:t>
      </w:r>
      <w:r w:rsidR="00AB581C">
        <w:rPr>
          <w:noProof/>
        </w:rPr>
        <w:fldChar w:fldCharType="end"/>
      </w:r>
      <w:r>
        <w:t xml:space="preserve"> </w:t>
      </w:r>
      <w:r w:rsidRPr="00C67DC9">
        <w:t>Dobna struktura stanovništva Općine Stubičke Toplice 2001. i 2011. godine</w:t>
      </w:r>
      <w:bookmarkEnd w:id="11"/>
    </w:p>
    <w:p w14:paraId="2246671E" w14:textId="69496141" w:rsidR="00012FE2" w:rsidRDefault="003E3BDD" w:rsidP="00012FE2">
      <w:r>
        <w:rPr>
          <w:noProof/>
        </w:rPr>
        <w:drawing>
          <wp:inline distT="0" distB="0" distL="0" distR="0" wp14:anchorId="3096F57B" wp14:editId="1F414FD7">
            <wp:extent cx="6086475" cy="2686050"/>
            <wp:effectExtent l="0" t="0" r="9525" b="0"/>
            <wp:docPr id="10" name="Grafikon 10">
              <a:extLst xmlns:a="http://schemas.openxmlformats.org/drawingml/2006/main">
                <a:ext uri="{FF2B5EF4-FFF2-40B4-BE49-F238E27FC236}">
                  <a16:creationId xmlns:a16="http://schemas.microsoft.com/office/drawing/2014/main" id="{0A526199-CDD2-4A15-8B72-EF07D15442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BD8561D" w14:textId="3524D615" w:rsidR="00F1372D" w:rsidRPr="00924A47" w:rsidRDefault="00F1372D" w:rsidP="0037164C">
      <w:pPr>
        <w:spacing w:before="0" w:line="240" w:lineRule="auto"/>
        <w:jc w:val="center"/>
        <w:rPr>
          <w:i/>
          <w:iCs/>
          <w:sz w:val="18"/>
          <w:szCs w:val="18"/>
        </w:rPr>
      </w:pPr>
      <w:r w:rsidRPr="00924A47">
        <w:rPr>
          <w:i/>
          <w:iCs/>
          <w:sz w:val="18"/>
          <w:szCs w:val="18"/>
        </w:rPr>
        <w:t>Izvor: Popis stanovništva, kućanstva i stanova 2001., Popis stanovništva, kućanstva i stanova 2011.</w:t>
      </w:r>
    </w:p>
    <w:p w14:paraId="6135BD04" w14:textId="77777777" w:rsidR="005564D6" w:rsidRDefault="005564D6" w:rsidP="00F1372D">
      <w:pPr>
        <w:spacing w:before="0" w:line="240" w:lineRule="auto"/>
        <w:rPr>
          <w:i/>
          <w:iCs/>
        </w:rPr>
      </w:pPr>
    </w:p>
    <w:p w14:paraId="29C28A07" w14:textId="66A806CE" w:rsidR="005564D6" w:rsidRPr="0060365B" w:rsidRDefault="00F61BD2" w:rsidP="005564D6">
      <w:pPr>
        <w:spacing w:before="0"/>
      </w:pPr>
      <w:r>
        <w:t>Ono što se ističe na području Općine sukladno procjenama Državnog zavoda za statistiku su migracijska kretanja stanovnika iz koje je vidljivo da se više stanovnika</w:t>
      </w:r>
      <w:r w:rsidR="0060365B">
        <w:t xml:space="preserve"> </w:t>
      </w:r>
      <w:r>
        <w:t xml:space="preserve">doselilo u Općinu nego se iselilo te je zbog toga broj stanovnika na području Općine Stubičkih Toplica u porastu. Tako se u 2020. godini prema procjeni </w:t>
      </w:r>
      <w:r w:rsidR="0060365B">
        <w:t xml:space="preserve">Državnog zavoda za statistiku, </w:t>
      </w:r>
      <w:r w:rsidR="0060365B" w:rsidRPr="00D30E86">
        <w:t>publikacij</w:t>
      </w:r>
      <w:r w:rsidR="0060365B">
        <w:t>i</w:t>
      </w:r>
      <w:r w:rsidR="0060365B" w:rsidRPr="00D30E86">
        <w:t xml:space="preserve"> </w:t>
      </w:r>
      <w:r w:rsidR="0060365B" w:rsidRPr="00D30E86">
        <w:rPr>
          <w:i/>
          <w:iCs/>
        </w:rPr>
        <w:t>„Gradovi u statistici“</w:t>
      </w:r>
      <w:r w:rsidR="0060365B">
        <w:rPr>
          <w:i/>
          <w:iCs/>
        </w:rPr>
        <w:t xml:space="preserve"> </w:t>
      </w:r>
      <w:r w:rsidR="0060365B">
        <w:t xml:space="preserve">doselilo 169 više stanovnika nego što se odselilo. </w:t>
      </w:r>
    </w:p>
    <w:p w14:paraId="0E02C51F" w14:textId="76ECF9C3" w:rsidR="00501AE9" w:rsidRPr="00392F62" w:rsidRDefault="00F97FC6" w:rsidP="00501AE9">
      <w:pPr>
        <w:pStyle w:val="Opisslike"/>
        <w:rPr>
          <w:sz w:val="18"/>
          <w:szCs w:val="18"/>
        </w:rPr>
      </w:pPr>
      <w:bookmarkStart w:id="12" w:name="_Toc91745540"/>
      <w:r w:rsidRPr="00F97FC6">
        <w:rPr>
          <w:sz w:val="18"/>
          <w:szCs w:val="18"/>
        </w:rPr>
        <w:t xml:space="preserve">Tablica </w:t>
      </w:r>
      <w:r w:rsidRPr="00F97FC6">
        <w:rPr>
          <w:sz w:val="18"/>
          <w:szCs w:val="18"/>
        </w:rPr>
        <w:fldChar w:fldCharType="begin"/>
      </w:r>
      <w:r w:rsidRPr="00F97FC6">
        <w:rPr>
          <w:sz w:val="18"/>
          <w:szCs w:val="18"/>
        </w:rPr>
        <w:instrText xml:space="preserve"> SEQ Tablica \* ARABIC </w:instrText>
      </w:r>
      <w:r w:rsidRPr="00F97FC6">
        <w:rPr>
          <w:sz w:val="18"/>
          <w:szCs w:val="18"/>
        </w:rPr>
        <w:fldChar w:fldCharType="separate"/>
      </w:r>
      <w:r>
        <w:rPr>
          <w:noProof/>
          <w:sz w:val="18"/>
          <w:szCs w:val="18"/>
        </w:rPr>
        <w:t>1</w:t>
      </w:r>
      <w:r w:rsidRPr="00F97FC6">
        <w:rPr>
          <w:sz w:val="18"/>
          <w:szCs w:val="18"/>
        </w:rPr>
        <w:fldChar w:fldCharType="end"/>
      </w:r>
      <w:r w:rsidRPr="00F97FC6">
        <w:rPr>
          <w:sz w:val="18"/>
          <w:szCs w:val="18"/>
        </w:rPr>
        <w:t xml:space="preserve">. </w:t>
      </w:r>
      <w:r w:rsidR="00501AE9" w:rsidRPr="00392F62">
        <w:rPr>
          <w:sz w:val="18"/>
          <w:szCs w:val="18"/>
        </w:rPr>
        <w:t>Kretanje prirodne i migracijske promjene te procjena kretanja broja stanovnika u Općini Stubičke Toplice u razdoblju od 2011. do 2020. godine</w:t>
      </w:r>
      <w:bookmarkEnd w:id="12"/>
    </w:p>
    <w:tbl>
      <w:tblPr>
        <w:tblStyle w:val="Reetkatablice"/>
        <w:tblW w:w="0" w:type="auto"/>
        <w:tblLook w:val="04A0" w:firstRow="1" w:lastRow="0" w:firstColumn="1" w:lastColumn="0" w:noHBand="0" w:noVBand="1"/>
      </w:tblPr>
      <w:tblGrid>
        <w:gridCol w:w="2263"/>
        <w:gridCol w:w="2127"/>
        <w:gridCol w:w="2268"/>
        <w:gridCol w:w="2713"/>
      </w:tblGrid>
      <w:tr w:rsidR="00B428DD" w:rsidRPr="00B428DD" w14:paraId="5BB92BFC" w14:textId="77777777" w:rsidTr="002D1237">
        <w:trPr>
          <w:trHeight w:val="354"/>
        </w:trPr>
        <w:tc>
          <w:tcPr>
            <w:tcW w:w="2263" w:type="dxa"/>
            <w:shd w:val="clear" w:color="auto" w:fill="8AB833" w:themeFill="accent2"/>
            <w:noWrap/>
            <w:hideMark/>
          </w:tcPr>
          <w:p w14:paraId="483E9703" w14:textId="77777777" w:rsidR="00B428DD" w:rsidRPr="00B041B9" w:rsidRDefault="00B428DD" w:rsidP="00B428DD">
            <w:pPr>
              <w:jc w:val="center"/>
              <w:rPr>
                <w:sz w:val="24"/>
                <w:szCs w:val="24"/>
              </w:rPr>
            </w:pPr>
            <w:r w:rsidRPr="00B041B9">
              <w:rPr>
                <w:sz w:val="24"/>
                <w:szCs w:val="24"/>
              </w:rPr>
              <w:t>Godina</w:t>
            </w:r>
          </w:p>
        </w:tc>
        <w:tc>
          <w:tcPr>
            <w:tcW w:w="2127" w:type="dxa"/>
            <w:shd w:val="clear" w:color="auto" w:fill="8AB833" w:themeFill="accent2"/>
            <w:hideMark/>
          </w:tcPr>
          <w:p w14:paraId="24341965" w14:textId="77777777" w:rsidR="00B428DD" w:rsidRPr="00B041B9" w:rsidRDefault="00B428DD" w:rsidP="00B428DD">
            <w:pPr>
              <w:jc w:val="center"/>
              <w:rPr>
                <w:sz w:val="24"/>
                <w:szCs w:val="24"/>
              </w:rPr>
            </w:pPr>
            <w:r w:rsidRPr="00B041B9">
              <w:rPr>
                <w:sz w:val="24"/>
                <w:szCs w:val="24"/>
              </w:rPr>
              <w:t>Prirodna promjena</w:t>
            </w:r>
          </w:p>
        </w:tc>
        <w:tc>
          <w:tcPr>
            <w:tcW w:w="2268" w:type="dxa"/>
            <w:shd w:val="clear" w:color="auto" w:fill="8AB833" w:themeFill="accent2"/>
            <w:hideMark/>
          </w:tcPr>
          <w:p w14:paraId="7DBF0038" w14:textId="77777777" w:rsidR="00B428DD" w:rsidRPr="00B041B9" w:rsidRDefault="00B428DD" w:rsidP="00B428DD">
            <w:pPr>
              <w:jc w:val="center"/>
              <w:rPr>
                <w:sz w:val="24"/>
                <w:szCs w:val="24"/>
              </w:rPr>
            </w:pPr>
            <w:r w:rsidRPr="00B041B9">
              <w:rPr>
                <w:sz w:val="24"/>
                <w:szCs w:val="24"/>
              </w:rPr>
              <w:t>Migracijska promjena</w:t>
            </w:r>
          </w:p>
        </w:tc>
        <w:tc>
          <w:tcPr>
            <w:tcW w:w="2713" w:type="dxa"/>
            <w:shd w:val="clear" w:color="auto" w:fill="8AB833" w:themeFill="accent2"/>
            <w:hideMark/>
          </w:tcPr>
          <w:p w14:paraId="23785DF4" w14:textId="77777777" w:rsidR="00B428DD" w:rsidRPr="00B041B9" w:rsidRDefault="00B428DD" w:rsidP="00B428DD">
            <w:pPr>
              <w:jc w:val="center"/>
              <w:rPr>
                <w:sz w:val="24"/>
                <w:szCs w:val="24"/>
              </w:rPr>
            </w:pPr>
            <w:r w:rsidRPr="00B041B9">
              <w:rPr>
                <w:sz w:val="24"/>
                <w:szCs w:val="24"/>
              </w:rPr>
              <w:t>Kretanje broja stanovnika</w:t>
            </w:r>
          </w:p>
        </w:tc>
      </w:tr>
      <w:tr w:rsidR="00B428DD" w:rsidRPr="00B428DD" w14:paraId="3A46CF3B" w14:textId="77777777" w:rsidTr="002D1237">
        <w:trPr>
          <w:trHeight w:val="305"/>
        </w:trPr>
        <w:tc>
          <w:tcPr>
            <w:tcW w:w="2263" w:type="dxa"/>
            <w:shd w:val="clear" w:color="auto" w:fill="D9D9D9" w:themeFill="background1" w:themeFillShade="D9"/>
            <w:noWrap/>
            <w:hideMark/>
          </w:tcPr>
          <w:p w14:paraId="69D95449" w14:textId="77777777" w:rsidR="00B428DD" w:rsidRPr="00B428DD" w:rsidRDefault="00B428DD" w:rsidP="00B428DD">
            <w:pPr>
              <w:jc w:val="center"/>
            </w:pPr>
            <w:r w:rsidRPr="00B428DD">
              <w:t>2011.</w:t>
            </w:r>
          </w:p>
        </w:tc>
        <w:tc>
          <w:tcPr>
            <w:tcW w:w="2127" w:type="dxa"/>
            <w:noWrap/>
            <w:hideMark/>
          </w:tcPr>
          <w:p w14:paraId="51836A62" w14:textId="77777777" w:rsidR="00B428DD" w:rsidRPr="00B428DD" w:rsidRDefault="00B428DD" w:rsidP="00B428DD">
            <w:pPr>
              <w:jc w:val="center"/>
            </w:pPr>
            <w:r w:rsidRPr="00B428DD">
              <w:t>-10</w:t>
            </w:r>
          </w:p>
        </w:tc>
        <w:tc>
          <w:tcPr>
            <w:tcW w:w="2268" w:type="dxa"/>
            <w:noWrap/>
            <w:hideMark/>
          </w:tcPr>
          <w:p w14:paraId="399500BA" w14:textId="77777777" w:rsidR="00B428DD" w:rsidRPr="00B428DD" w:rsidRDefault="00B428DD" w:rsidP="00B428DD">
            <w:pPr>
              <w:jc w:val="center"/>
            </w:pPr>
            <w:r w:rsidRPr="00B428DD">
              <w:t>37</w:t>
            </w:r>
          </w:p>
        </w:tc>
        <w:tc>
          <w:tcPr>
            <w:tcW w:w="2713" w:type="dxa"/>
            <w:noWrap/>
            <w:hideMark/>
          </w:tcPr>
          <w:p w14:paraId="2449B238" w14:textId="77777777" w:rsidR="00B428DD" w:rsidRPr="00B428DD" w:rsidRDefault="00B428DD" w:rsidP="00B428DD">
            <w:pPr>
              <w:jc w:val="center"/>
            </w:pPr>
            <w:r w:rsidRPr="00B428DD">
              <w:t>2.824</w:t>
            </w:r>
          </w:p>
        </w:tc>
      </w:tr>
      <w:tr w:rsidR="00B428DD" w:rsidRPr="00B428DD" w14:paraId="757064AB" w14:textId="77777777" w:rsidTr="002D1237">
        <w:trPr>
          <w:trHeight w:val="305"/>
        </w:trPr>
        <w:tc>
          <w:tcPr>
            <w:tcW w:w="2263" w:type="dxa"/>
            <w:shd w:val="clear" w:color="auto" w:fill="D9D9D9" w:themeFill="background1" w:themeFillShade="D9"/>
            <w:noWrap/>
            <w:hideMark/>
          </w:tcPr>
          <w:p w14:paraId="4988EFD0" w14:textId="77777777" w:rsidR="00B428DD" w:rsidRPr="00B428DD" w:rsidRDefault="00B428DD" w:rsidP="00B428DD">
            <w:pPr>
              <w:jc w:val="center"/>
            </w:pPr>
            <w:r w:rsidRPr="00B428DD">
              <w:t>2012.</w:t>
            </w:r>
          </w:p>
        </w:tc>
        <w:tc>
          <w:tcPr>
            <w:tcW w:w="2127" w:type="dxa"/>
            <w:noWrap/>
            <w:hideMark/>
          </w:tcPr>
          <w:p w14:paraId="2564CF30" w14:textId="77777777" w:rsidR="00B428DD" w:rsidRPr="00B428DD" w:rsidRDefault="00B428DD" w:rsidP="00B428DD">
            <w:pPr>
              <w:jc w:val="center"/>
            </w:pPr>
            <w:r w:rsidRPr="00B428DD">
              <w:t>-14</w:t>
            </w:r>
          </w:p>
        </w:tc>
        <w:tc>
          <w:tcPr>
            <w:tcW w:w="2268" w:type="dxa"/>
            <w:noWrap/>
            <w:hideMark/>
          </w:tcPr>
          <w:p w14:paraId="276D2900" w14:textId="77777777" w:rsidR="00B428DD" w:rsidRPr="00B428DD" w:rsidRDefault="00B428DD" w:rsidP="00B428DD">
            <w:pPr>
              <w:jc w:val="center"/>
            </w:pPr>
            <w:r w:rsidRPr="00B428DD">
              <w:t>10</w:t>
            </w:r>
          </w:p>
        </w:tc>
        <w:tc>
          <w:tcPr>
            <w:tcW w:w="2713" w:type="dxa"/>
            <w:noWrap/>
            <w:hideMark/>
          </w:tcPr>
          <w:p w14:paraId="21CAA032" w14:textId="77777777" w:rsidR="00B428DD" w:rsidRPr="00B428DD" w:rsidRDefault="00B428DD" w:rsidP="00B428DD">
            <w:pPr>
              <w:jc w:val="center"/>
            </w:pPr>
            <w:r w:rsidRPr="00B428DD">
              <w:t>2.820</w:t>
            </w:r>
          </w:p>
        </w:tc>
      </w:tr>
      <w:tr w:rsidR="00B428DD" w:rsidRPr="00B428DD" w14:paraId="7783A5D4" w14:textId="77777777" w:rsidTr="002D1237">
        <w:trPr>
          <w:trHeight w:val="305"/>
        </w:trPr>
        <w:tc>
          <w:tcPr>
            <w:tcW w:w="2263" w:type="dxa"/>
            <w:shd w:val="clear" w:color="auto" w:fill="D9D9D9" w:themeFill="background1" w:themeFillShade="D9"/>
            <w:noWrap/>
            <w:hideMark/>
          </w:tcPr>
          <w:p w14:paraId="73D2F166" w14:textId="77777777" w:rsidR="00B428DD" w:rsidRPr="00B428DD" w:rsidRDefault="00B428DD" w:rsidP="00B428DD">
            <w:pPr>
              <w:jc w:val="center"/>
            </w:pPr>
            <w:r w:rsidRPr="00B428DD">
              <w:t>2013.</w:t>
            </w:r>
          </w:p>
        </w:tc>
        <w:tc>
          <w:tcPr>
            <w:tcW w:w="2127" w:type="dxa"/>
            <w:noWrap/>
            <w:hideMark/>
          </w:tcPr>
          <w:p w14:paraId="7E83CADD" w14:textId="77777777" w:rsidR="00B428DD" w:rsidRPr="00B428DD" w:rsidRDefault="00B428DD" w:rsidP="00B428DD">
            <w:pPr>
              <w:jc w:val="center"/>
            </w:pPr>
            <w:r w:rsidRPr="00B428DD">
              <w:t>-22</w:t>
            </w:r>
          </w:p>
        </w:tc>
        <w:tc>
          <w:tcPr>
            <w:tcW w:w="2268" w:type="dxa"/>
            <w:noWrap/>
            <w:hideMark/>
          </w:tcPr>
          <w:p w14:paraId="210A8762" w14:textId="77777777" w:rsidR="00B428DD" w:rsidRPr="00B428DD" w:rsidRDefault="00B428DD" w:rsidP="00B428DD">
            <w:pPr>
              <w:jc w:val="center"/>
            </w:pPr>
            <w:r w:rsidRPr="00B428DD">
              <w:t>-15</w:t>
            </w:r>
          </w:p>
        </w:tc>
        <w:tc>
          <w:tcPr>
            <w:tcW w:w="2713" w:type="dxa"/>
            <w:noWrap/>
            <w:hideMark/>
          </w:tcPr>
          <w:p w14:paraId="2BF88143" w14:textId="77777777" w:rsidR="00B428DD" w:rsidRPr="00B428DD" w:rsidRDefault="00B428DD" w:rsidP="00B428DD">
            <w:pPr>
              <w:jc w:val="center"/>
            </w:pPr>
            <w:r w:rsidRPr="00B428DD">
              <w:t>2.783</w:t>
            </w:r>
          </w:p>
        </w:tc>
      </w:tr>
      <w:tr w:rsidR="00B428DD" w:rsidRPr="00B428DD" w14:paraId="08F67FF2" w14:textId="77777777" w:rsidTr="002D1237">
        <w:trPr>
          <w:trHeight w:val="305"/>
        </w:trPr>
        <w:tc>
          <w:tcPr>
            <w:tcW w:w="2263" w:type="dxa"/>
            <w:shd w:val="clear" w:color="auto" w:fill="D9D9D9" w:themeFill="background1" w:themeFillShade="D9"/>
            <w:noWrap/>
            <w:hideMark/>
          </w:tcPr>
          <w:p w14:paraId="107DA297" w14:textId="77777777" w:rsidR="00B428DD" w:rsidRPr="00B428DD" w:rsidRDefault="00B428DD" w:rsidP="00B428DD">
            <w:pPr>
              <w:jc w:val="center"/>
            </w:pPr>
            <w:r w:rsidRPr="00B428DD">
              <w:t>2014.</w:t>
            </w:r>
          </w:p>
        </w:tc>
        <w:tc>
          <w:tcPr>
            <w:tcW w:w="2127" w:type="dxa"/>
            <w:noWrap/>
            <w:hideMark/>
          </w:tcPr>
          <w:p w14:paraId="3ED335F9" w14:textId="77777777" w:rsidR="00B428DD" w:rsidRPr="00B428DD" w:rsidRDefault="00B428DD" w:rsidP="00B428DD">
            <w:pPr>
              <w:jc w:val="center"/>
            </w:pPr>
            <w:r w:rsidRPr="00B428DD">
              <w:t>-9</w:t>
            </w:r>
          </w:p>
        </w:tc>
        <w:tc>
          <w:tcPr>
            <w:tcW w:w="2268" w:type="dxa"/>
            <w:noWrap/>
            <w:hideMark/>
          </w:tcPr>
          <w:p w14:paraId="47CA775C" w14:textId="77777777" w:rsidR="00B428DD" w:rsidRPr="00B428DD" w:rsidRDefault="00B428DD" w:rsidP="00B428DD">
            <w:pPr>
              <w:jc w:val="center"/>
            </w:pPr>
            <w:r w:rsidRPr="00B428DD">
              <w:t>4</w:t>
            </w:r>
          </w:p>
        </w:tc>
        <w:tc>
          <w:tcPr>
            <w:tcW w:w="2713" w:type="dxa"/>
            <w:noWrap/>
            <w:hideMark/>
          </w:tcPr>
          <w:p w14:paraId="3D51DF76" w14:textId="77777777" w:rsidR="00B428DD" w:rsidRPr="00B428DD" w:rsidRDefault="00B428DD" w:rsidP="00B428DD">
            <w:pPr>
              <w:jc w:val="center"/>
            </w:pPr>
            <w:r w:rsidRPr="00B428DD">
              <w:t>2.778</w:t>
            </w:r>
          </w:p>
        </w:tc>
      </w:tr>
      <w:tr w:rsidR="00B428DD" w:rsidRPr="00B428DD" w14:paraId="3B832F43" w14:textId="77777777" w:rsidTr="002D1237">
        <w:trPr>
          <w:trHeight w:val="305"/>
        </w:trPr>
        <w:tc>
          <w:tcPr>
            <w:tcW w:w="2263" w:type="dxa"/>
            <w:shd w:val="clear" w:color="auto" w:fill="D9D9D9" w:themeFill="background1" w:themeFillShade="D9"/>
            <w:noWrap/>
            <w:hideMark/>
          </w:tcPr>
          <w:p w14:paraId="739724BA" w14:textId="77777777" w:rsidR="00B428DD" w:rsidRPr="00B428DD" w:rsidRDefault="00B428DD" w:rsidP="00B428DD">
            <w:pPr>
              <w:jc w:val="center"/>
            </w:pPr>
            <w:r w:rsidRPr="00B428DD">
              <w:t>2015.</w:t>
            </w:r>
          </w:p>
        </w:tc>
        <w:tc>
          <w:tcPr>
            <w:tcW w:w="2127" w:type="dxa"/>
            <w:noWrap/>
            <w:hideMark/>
          </w:tcPr>
          <w:p w14:paraId="0868EE28" w14:textId="77777777" w:rsidR="00B428DD" w:rsidRPr="00B428DD" w:rsidRDefault="00B428DD" w:rsidP="00B428DD">
            <w:pPr>
              <w:jc w:val="center"/>
            </w:pPr>
            <w:r w:rsidRPr="00B428DD">
              <w:t>-21</w:t>
            </w:r>
          </w:p>
        </w:tc>
        <w:tc>
          <w:tcPr>
            <w:tcW w:w="2268" w:type="dxa"/>
            <w:noWrap/>
            <w:hideMark/>
          </w:tcPr>
          <w:p w14:paraId="3C852E4D" w14:textId="77777777" w:rsidR="00B428DD" w:rsidRPr="00B428DD" w:rsidRDefault="00B428DD" w:rsidP="00B428DD">
            <w:pPr>
              <w:jc w:val="center"/>
            </w:pPr>
            <w:r w:rsidRPr="00B428DD">
              <w:t>16</w:t>
            </w:r>
          </w:p>
        </w:tc>
        <w:tc>
          <w:tcPr>
            <w:tcW w:w="2713" w:type="dxa"/>
            <w:noWrap/>
            <w:hideMark/>
          </w:tcPr>
          <w:p w14:paraId="5C4E1B89" w14:textId="77777777" w:rsidR="00B428DD" w:rsidRPr="00B428DD" w:rsidRDefault="00B428DD" w:rsidP="00B428DD">
            <w:pPr>
              <w:jc w:val="center"/>
            </w:pPr>
            <w:r w:rsidRPr="00B428DD">
              <w:t>2.773</w:t>
            </w:r>
          </w:p>
        </w:tc>
      </w:tr>
      <w:tr w:rsidR="00B428DD" w:rsidRPr="00B428DD" w14:paraId="5C5F90DA" w14:textId="77777777" w:rsidTr="002D1237">
        <w:trPr>
          <w:trHeight w:val="305"/>
        </w:trPr>
        <w:tc>
          <w:tcPr>
            <w:tcW w:w="2263" w:type="dxa"/>
            <w:shd w:val="clear" w:color="auto" w:fill="D9D9D9" w:themeFill="background1" w:themeFillShade="D9"/>
            <w:noWrap/>
            <w:hideMark/>
          </w:tcPr>
          <w:p w14:paraId="32B8E4AC" w14:textId="77777777" w:rsidR="00B428DD" w:rsidRPr="00B428DD" w:rsidRDefault="00B428DD" w:rsidP="00B428DD">
            <w:pPr>
              <w:jc w:val="center"/>
            </w:pPr>
            <w:r w:rsidRPr="00B428DD">
              <w:lastRenderedPageBreak/>
              <w:t>2016.</w:t>
            </w:r>
          </w:p>
        </w:tc>
        <w:tc>
          <w:tcPr>
            <w:tcW w:w="2127" w:type="dxa"/>
            <w:noWrap/>
            <w:hideMark/>
          </w:tcPr>
          <w:p w14:paraId="7A297153" w14:textId="77777777" w:rsidR="00B428DD" w:rsidRPr="00B428DD" w:rsidRDefault="00B428DD" w:rsidP="00B428DD">
            <w:pPr>
              <w:jc w:val="center"/>
            </w:pPr>
            <w:r w:rsidRPr="00B428DD">
              <w:t>-16</w:t>
            </w:r>
          </w:p>
        </w:tc>
        <w:tc>
          <w:tcPr>
            <w:tcW w:w="2268" w:type="dxa"/>
            <w:noWrap/>
            <w:hideMark/>
          </w:tcPr>
          <w:p w14:paraId="22ED6B00" w14:textId="77777777" w:rsidR="00B428DD" w:rsidRPr="00B428DD" w:rsidRDefault="00B428DD" w:rsidP="00B428DD">
            <w:pPr>
              <w:jc w:val="center"/>
            </w:pPr>
            <w:r w:rsidRPr="00B428DD">
              <w:t>-13</w:t>
            </w:r>
          </w:p>
        </w:tc>
        <w:tc>
          <w:tcPr>
            <w:tcW w:w="2713" w:type="dxa"/>
            <w:noWrap/>
            <w:hideMark/>
          </w:tcPr>
          <w:p w14:paraId="092E9D92" w14:textId="77777777" w:rsidR="00B428DD" w:rsidRPr="00B428DD" w:rsidRDefault="00B428DD" w:rsidP="00B428DD">
            <w:pPr>
              <w:jc w:val="center"/>
            </w:pPr>
            <w:r w:rsidRPr="00B428DD">
              <w:t>2.744</w:t>
            </w:r>
          </w:p>
        </w:tc>
      </w:tr>
      <w:tr w:rsidR="00B428DD" w:rsidRPr="00B428DD" w14:paraId="61C38D04" w14:textId="77777777" w:rsidTr="002D1237">
        <w:trPr>
          <w:trHeight w:val="305"/>
        </w:trPr>
        <w:tc>
          <w:tcPr>
            <w:tcW w:w="2263" w:type="dxa"/>
            <w:shd w:val="clear" w:color="auto" w:fill="D9D9D9" w:themeFill="background1" w:themeFillShade="D9"/>
            <w:noWrap/>
            <w:hideMark/>
          </w:tcPr>
          <w:p w14:paraId="5944D87B" w14:textId="77777777" w:rsidR="00B428DD" w:rsidRPr="00B428DD" w:rsidRDefault="00B428DD" w:rsidP="00B428DD">
            <w:pPr>
              <w:jc w:val="center"/>
            </w:pPr>
            <w:r w:rsidRPr="00B428DD">
              <w:t>2017.</w:t>
            </w:r>
          </w:p>
        </w:tc>
        <w:tc>
          <w:tcPr>
            <w:tcW w:w="2127" w:type="dxa"/>
            <w:noWrap/>
            <w:hideMark/>
          </w:tcPr>
          <w:p w14:paraId="4131C5FE" w14:textId="77777777" w:rsidR="00B428DD" w:rsidRPr="00B428DD" w:rsidRDefault="00B428DD" w:rsidP="00B428DD">
            <w:pPr>
              <w:jc w:val="center"/>
            </w:pPr>
            <w:r w:rsidRPr="00B428DD">
              <w:t>-13</w:t>
            </w:r>
          </w:p>
        </w:tc>
        <w:tc>
          <w:tcPr>
            <w:tcW w:w="2268" w:type="dxa"/>
            <w:noWrap/>
            <w:hideMark/>
          </w:tcPr>
          <w:p w14:paraId="2D857CEA" w14:textId="77777777" w:rsidR="00B428DD" w:rsidRPr="00B428DD" w:rsidRDefault="00B428DD" w:rsidP="00B428DD">
            <w:pPr>
              <w:jc w:val="center"/>
            </w:pPr>
            <w:r w:rsidRPr="00B428DD">
              <w:t>-7</w:t>
            </w:r>
          </w:p>
        </w:tc>
        <w:tc>
          <w:tcPr>
            <w:tcW w:w="2713" w:type="dxa"/>
            <w:noWrap/>
            <w:hideMark/>
          </w:tcPr>
          <w:p w14:paraId="7515D61A" w14:textId="77777777" w:rsidR="00B428DD" w:rsidRPr="00B428DD" w:rsidRDefault="00B428DD" w:rsidP="00B428DD">
            <w:pPr>
              <w:jc w:val="center"/>
            </w:pPr>
            <w:r w:rsidRPr="00B428DD">
              <w:t>2.724</w:t>
            </w:r>
          </w:p>
        </w:tc>
      </w:tr>
      <w:tr w:rsidR="00B428DD" w:rsidRPr="00B428DD" w14:paraId="0A7A4750" w14:textId="77777777" w:rsidTr="002D1237">
        <w:trPr>
          <w:trHeight w:val="305"/>
        </w:trPr>
        <w:tc>
          <w:tcPr>
            <w:tcW w:w="2263" w:type="dxa"/>
            <w:shd w:val="clear" w:color="auto" w:fill="D9D9D9" w:themeFill="background1" w:themeFillShade="D9"/>
            <w:noWrap/>
            <w:hideMark/>
          </w:tcPr>
          <w:p w14:paraId="2605D01C" w14:textId="77777777" w:rsidR="00B428DD" w:rsidRPr="00B428DD" w:rsidRDefault="00B428DD" w:rsidP="00B428DD">
            <w:pPr>
              <w:jc w:val="center"/>
            </w:pPr>
            <w:r w:rsidRPr="00B428DD">
              <w:t>2018.</w:t>
            </w:r>
          </w:p>
        </w:tc>
        <w:tc>
          <w:tcPr>
            <w:tcW w:w="2127" w:type="dxa"/>
            <w:noWrap/>
            <w:hideMark/>
          </w:tcPr>
          <w:p w14:paraId="480D8D1A" w14:textId="77777777" w:rsidR="00B428DD" w:rsidRPr="00B428DD" w:rsidRDefault="00B428DD" w:rsidP="00B428DD">
            <w:pPr>
              <w:jc w:val="center"/>
            </w:pPr>
            <w:r w:rsidRPr="00B428DD">
              <w:t>-29</w:t>
            </w:r>
          </w:p>
        </w:tc>
        <w:tc>
          <w:tcPr>
            <w:tcW w:w="2268" w:type="dxa"/>
            <w:noWrap/>
            <w:hideMark/>
          </w:tcPr>
          <w:p w14:paraId="4AEAEA7F" w14:textId="77777777" w:rsidR="00B428DD" w:rsidRPr="00B428DD" w:rsidRDefault="00B428DD" w:rsidP="00B428DD">
            <w:pPr>
              <w:jc w:val="center"/>
            </w:pPr>
            <w:r w:rsidRPr="00B428DD">
              <w:t>36</w:t>
            </w:r>
          </w:p>
        </w:tc>
        <w:tc>
          <w:tcPr>
            <w:tcW w:w="2713" w:type="dxa"/>
            <w:noWrap/>
            <w:hideMark/>
          </w:tcPr>
          <w:p w14:paraId="3132F1FD" w14:textId="77777777" w:rsidR="00B428DD" w:rsidRPr="00B428DD" w:rsidRDefault="00B428DD" w:rsidP="00B428DD">
            <w:pPr>
              <w:jc w:val="center"/>
            </w:pPr>
            <w:r w:rsidRPr="00B428DD">
              <w:t>2.731</w:t>
            </w:r>
          </w:p>
        </w:tc>
      </w:tr>
      <w:tr w:rsidR="00B428DD" w:rsidRPr="00B428DD" w14:paraId="6410C88B" w14:textId="77777777" w:rsidTr="002D1237">
        <w:trPr>
          <w:trHeight w:val="305"/>
        </w:trPr>
        <w:tc>
          <w:tcPr>
            <w:tcW w:w="2263" w:type="dxa"/>
            <w:shd w:val="clear" w:color="auto" w:fill="D9D9D9" w:themeFill="background1" w:themeFillShade="D9"/>
            <w:noWrap/>
            <w:hideMark/>
          </w:tcPr>
          <w:p w14:paraId="100E77B8" w14:textId="77777777" w:rsidR="00B428DD" w:rsidRPr="00B428DD" w:rsidRDefault="00B428DD" w:rsidP="00B428DD">
            <w:pPr>
              <w:jc w:val="center"/>
            </w:pPr>
            <w:r w:rsidRPr="00B428DD">
              <w:t>2019.</w:t>
            </w:r>
          </w:p>
        </w:tc>
        <w:tc>
          <w:tcPr>
            <w:tcW w:w="2127" w:type="dxa"/>
            <w:noWrap/>
            <w:hideMark/>
          </w:tcPr>
          <w:p w14:paraId="16139567" w14:textId="77777777" w:rsidR="00B428DD" w:rsidRPr="00B428DD" w:rsidRDefault="00B428DD" w:rsidP="00B428DD">
            <w:pPr>
              <w:jc w:val="center"/>
            </w:pPr>
            <w:r w:rsidRPr="00B428DD">
              <w:t>-22</w:t>
            </w:r>
          </w:p>
        </w:tc>
        <w:tc>
          <w:tcPr>
            <w:tcW w:w="2268" w:type="dxa"/>
            <w:noWrap/>
            <w:hideMark/>
          </w:tcPr>
          <w:p w14:paraId="085755CE" w14:textId="77777777" w:rsidR="00B428DD" w:rsidRPr="00B428DD" w:rsidRDefault="00B428DD" w:rsidP="00B428DD">
            <w:pPr>
              <w:jc w:val="center"/>
            </w:pPr>
            <w:r w:rsidRPr="00B428DD">
              <w:t>132</w:t>
            </w:r>
          </w:p>
        </w:tc>
        <w:tc>
          <w:tcPr>
            <w:tcW w:w="2713" w:type="dxa"/>
            <w:noWrap/>
            <w:hideMark/>
          </w:tcPr>
          <w:p w14:paraId="19837AF5" w14:textId="77777777" w:rsidR="00B428DD" w:rsidRPr="00B428DD" w:rsidRDefault="00B428DD" w:rsidP="00B428DD">
            <w:pPr>
              <w:jc w:val="center"/>
            </w:pPr>
            <w:r w:rsidRPr="00B428DD">
              <w:t>2.841</w:t>
            </w:r>
          </w:p>
        </w:tc>
      </w:tr>
      <w:tr w:rsidR="00B428DD" w:rsidRPr="00B428DD" w14:paraId="06BBAE99" w14:textId="77777777" w:rsidTr="002D1237">
        <w:trPr>
          <w:trHeight w:val="305"/>
        </w:trPr>
        <w:tc>
          <w:tcPr>
            <w:tcW w:w="2263" w:type="dxa"/>
            <w:shd w:val="clear" w:color="auto" w:fill="D9D9D9" w:themeFill="background1" w:themeFillShade="D9"/>
            <w:noWrap/>
            <w:hideMark/>
          </w:tcPr>
          <w:p w14:paraId="72EA5788" w14:textId="77777777" w:rsidR="00B428DD" w:rsidRPr="00B428DD" w:rsidRDefault="00B428DD" w:rsidP="00B428DD">
            <w:pPr>
              <w:jc w:val="center"/>
            </w:pPr>
            <w:r w:rsidRPr="00B428DD">
              <w:t>2020.</w:t>
            </w:r>
          </w:p>
        </w:tc>
        <w:tc>
          <w:tcPr>
            <w:tcW w:w="2127" w:type="dxa"/>
            <w:noWrap/>
            <w:hideMark/>
          </w:tcPr>
          <w:p w14:paraId="232CF0D9" w14:textId="77777777" w:rsidR="00B428DD" w:rsidRPr="00B428DD" w:rsidRDefault="00B428DD" w:rsidP="00B428DD">
            <w:pPr>
              <w:jc w:val="center"/>
            </w:pPr>
            <w:r w:rsidRPr="00B428DD">
              <w:t>-31</w:t>
            </w:r>
          </w:p>
        </w:tc>
        <w:tc>
          <w:tcPr>
            <w:tcW w:w="2268" w:type="dxa"/>
            <w:noWrap/>
            <w:hideMark/>
          </w:tcPr>
          <w:p w14:paraId="0E2072CD" w14:textId="77777777" w:rsidR="00B428DD" w:rsidRPr="00B428DD" w:rsidRDefault="00B428DD" w:rsidP="00B428DD">
            <w:pPr>
              <w:jc w:val="center"/>
            </w:pPr>
            <w:r w:rsidRPr="00B428DD">
              <w:t>169</w:t>
            </w:r>
          </w:p>
        </w:tc>
        <w:tc>
          <w:tcPr>
            <w:tcW w:w="2713" w:type="dxa"/>
            <w:noWrap/>
            <w:hideMark/>
          </w:tcPr>
          <w:p w14:paraId="0DE0DE45" w14:textId="77777777" w:rsidR="00B428DD" w:rsidRPr="00B428DD" w:rsidRDefault="00B428DD" w:rsidP="00B428DD">
            <w:pPr>
              <w:jc w:val="center"/>
            </w:pPr>
            <w:r w:rsidRPr="00B428DD">
              <w:t>2.979</w:t>
            </w:r>
          </w:p>
        </w:tc>
      </w:tr>
      <w:tr w:rsidR="00B428DD" w:rsidRPr="00B428DD" w14:paraId="5DE16DDC" w14:textId="77777777" w:rsidTr="002D1237">
        <w:trPr>
          <w:trHeight w:val="538"/>
        </w:trPr>
        <w:tc>
          <w:tcPr>
            <w:tcW w:w="2263" w:type="dxa"/>
            <w:shd w:val="clear" w:color="auto" w:fill="D9D9D9" w:themeFill="background1" w:themeFillShade="D9"/>
            <w:hideMark/>
          </w:tcPr>
          <w:p w14:paraId="332A348F" w14:textId="77777777" w:rsidR="00B428DD" w:rsidRDefault="00B428DD" w:rsidP="00B428DD">
            <w:pPr>
              <w:jc w:val="center"/>
            </w:pPr>
            <w:r w:rsidRPr="00B428DD">
              <w:t xml:space="preserve">Ukupna promjena </w:t>
            </w:r>
          </w:p>
          <w:p w14:paraId="6925D987" w14:textId="521CBA76" w:rsidR="00B428DD" w:rsidRPr="00B428DD" w:rsidRDefault="00B428DD" w:rsidP="00B428DD">
            <w:pPr>
              <w:jc w:val="center"/>
            </w:pPr>
            <w:r w:rsidRPr="00B428DD">
              <w:t>2011- 2020.</w:t>
            </w:r>
          </w:p>
        </w:tc>
        <w:tc>
          <w:tcPr>
            <w:tcW w:w="2127" w:type="dxa"/>
            <w:noWrap/>
            <w:hideMark/>
          </w:tcPr>
          <w:p w14:paraId="6C1707DA" w14:textId="77777777" w:rsidR="00B428DD" w:rsidRPr="00B428DD" w:rsidRDefault="00B428DD" w:rsidP="00B428DD">
            <w:pPr>
              <w:jc w:val="center"/>
            </w:pPr>
            <w:r w:rsidRPr="00B428DD">
              <w:t>-187</w:t>
            </w:r>
          </w:p>
        </w:tc>
        <w:tc>
          <w:tcPr>
            <w:tcW w:w="2268" w:type="dxa"/>
            <w:noWrap/>
            <w:hideMark/>
          </w:tcPr>
          <w:p w14:paraId="4A95210B" w14:textId="77777777" w:rsidR="00B428DD" w:rsidRPr="00B428DD" w:rsidRDefault="00B428DD" w:rsidP="00B428DD">
            <w:pPr>
              <w:jc w:val="center"/>
            </w:pPr>
            <w:r w:rsidRPr="00B428DD">
              <w:t>369</w:t>
            </w:r>
          </w:p>
        </w:tc>
        <w:tc>
          <w:tcPr>
            <w:tcW w:w="2713" w:type="dxa"/>
            <w:noWrap/>
            <w:hideMark/>
          </w:tcPr>
          <w:p w14:paraId="56217DBC" w14:textId="77777777" w:rsidR="00B428DD" w:rsidRPr="00B428DD" w:rsidRDefault="00B428DD" w:rsidP="00B428DD">
            <w:pPr>
              <w:jc w:val="center"/>
            </w:pPr>
            <w:r w:rsidRPr="00B428DD">
              <w:t>182</w:t>
            </w:r>
          </w:p>
        </w:tc>
      </w:tr>
    </w:tbl>
    <w:p w14:paraId="1ADBA67D" w14:textId="69454894" w:rsidR="0001418B" w:rsidRPr="00392F62" w:rsidRDefault="00501AE9" w:rsidP="0037164C">
      <w:pPr>
        <w:jc w:val="center"/>
        <w:rPr>
          <w:sz w:val="18"/>
          <w:szCs w:val="18"/>
        </w:rPr>
      </w:pPr>
      <w:r w:rsidRPr="00392F62">
        <w:rPr>
          <w:i/>
          <w:iCs/>
          <w:sz w:val="18"/>
          <w:szCs w:val="18"/>
        </w:rPr>
        <w:t xml:space="preserve">Izvor: Državni zavod za statistiku; Gradovi u statistici; </w:t>
      </w:r>
      <w:r w:rsidRPr="006A1235">
        <w:rPr>
          <w:i/>
          <w:iCs/>
          <w:sz w:val="18"/>
          <w:szCs w:val="18"/>
        </w:rPr>
        <w:t xml:space="preserve">Procjena stanovništva </w:t>
      </w:r>
      <w:r w:rsidR="006A1235">
        <w:rPr>
          <w:i/>
          <w:iCs/>
          <w:sz w:val="18"/>
          <w:szCs w:val="18"/>
        </w:rPr>
        <w:t>2019</w:t>
      </w:r>
    </w:p>
    <w:p w14:paraId="77C0D666" w14:textId="68FF198C" w:rsidR="00102770" w:rsidRDefault="00094143" w:rsidP="002D1237">
      <w:pPr>
        <w:pBdr>
          <w:top w:val="single" w:sz="4" w:space="1" w:color="auto"/>
          <w:left w:val="single" w:sz="4" w:space="4" w:color="auto"/>
          <w:bottom w:val="single" w:sz="4" w:space="1" w:color="auto"/>
          <w:right w:val="single" w:sz="4" w:space="4" w:color="auto"/>
        </w:pBdr>
        <w:shd w:val="clear" w:color="auto" w:fill="FFFFFF" w:themeFill="background1"/>
      </w:pPr>
      <w:r>
        <w:t>Time dolazimo do zaključka da se povećao broj starog stanovništva, a smanjio udio mlađeg</w:t>
      </w:r>
      <w:r w:rsidR="00A33E02">
        <w:t xml:space="preserve">, to jest da je u prosjeku više umrlih nego živorođene djece </w:t>
      </w:r>
      <w:r>
        <w:t xml:space="preserve">što je kontradiktorno podacima  o povećanju broja stanovništva </w:t>
      </w:r>
      <w:r w:rsidR="00A33E02">
        <w:t>sukladno procjeni</w:t>
      </w:r>
      <w:r>
        <w:t xml:space="preserve">. </w:t>
      </w:r>
      <w:r w:rsidR="00A33E02">
        <w:t>Razlog povećanj</w:t>
      </w:r>
      <w:r w:rsidR="00BC1309">
        <w:t>a</w:t>
      </w:r>
      <w:r w:rsidR="00A33E02">
        <w:t xml:space="preserve"> broja stanovnika dolazi iz migracije stanovnika, to jest doseljavanja novih stanovnika na područje Općine sukladno dostupnim podacima i procjenama o migraciji stanovnika Državnog zavoda za statistiku. </w:t>
      </w:r>
      <w:r w:rsidR="000C6706">
        <w:t xml:space="preserve">Zbog toga pozitivan migracijski saldo nadmašuje negativni prirodni prirast. </w:t>
      </w:r>
      <w:r w:rsidR="00372677" w:rsidRPr="00372677">
        <w:t xml:space="preserve">U vidu sprečavanja daljnjeg negativnog prirodnog prirasta potrebna su ulaganja u poboljšanje </w:t>
      </w:r>
      <w:r w:rsidR="00372677">
        <w:t xml:space="preserve">pronatalitetne politike. </w:t>
      </w:r>
    </w:p>
    <w:p w14:paraId="3D378587" w14:textId="17307B8B" w:rsidR="005C6E19" w:rsidRDefault="00CD0F61" w:rsidP="00012FE2">
      <w:r w:rsidRPr="00CD0F61">
        <w:t xml:space="preserve">Obrazovna struktura </w:t>
      </w:r>
      <w:r>
        <w:t xml:space="preserve">nekog stanovništva </w:t>
      </w:r>
      <w:r w:rsidRPr="00CD0F61">
        <w:t>pokazatelj je obrazovno-kulturnog stupnja koje je dostiglo stanovništvo neke zemlj</w:t>
      </w:r>
      <w:r w:rsidR="007F12CF">
        <w:t xml:space="preserve">e. Obrazovanje ima važan utjecaj na sve životne segmente kao i na zajednicu kojoj pojedinac pripada. Obrazovna struktura stanovništva Općine Stubičke Toplice nam ukazuje da najveći postotak stanovništva, njih </w:t>
      </w:r>
      <w:r w:rsidR="00004FCF">
        <w:t xml:space="preserve">46,84% ima završenu srednju školi, osnovnu školu 25,24% dok visoko obrazovanje ima 13,83% stanovništva. </w:t>
      </w:r>
      <w:r w:rsidR="001E2FCA">
        <w:t xml:space="preserve">Najviše osoba sa završenom srednjom školom ima strukovnu školu u trajanju od 3 godine to jest njih 714 osoba ili 29,6% stanovništva starijeg od 15 godina.  </w:t>
      </w:r>
      <w:r w:rsidR="00A43C95">
        <w:t xml:space="preserve">Slijede osobe sa tehničkim školama u trajanju od 4 godine, 500 osoba ili 20,8%. Gimnaziju je završilo 100 osoba. Među visokoobrazovnim osobama najviše je osoba sa završenim sveučilišnim studijem od 220 osoba i stručnim studijem od 147 osoba. </w:t>
      </w:r>
      <w:r w:rsidR="00855EE5">
        <w:t xml:space="preserve">S obzirom na Popis stanovništva iz 2001. godine došlo je do pozitivnih  pomaka u strukturi obrazovanja ponajviše u smanjenju osoba sa osnovno školskim obrazovanjem koje je iznosi 40,25% te gotovo dvostruko povećanje </w:t>
      </w:r>
      <w:r w:rsidR="003B2540">
        <w:t>visokog obrazovan</w:t>
      </w:r>
      <w:r w:rsidR="00B83951">
        <w:t>og stanovništva</w:t>
      </w:r>
      <w:r w:rsidR="003B2540">
        <w:t xml:space="preserve"> </w:t>
      </w:r>
      <w:r w:rsidR="00855EE5">
        <w:t xml:space="preserve"> koji je 2001. godine iznosio  </w:t>
      </w:r>
      <w:r w:rsidR="003B2540">
        <w:t xml:space="preserve">9,72%. </w:t>
      </w:r>
    </w:p>
    <w:p w14:paraId="002D5CD7" w14:textId="1F8B0574" w:rsidR="0037164C" w:rsidRDefault="0037164C" w:rsidP="0037164C">
      <w:pPr>
        <w:pStyle w:val="Opisslike"/>
        <w:keepNext/>
        <w:jc w:val="center"/>
      </w:pPr>
      <w:bookmarkStart w:id="13" w:name="_Toc91744892"/>
      <w:r>
        <w:t xml:space="preserve">Grafikon </w:t>
      </w:r>
      <w:r w:rsidR="00AB581C">
        <w:fldChar w:fldCharType="begin"/>
      </w:r>
      <w:r w:rsidR="00AB581C">
        <w:instrText xml:space="preserve"> SEQ Grafikon \* ARABIC </w:instrText>
      </w:r>
      <w:r w:rsidR="00AB581C">
        <w:fldChar w:fldCharType="separate"/>
      </w:r>
      <w:r w:rsidR="0057322C">
        <w:rPr>
          <w:noProof/>
        </w:rPr>
        <w:t>3</w:t>
      </w:r>
      <w:r w:rsidR="00AB581C">
        <w:rPr>
          <w:noProof/>
        </w:rPr>
        <w:fldChar w:fldCharType="end"/>
      </w:r>
      <w:r>
        <w:t xml:space="preserve"> </w:t>
      </w:r>
      <w:r w:rsidRPr="0079156F">
        <w:t>Obrazovna struktura stanovništva Općine Stubičke Toplice 2011. godine</w:t>
      </w:r>
      <w:bookmarkEnd w:id="13"/>
    </w:p>
    <w:p w14:paraId="3251E67D" w14:textId="05875644" w:rsidR="00102770" w:rsidRDefault="005C6E19" w:rsidP="00012FE2">
      <w:r>
        <w:rPr>
          <w:noProof/>
        </w:rPr>
        <w:drawing>
          <wp:inline distT="0" distB="0" distL="0" distR="0" wp14:anchorId="34051764" wp14:editId="0392564E">
            <wp:extent cx="6124575" cy="1743075"/>
            <wp:effectExtent l="0" t="0" r="9525" b="9525"/>
            <wp:docPr id="8" name="Grafikon 8">
              <a:extLst xmlns:a="http://schemas.openxmlformats.org/drawingml/2006/main">
                <a:ext uri="{FF2B5EF4-FFF2-40B4-BE49-F238E27FC236}">
                  <a16:creationId xmlns:a16="http://schemas.microsoft.com/office/drawing/2014/main" id="{2FE8DDA0-C562-495D-8FC0-A557B39A0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DB71B72" w14:textId="77777777" w:rsidR="005C6E19" w:rsidRDefault="005C6E19" w:rsidP="005C6E19">
      <w:pPr>
        <w:rPr>
          <w:i/>
          <w:iCs/>
        </w:rPr>
      </w:pPr>
      <w:r w:rsidRPr="00392F62">
        <w:rPr>
          <w:i/>
          <w:iCs/>
          <w:sz w:val="18"/>
          <w:szCs w:val="18"/>
        </w:rPr>
        <w:lastRenderedPageBreak/>
        <w:t>Izvor: Popis stanovništva, kućanstva i stanova 2001., Popis stanovništva, kućanstva i stanova 2011</w:t>
      </w:r>
      <w:r>
        <w:rPr>
          <w:i/>
          <w:iCs/>
        </w:rPr>
        <w:t>.</w:t>
      </w:r>
    </w:p>
    <w:p w14:paraId="76576C9C" w14:textId="06ECAD8D" w:rsidR="00896FDF" w:rsidRDefault="00896FDF" w:rsidP="005D2E2F">
      <w:pPr>
        <w:pBdr>
          <w:top w:val="single" w:sz="4" w:space="1" w:color="auto"/>
          <w:left w:val="single" w:sz="4" w:space="4" w:color="auto"/>
          <w:bottom w:val="single" w:sz="4" w:space="1" w:color="auto"/>
          <w:right w:val="single" w:sz="4" w:space="4" w:color="auto"/>
        </w:pBdr>
        <w:shd w:val="clear" w:color="auto" w:fill="FFFFFF" w:themeFill="background1"/>
      </w:pPr>
      <w:r>
        <w:t>Potrebno je napomenuti kako je udio visokoobrazovnih veći od županijskog prosjeka koji iznosi 9,17%. U budućem razdoblju potrebno je raditi na daljnjem usmjeravanju stanovništva na visokoobrazovne institucije</w:t>
      </w:r>
      <w:r w:rsidR="00372677">
        <w:t xml:space="preserve"> kako bi se održao rast postotka visokoobrazovanih. </w:t>
      </w:r>
    </w:p>
    <w:p w14:paraId="759A67AE" w14:textId="77777777" w:rsidR="005C6E19" w:rsidRDefault="005C6E19" w:rsidP="00012FE2"/>
    <w:p w14:paraId="1AAC2D02" w14:textId="2531B4A6" w:rsidR="00EC2E1D" w:rsidRDefault="00EC2E1D" w:rsidP="00EC2E1D">
      <w:pPr>
        <w:pStyle w:val="Naslov2"/>
      </w:pPr>
      <w:bookmarkStart w:id="14" w:name="_Toc91744872"/>
      <w:r>
        <w:t>Društvene djelatnosti</w:t>
      </w:r>
      <w:bookmarkEnd w:id="14"/>
    </w:p>
    <w:p w14:paraId="7EEC112D" w14:textId="51C7D1CD" w:rsidR="00012FE2" w:rsidRDefault="00855EE5" w:rsidP="00855EE5">
      <w:pPr>
        <w:pStyle w:val="Naslov3"/>
      </w:pPr>
      <w:bookmarkStart w:id="15" w:name="_Toc91744873"/>
      <w:r>
        <w:t>Odgoj i obrazovanje</w:t>
      </w:r>
      <w:bookmarkEnd w:id="15"/>
    </w:p>
    <w:p w14:paraId="17FB6B3D" w14:textId="3A781693" w:rsidR="00206CC1" w:rsidRDefault="00B83951" w:rsidP="00855EE5">
      <w:r>
        <w:t>Predškolsko obrazovanje na području Općine odvija se u sklopu dječjeg vrtića „Zvirek“</w:t>
      </w:r>
      <w:r w:rsidR="002342A6">
        <w:t xml:space="preserve">. </w:t>
      </w:r>
      <w:r w:rsidR="002342A6" w:rsidRPr="002342A6">
        <w:t>Dječji vrtić započeo je s radom 21.</w:t>
      </w:r>
      <w:r w:rsidR="002342A6">
        <w:t xml:space="preserve"> travnja </w:t>
      </w:r>
      <w:r w:rsidR="002342A6" w:rsidRPr="002342A6">
        <w:t>2010</w:t>
      </w:r>
      <w:r w:rsidR="002342A6">
        <w:t xml:space="preserve">. godine. </w:t>
      </w:r>
      <w:r w:rsidR="00E25175" w:rsidRPr="00E25175">
        <w:t>Osnivač dječjeg vrtića je Općina Stubičke Toplice</w:t>
      </w:r>
      <w:r w:rsidR="00E25175">
        <w:t xml:space="preserve">. Vrtić također polaze djeca iz okolnih gradova i općina. Provodi se desetosatni program, program </w:t>
      </w:r>
      <w:r w:rsidR="00392F62">
        <w:t>pred škole</w:t>
      </w:r>
      <w:r w:rsidR="00E25175">
        <w:t>, program igraonice i program učenja engleskog jezika. U vrtiću je kontinuirano prisutan ekološki način života te su aktivnosti vrtića na području ekologije prepoznate</w:t>
      </w:r>
      <w:r w:rsidR="000F2058">
        <w:t xml:space="preserve"> i dobiven je status Međunarodne Eko škole. </w:t>
      </w:r>
      <w:r w:rsidR="00996256" w:rsidRPr="00996256">
        <w:t>U sklopu projekta HRT-a „Najljepši školski vrtovi” vrtić je 2013. godine proglašen najljepšim vrtićem u Hrvatskoj.</w:t>
      </w:r>
      <w:r w:rsidR="001400BC">
        <w:t xml:space="preserve"> Na temelju podataka navedenih u tablici niže Državnog zavoda za statistiku možemo zaključiti da se broj djece u predškolskoj ustanovi Općine, to jest dječjem vrtiću povećava. </w:t>
      </w:r>
      <w:r w:rsidR="00206CC1">
        <w:t>Početkom rada vrtića u vrtić je upisano 100 djece. Broj se svake godine povećava te u školskoj godini 2019./2020. iznosi 128 djece što je povećanje od 2</w:t>
      </w:r>
      <w:r w:rsidR="003B0975">
        <w:t>6,5</w:t>
      </w:r>
      <w:r w:rsidR="00206CC1">
        <w:t xml:space="preserve">% u odnosu na </w:t>
      </w:r>
      <w:r w:rsidR="00206CC1" w:rsidRPr="00B7006B">
        <w:rPr>
          <w:shd w:val="clear" w:color="auto" w:fill="FFFFFF" w:themeFill="background1"/>
        </w:rPr>
        <w:t xml:space="preserve">godinu </w:t>
      </w:r>
      <w:r w:rsidR="00274367" w:rsidRPr="00B7006B">
        <w:rPr>
          <w:shd w:val="clear" w:color="auto" w:fill="FFFFFF" w:themeFill="background1"/>
        </w:rPr>
        <w:t>2010.</w:t>
      </w:r>
      <w:r w:rsidR="00206CC1" w:rsidRPr="00274367">
        <w:t xml:space="preserve"> </w:t>
      </w:r>
      <w:r w:rsidR="00206CC1">
        <w:t xml:space="preserve">kada je vrtić počeo sa radom.  Neznatan pad upisane djece bilježi se samo u školskoj godini 2018./2019. u iznosu od 4,5% u odnosu na prethodnu školsku godinu. </w:t>
      </w:r>
    </w:p>
    <w:p w14:paraId="0837188E" w14:textId="519EB1F1" w:rsidR="00206CC1" w:rsidRDefault="00206CC1" w:rsidP="005D2E2F">
      <w:pPr>
        <w:pBdr>
          <w:top w:val="single" w:sz="4" w:space="1" w:color="auto"/>
          <w:left w:val="single" w:sz="4" w:space="4" w:color="auto"/>
          <w:bottom w:val="single" w:sz="4" w:space="1" w:color="auto"/>
          <w:right w:val="single" w:sz="4" w:space="4" w:color="auto"/>
        </w:pBdr>
        <w:shd w:val="clear" w:color="auto" w:fill="FFFFFF" w:themeFill="background1"/>
      </w:pPr>
      <w:r>
        <w:t xml:space="preserve">Možemo zaključiti da je vrtić prepoznat kao kvalitetan izvor učenja, odgoja i obrazovanja te skrbi predškolske djece što je iznimno pozitivan faktor </w:t>
      </w:r>
      <w:r w:rsidR="00AD1019">
        <w:t xml:space="preserve">za povećanje broja stanovnika ili ti doseljavanje novih stanovnika na područje Općine. </w:t>
      </w:r>
    </w:p>
    <w:p w14:paraId="7C81E3B6" w14:textId="2EA3D14B" w:rsidR="001400BC" w:rsidRPr="00D855E3" w:rsidRDefault="001400BC" w:rsidP="0037164C">
      <w:pPr>
        <w:jc w:val="center"/>
        <w:rPr>
          <w:b/>
          <w:bCs/>
          <w:sz w:val="20"/>
          <w:szCs w:val="20"/>
        </w:rPr>
      </w:pPr>
      <w:bookmarkStart w:id="16" w:name="_Toc91745541"/>
      <w:r w:rsidRPr="00D855E3">
        <w:rPr>
          <w:b/>
          <w:bCs/>
          <w:sz w:val="20"/>
          <w:szCs w:val="20"/>
        </w:rPr>
        <w:t xml:space="preserve">Tablica </w:t>
      </w:r>
      <w:r w:rsidRPr="00D855E3">
        <w:rPr>
          <w:b/>
          <w:bCs/>
          <w:sz w:val="20"/>
          <w:szCs w:val="20"/>
        </w:rPr>
        <w:fldChar w:fldCharType="begin"/>
      </w:r>
      <w:r w:rsidRPr="00D855E3">
        <w:rPr>
          <w:b/>
          <w:bCs/>
          <w:sz w:val="20"/>
          <w:szCs w:val="20"/>
        </w:rPr>
        <w:instrText xml:space="preserve"> SEQ Tablica \* ARABIC </w:instrText>
      </w:r>
      <w:r w:rsidRPr="00D855E3">
        <w:rPr>
          <w:b/>
          <w:bCs/>
          <w:sz w:val="20"/>
          <w:szCs w:val="20"/>
        </w:rPr>
        <w:fldChar w:fldCharType="separate"/>
      </w:r>
      <w:r w:rsidR="00F97FC6">
        <w:rPr>
          <w:b/>
          <w:bCs/>
          <w:noProof/>
          <w:sz w:val="20"/>
          <w:szCs w:val="20"/>
        </w:rPr>
        <w:t>2</w:t>
      </w:r>
      <w:r w:rsidRPr="00D855E3">
        <w:rPr>
          <w:b/>
          <w:bCs/>
          <w:sz w:val="20"/>
          <w:szCs w:val="20"/>
        </w:rPr>
        <w:fldChar w:fldCharType="end"/>
      </w:r>
      <w:r w:rsidRPr="00D855E3">
        <w:rPr>
          <w:b/>
          <w:bCs/>
          <w:sz w:val="20"/>
          <w:szCs w:val="20"/>
        </w:rPr>
        <w:t>. Broj djece u predškolskim ustanovama</w:t>
      </w:r>
      <w:bookmarkEnd w:id="16"/>
    </w:p>
    <w:tbl>
      <w:tblPr>
        <w:tblStyle w:val="Reetkatablice"/>
        <w:tblW w:w="9548" w:type="dxa"/>
        <w:tblLook w:val="04A0" w:firstRow="1" w:lastRow="0" w:firstColumn="1" w:lastColumn="0" w:noHBand="0" w:noVBand="1"/>
      </w:tblPr>
      <w:tblGrid>
        <w:gridCol w:w="1905"/>
        <w:gridCol w:w="4778"/>
        <w:gridCol w:w="2865"/>
      </w:tblGrid>
      <w:tr w:rsidR="001400BC" w:rsidRPr="001400BC" w14:paraId="42B40F00" w14:textId="77777777" w:rsidTr="000F3659">
        <w:trPr>
          <w:trHeight w:val="603"/>
        </w:trPr>
        <w:tc>
          <w:tcPr>
            <w:tcW w:w="1905" w:type="dxa"/>
            <w:shd w:val="clear" w:color="auto" w:fill="8AB833" w:themeFill="accent2"/>
            <w:hideMark/>
          </w:tcPr>
          <w:p w14:paraId="2070D82A" w14:textId="77777777" w:rsidR="001400BC" w:rsidRPr="001400BC" w:rsidRDefault="001400BC" w:rsidP="001400BC">
            <w:pPr>
              <w:jc w:val="center"/>
            </w:pPr>
            <w:r w:rsidRPr="001400BC">
              <w:t>Školska godina</w:t>
            </w:r>
          </w:p>
        </w:tc>
        <w:tc>
          <w:tcPr>
            <w:tcW w:w="4778" w:type="dxa"/>
            <w:shd w:val="clear" w:color="auto" w:fill="8AB833" w:themeFill="accent2"/>
            <w:hideMark/>
          </w:tcPr>
          <w:p w14:paraId="24217503" w14:textId="564E66C2" w:rsidR="001400BC" w:rsidRPr="001400BC" w:rsidRDefault="001400BC" w:rsidP="001400BC">
            <w:pPr>
              <w:jc w:val="center"/>
            </w:pPr>
            <w:r w:rsidRPr="001400BC">
              <w:t xml:space="preserve">Broj djece u predškolskim ustanovama Općina </w:t>
            </w:r>
            <w:r>
              <w:t>Stubičke Toplice</w:t>
            </w:r>
          </w:p>
        </w:tc>
        <w:tc>
          <w:tcPr>
            <w:tcW w:w="2865" w:type="dxa"/>
            <w:shd w:val="clear" w:color="auto" w:fill="8AB833" w:themeFill="accent2"/>
            <w:hideMark/>
          </w:tcPr>
          <w:p w14:paraId="3292BEF2" w14:textId="77777777" w:rsidR="001400BC" w:rsidRPr="001400BC" w:rsidRDefault="001400BC" w:rsidP="001400BC">
            <w:pPr>
              <w:jc w:val="center"/>
            </w:pPr>
            <w:r w:rsidRPr="001400BC">
              <w:t>Promjena broja djece (%)</w:t>
            </w:r>
          </w:p>
        </w:tc>
      </w:tr>
      <w:tr w:rsidR="001400BC" w:rsidRPr="001400BC" w14:paraId="545F1D0D" w14:textId="77777777" w:rsidTr="000D551F">
        <w:trPr>
          <w:trHeight w:val="281"/>
        </w:trPr>
        <w:tc>
          <w:tcPr>
            <w:tcW w:w="1905" w:type="dxa"/>
            <w:shd w:val="clear" w:color="auto" w:fill="D9D9D9" w:themeFill="background1" w:themeFillShade="D9"/>
            <w:noWrap/>
            <w:hideMark/>
          </w:tcPr>
          <w:p w14:paraId="10B0389D" w14:textId="77777777" w:rsidR="001400BC" w:rsidRPr="001400BC" w:rsidRDefault="001400BC" w:rsidP="001400BC">
            <w:pPr>
              <w:jc w:val="center"/>
            </w:pPr>
            <w:r w:rsidRPr="001400BC">
              <w:t>2011./2012.</w:t>
            </w:r>
          </w:p>
        </w:tc>
        <w:tc>
          <w:tcPr>
            <w:tcW w:w="4778" w:type="dxa"/>
            <w:shd w:val="clear" w:color="auto" w:fill="auto"/>
            <w:noWrap/>
            <w:hideMark/>
          </w:tcPr>
          <w:p w14:paraId="537888B2" w14:textId="341EBE88" w:rsidR="001400BC" w:rsidRPr="001400BC" w:rsidRDefault="000D551F" w:rsidP="001400BC">
            <w:pPr>
              <w:jc w:val="center"/>
            </w:pPr>
            <w:r>
              <w:t>85</w:t>
            </w:r>
          </w:p>
        </w:tc>
        <w:tc>
          <w:tcPr>
            <w:tcW w:w="2865" w:type="dxa"/>
            <w:shd w:val="clear" w:color="auto" w:fill="auto"/>
            <w:noWrap/>
            <w:hideMark/>
          </w:tcPr>
          <w:p w14:paraId="5220EE34" w14:textId="77777777" w:rsidR="001400BC" w:rsidRPr="001400BC" w:rsidRDefault="001400BC" w:rsidP="001400BC">
            <w:pPr>
              <w:jc w:val="center"/>
            </w:pPr>
            <w:r w:rsidRPr="001400BC">
              <w:t>-</w:t>
            </w:r>
          </w:p>
        </w:tc>
      </w:tr>
      <w:tr w:rsidR="001400BC" w:rsidRPr="001400BC" w14:paraId="501472CE" w14:textId="77777777" w:rsidTr="000D551F">
        <w:trPr>
          <w:trHeight w:val="258"/>
        </w:trPr>
        <w:tc>
          <w:tcPr>
            <w:tcW w:w="1905" w:type="dxa"/>
            <w:shd w:val="clear" w:color="auto" w:fill="D9D9D9" w:themeFill="background1" w:themeFillShade="D9"/>
            <w:noWrap/>
            <w:hideMark/>
          </w:tcPr>
          <w:p w14:paraId="5FEA6598" w14:textId="77777777" w:rsidR="001400BC" w:rsidRPr="001400BC" w:rsidRDefault="001400BC" w:rsidP="001400BC">
            <w:pPr>
              <w:jc w:val="center"/>
            </w:pPr>
            <w:r w:rsidRPr="001400BC">
              <w:t>2012./2013.</w:t>
            </w:r>
          </w:p>
        </w:tc>
        <w:tc>
          <w:tcPr>
            <w:tcW w:w="4778" w:type="dxa"/>
            <w:shd w:val="clear" w:color="auto" w:fill="auto"/>
            <w:noWrap/>
            <w:hideMark/>
          </w:tcPr>
          <w:p w14:paraId="3E486B4F" w14:textId="5F7ECCB5" w:rsidR="001400BC" w:rsidRPr="001400BC" w:rsidRDefault="000D551F" w:rsidP="001400BC">
            <w:pPr>
              <w:jc w:val="center"/>
            </w:pPr>
            <w:r>
              <w:t>97</w:t>
            </w:r>
          </w:p>
        </w:tc>
        <w:tc>
          <w:tcPr>
            <w:tcW w:w="2865" w:type="dxa"/>
            <w:shd w:val="clear" w:color="auto" w:fill="auto"/>
            <w:noWrap/>
            <w:hideMark/>
          </w:tcPr>
          <w:p w14:paraId="7B498F89" w14:textId="7C68A48F" w:rsidR="001400BC" w:rsidRPr="001400BC" w:rsidRDefault="000D551F" w:rsidP="001400BC">
            <w:pPr>
              <w:jc w:val="center"/>
            </w:pPr>
            <w:r>
              <w:t>14,12%</w:t>
            </w:r>
          </w:p>
        </w:tc>
      </w:tr>
      <w:tr w:rsidR="001400BC" w:rsidRPr="001400BC" w14:paraId="2643D03F" w14:textId="77777777" w:rsidTr="000D551F">
        <w:trPr>
          <w:trHeight w:val="261"/>
        </w:trPr>
        <w:tc>
          <w:tcPr>
            <w:tcW w:w="1905" w:type="dxa"/>
            <w:shd w:val="clear" w:color="auto" w:fill="D9D9D9" w:themeFill="background1" w:themeFillShade="D9"/>
            <w:noWrap/>
            <w:hideMark/>
          </w:tcPr>
          <w:p w14:paraId="3B852260" w14:textId="77777777" w:rsidR="001400BC" w:rsidRPr="001400BC" w:rsidRDefault="001400BC" w:rsidP="001400BC">
            <w:pPr>
              <w:jc w:val="center"/>
            </w:pPr>
            <w:r w:rsidRPr="001400BC">
              <w:t>2013./2014.</w:t>
            </w:r>
          </w:p>
        </w:tc>
        <w:tc>
          <w:tcPr>
            <w:tcW w:w="4778" w:type="dxa"/>
            <w:shd w:val="clear" w:color="auto" w:fill="auto"/>
            <w:noWrap/>
            <w:hideMark/>
          </w:tcPr>
          <w:p w14:paraId="7D849909" w14:textId="6AB8B80B" w:rsidR="001400BC" w:rsidRPr="001400BC" w:rsidRDefault="000D551F" w:rsidP="001400BC">
            <w:pPr>
              <w:jc w:val="center"/>
            </w:pPr>
            <w:r>
              <w:t>84</w:t>
            </w:r>
          </w:p>
        </w:tc>
        <w:tc>
          <w:tcPr>
            <w:tcW w:w="2865" w:type="dxa"/>
            <w:shd w:val="clear" w:color="auto" w:fill="auto"/>
            <w:noWrap/>
            <w:hideMark/>
          </w:tcPr>
          <w:p w14:paraId="62EFD824" w14:textId="010AD023" w:rsidR="001400BC" w:rsidRPr="001400BC" w:rsidRDefault="000D551F" w:rsidP="001400BC">
            <w:pPr>
              <w:jc w:val="center"/>
            </w:pPr>
            <w:r>
              <w:t>-13,4%</w:t>
            </w:r>
          </w:p>
        </w:tc>
      </w:tr>
      <w:tr w:rsidR="001400BC" w:rsidRPr="001400BC" w14:paraId="37718C46" w14:textId="77777777" w:rsidTr="000F3659">
        <w:trPr>
          <w:trHeight w:val="253"/>
        </w:trPr>
        <w:tc>
          <w:tcPr>
            <w:tcW w:w="1905" w:type="dxa"/>
            <w:shd w:val="clear" w:color="auto" w:fill="D9D9D9" w:themeFill="background1" w:themeFillShade="D9"/>
            <w:noWrap/>
            <w:hideMark/>
          </w:tcPr>
          <w:p w14:paraId="1298BB55" w14:textId="77777777" w:rsidR="001400BC" w:rsidRPr="001400BC" w:rsidRDefault="001400BC" w:rsidP="001400BC">
            <w:pPr>
              <w:jc w:val="center"/>
            </w:pPr>
            <w:r w:rsidRPr="001400BC">
              <w:t>2014./2015.</w:t>
            </w:r>
          </w:p>
        </w:tc>
        <w:tc>
          <w:tcPr>
            <w:tcW w:w="4778" w:type="dxa"/>
            <w:noWrap/>
            <w:hideMark/>
          </w:tcPr>
          <w:p w14:paraId="0857796F" w14:textId="77777777" w:rsidR="001400BC" w:rsidRPr="001400BC" w:rsidRDefault="001400BC" w:rsidP="001400BC">
            <w:pPr>
              <w:jc w:val="center"/>
            </w:pPr>
            <w:r w:rsidRPr="001400BC">
              <w:t>100</w:t>
            </w:r>
          </w:p>
        </w:tc>
        <w:tc>
          <w:tcPr>
            <w:tcW w:w="2865" w:type="dxa"/>
            <w:noWrap/>
            <w:hideMark/>
          </w:tcPr>
          <w:p w14:paraId="1EDA4ABA" w14:textId="26E9552E" w:rsidR="001400BC" w:rsidRPr="001400BC" w:rsidRDefault="000D551F" w:rsidP="001400BC">
            <w:pPr>
              <w:jc w:val="center"/>
            </w:pPr>
            <w:r>
              <w:t>19,04%</w:t>
            </w:r>
          </w:p>
        </w:tc>
      </w:tr>
      <w:tr w:rsidR="001400BC" w:rsidRPr="001400BC" w14:paraId="58517DE2" w14:textId="77777777" w:rsidTr="000F3659">
        <w:trPr>
          <w:trHeight w:val="256"/>
        </w:trPr>
        <w:tc>
          <w:tcPr>
            <w:tcW w:w="1905" w:type="dxa"/>
            <w:shd w:val="clear" w:color="auto" w:fill="D9D9D9" w:themeFill="background1" w:themeFillShade="D9"/>
            <w:noWrap/>
            <w:hideMark/>
          </w:tcPr>
          <w:p w14:paraId="1A1F36F1" w14:textId="77777777" w:rsidR="001400BC" w:rsidRPr="001400BC" w:rsidRDefault="001400BC" w:rsidP="001400BC">
            <w:pPr>
              <w:jc w:val="center"/>
            </w:pPr>
            <w:r w:rsidRPr="001400BC">
              <w:t>2015./2016.</w:t>
            </w:r>
          </w:p>
        </w:tc>
        <w:tc>
          <w:tcPr>
            <w:tcW w:w="4778" w:type="dxa"/>
            <w:noWrap/>
            <w:hideMark/>
          </w:tcPr>
          <w:p w14:paraId="3A8B8967" w14:textId="77777777" w:rsidR="001400BC" w:rsidRPr="001400BC" w:rsidRDefault="001400BC" w:rsidP="001400BC">
            <w:pPr>
              <w:jc w:val="center"/>
            </w:pPr>
            <w:r w:rsidRPr="001400BC">
              <w:t>105</w:t>
            </w:r>
          </w:p>
        </w:tc>
        <w:tc>
          <w:tcPr>
            <w:tcW w:w="2865" w:type="dxa"/>
            <w:noWrap/>
            <w:hideMark/>
          </w:tcPr>
          <w:p w14:paraId="162303B2" w14:textId="77777777" w:rsidR="001400BC" w:rsidRPr="001400BC" w:rsidRDefault="001400BC" w:rsidP="001400BC">
            <w:pPr>
              <w:jc w:val="center"/>
            </w:pPr>
            <w:r w:rsidRPr="001400BC">
              <w:t>5,0%</w:t>
            </w:r>
          </w:p>
        </w:tc>
      </w:tr>
      <w:tr w:rsidR="001400BC" w:rsidRPr="001400BC" w14:paraId="2CD1C64D" w14:textId="77777777" w:rsidTr="000F3659">
        <w:trPr>
          <w:trHeight w:val="247"/>
        </w:trPr>
        <w:tc>
          <w:tcPr>
            <w:tcW w:w="1905" w:type="dxa"/>
            <w:shd w:val="clear" w:color="auto" w:fill="D9D9D9" w:themeFill="background1" w:themeFillShade="D9"/>
            <w:noWrap/>
            <w:hideMark/>
          </w:tcPr>
          <w:p w14:paraId="4957261C" w14:textId="77777777" w:rsidR="001400BC" w:rsidRPr="001400BC" w:rsidRDefault="001400BC" w:rsidP="001400BC">
            <w:pPr>
              <w:jc w:val="center"/>
            </w:pPr>
            <w:r w:rsidRPr="001400BC">
              <w:t>2016./2017.</w:t>
            </w:r>
          </w:p>
        </w:tc>
        <w:tc>
          <w:tcPr>
            <w:tcW w:w="4778" w:type="dxa"/>
            <w:noWrap/>
            <w:hideMark/>
          </w:tcPr>
          <w:p w14:paraId="2F5DE64D" w14:textId="77777777" w:rsidR="001400BC" w:rsidRPr="001400BC" w:rsidRDefault="001400BC" w:rsidP="001400BC">
            <w:pPr>
              <w:jc w:val="center"/>
            </w:pPr>
            <w:r w:rsidRPr="001400BC">
              <w:t>116</w:t>
            </w:r>
          </w:p>
        </w:tc>
        <w:tc>
          <w:tcPr>
            <w:tcW w:w="2865" w:type="dxa"/>
            <w:noWrap/>
            <w:hideMark/>
          </w:tcPr>
          <w:p w14:paraId="4058E18D" w14:textId="77777777" w:rsidR="001400BC" w:rsidRPr="001400BC" w:rsidRDefault="001400BC" w:rsidP="001400BC">
            <w:pPr>
              <w:jc w:val="center"/>
            </w:pPr>
            <w:r w:rsidRPr="001400BC">
              <w:t>10,5%</w:t>
            </w:r>
          </w:p>
        </w:tc>
      </w:tr>
      <w:tr w:rsidR="001400BC" w:rsidRPr="001400BC" w14:paraId="0DF9DBDF" w14:textId="77777777" w:rsidTr="000F3659">
        <w:trPr>
          <w:trHeight w:val="263"/>
        </w:trPr>
        <w:tc>
          <w:tcPr>
            <w:tcW w:w="1905" w:type="dxa"/>
            <w:shd w:val="clear" w:color="auto" w:fill="D9D9D9" w:themeFill="background1" w:themeFillShade="D9"/>
            <w:noWrap/>
            <w:hideMark/>
          </w:tcPr>
          <w:p w14:paraId="06B136EB" w14:textId="77777777" w:rsidR="001400BC" w:rsidRPr="001400BC" w:rsidRDefault="001400BC" w:rsidP="001400BC">
            <w:pPr>
              <w:jc w:val="center"/>
            </w:pPr>
            <w:r w:rsidRPr="001400BC">
              <w:t>2017./2018.</w:t>
            </w:r>
          </w:p>
        </w:tc>
        <w:tc>
          <w:tcPr>
            <w:tcW w:w="4778" w:type="dxa"/>
            <w:noWrap/>
            <w:hideMark/>
          </w:tcPr>
          <w:p w14:paraId="579478A9" w14:textId="77777777" w:rsidR="001400BC" w:rsidRPr="001400BC" w:rsidRDefault="001400BC" w:rsidP="001400BC">
            <w:pPr>
              <w:jc w:val="center"/>
            </w:pPr>
            <w:r w:rsidRPr="001400BC">
              <w:t>133</w:t>
            </w:r>
          </w:p>
        </w:tc>
        <w:tc>
          <w:tcPr>
            <w:tcW w:w="2865" w:type="dxa"/>
            <w:noWrap/>
            <w:hideMark/>
          </w:tcPr>
          <w:p w14:paraId="75E5DA6F" w14:textId="77777777" w:rsidR="001400BC" w:rsidRPr="001400BC" w:rsidRDefault="001400BC" w:rsidP="001400BC">
            <w:pPr>
              <w:jc w:val="center"/>
            </w:pPr>
            <w:r w:rsidRPr="001400BC">
              <w:t>14,7%</w:t>
            </w:r>
          </w:p>
        </w:tc>
      </w:tr>
      <w:tr w:rsidR="001400BC" w:rsidRPr="001400BC" w14:paraId="170BE448" w14:textId="77777777" w:rsidTr="000F3659">
        <w:trPr>
          <w:trHeight w:val="266"/>
        </w:trPr>
        <w:tc>
          <w:tcPr>
            <w:tcW w:w="1905" w:type="dxa"/>
            <w:shd w:val="clear" w:color="auto" w:fill="D9D9D9" w:themeFill="background1" w:themeFillShade="D9"/>
            <w:noWrap/>
            <w:hideMark/>
          </w:tcPr>
          <w:p w14:paraId="4574C41E" w14:textId="77777777" w:rsidR="001400BC" w:rsidRPr="001400BC" w:rsidRDefault="001400BC" w:rsidP="001400BC">
            <w:pPr>
              <w:jc w:val="center"/>
            </w:pPr>
            <w:r w:rsidRPr="001400BC">
              <w:t>2018./2019.</w:t>
            </w:r>
          </w:p>
        </w:tc>
        <w:tc>
          <w:tcPr>
            <w:tcW w:w="4778" w:type="dxa"/>
            <w:noWrap/>
            <w:hideMark/>
          </w:tcPr>
          <w:p w14:paraId="2B947F07" w14:textId="77777777" w:rsidR="001400BC" w:rsidRPr="001400BC" w:rsidRDefault="001400BC" w:rsidP="001400BC">
            <w:pPr>
              <w:jc w:val="center"/>
            </w:pPr>
            <w:r w:rsidRPr="001400BC">
              <w:t>127</w:t>
            </w:r>
          </w:p>
        </w:tc>
        <w:tc>
          <w:tcPr>
            <w:tcW w:w="2865" w:type="dxa"/>
            <w:noWrap/>
            <w:hideMark/>
          </w:tcPr>
          <w:p w14:paraId="7AD9F7FF" w14:textId="77777777" w:rsidR="001400BC" w:rsidRPr="001400BC" w:rsidRDefault="001400BC" w:rsidP="001400BC">
            <w:pPr>
              <w:jc w:val="center"/>
            </w:pPr>
            <w:r w:rsidRPr="001400BC">
              <w:t>-4,5%</w:t>
            </w:r>
          </w:p>
        </w:tc>
      </w:tr>
      <w:tr w:rsidR="001400BC" w:rsidRPr="001400BC" w14:paraId="64A29AD7" w14:textId="77777777" w:rsidTr="000F3659">
        <w:trPr>
          <w:trHeight w:val="244"/>
        </w:trPr>
        <w:tc>
          <w:tcPr>
            <w:tcW w:w="1905" w:type="dxa"/>
            <w:shd w:val="clear" w:color="auto" w:fill="D9D9D9" w:themeFill="background1" w:themeFillShade="D9"/>
            <w:noWrap/>
            <w:hideMark/>
          </w:tcPr>
          <w:p w14:paraId="3E414E56" w14:textId="77777777" w:rsidR="001400BC" w:rsidRPr="001400BC" w:rsidRDefault="001400BC" w:rsidP="001400BC">
            <w:pPr>
              <w:jc w:val="center"/>
            </w:pPr>
            <w:r w:rsidRPr="001400BC">
              <w:t>2019./2020.</w:t>
            </w:r>
          </w:p>
        </w:tc>
        <w:tc>
          <w:tcPr>
            <w:tcW w:w="4778" w:type="dxa"/>
            <w:noWrap/>
            <w:hideMark/>
          </w:tcPr>
          <w:p w14:paraId="6A670B36" w14:textId="77777777" w:rsidR="001400BC" w:rsidRPr="001400BC" w:rsidRDefault="001400BC" w:rsidP="001400BC">
            <w:pPr>
              <w:jc w:val="center"/>
            </w:pPr>
            <w:r w:rsidRPr="001400BC">
              <w:t>128</w:t>
            </w:r>
          </w:p>
        </w:tc>
        <w:tc>
          <w:tcPr>
            <w:tcW w:w="2865" w:type="dxa"/>
            <w:noWrap/>
            <w:hideMark/>
          </w:tcPr>
          <w:p w14:paraId="0E260BE2" w14:textId="77777777" w:rsidR="001400BC" w:rsidRPr="001400BC" w:rsidRDefault="001400BC" w:rsidP="001400BC">
            <w:pPr>
              <w:jc w:val="center"/>
            </w:pPr>
            <w:r w:rsidRPr="001400BC">
              <w:t>0,8%</w:t>
            </w:r>
          </w:p>
        </w:tc>
      </w:tr>
      <w:tr w:rsidR="001400BC" w:rsidRPr="001400BC" w14:paraId="2C209A45" w14:textId="77777777" w:rsidTr="000F3659">
        <w:trPr>
          <w:trHeight w:val="380"/>
        </w:trPr>
        <w:tc>
          <w:tcPr>
            <w:tcW w:w="6683" w:type="dxa"/>
            <w:gridSpan w:val="2"/>
            <w:shd w:val="clear" w:color="auto" w:fill="D9D9D9" w:themeFill="background1" w:themeFillShade="D9"/>
            <w:hideMark/>
          </w:tcPr>
          <w:p w14:paraId="4D1B1DB8" w14:textId="1938806E" w:rsidR="001400BC" w:rsidRPr="001400BC" w:rsidRDefault="001400BC" w:rsidP="005D2E2F">
            <w:pPr>
              <w:shd w:val="clear" w:color="auto" w:fill="D9D9D9" w:themeFill="background1" w:themeFillShade="D9"/>
              <w:jc w:val="center"/>
            </w:pPr>
            <w:r w:rsidRPr="001400BC">
              <w:t>Ukupno promjena broja učenika u razdoblju 2011.-20</w:t>
            </w:r>
            <w:r w:rsidR="003B0975">
              <w:t>20</w:t>
            </w:r>
            <w:r w:rsidRPr="001400BC">
              <w:t>.</w:t>
            </w:r>
          </w:p>
        </w:tc>
        <w:tc>
          <w:tcPr>
            <w:tcW w:w="2865" w:type="dxa"/>
            <w:noWrap/>
            <w:hideMark/>
          </w:tcPr>
          <w:p w14:paraId="2450001A" w14:textId="0CAC2E31" w:rsidR="001400BC" w:rsidRPr="001400BC" w:rsidRDefault="000D551F" w:rsidP="001400BC">
            <w:pPr>
              <w:jc w:val="center"/>
            </w:pPr>
            <w:r>
              <w:t>46,26</w:t>
            </w:r>
            <w:r w:rsidR="001400BC" w:rsidRPr="001400BC">
              <w:t>%</w:t>
            </w:r>
          </w:p>
        </w:tc>
      </w:tr>
    </w:tbl>
    <w:p w14:paraId="3ED708DA" w14:textId="4474C207" w:rsidR="001400BC" w:rsidRDefault="001400BC" w:rsidP="0037164C">
      <w:pPr>
        <w:jc w:val="center"/>
        <w:rPr>
          <w:i/>
          <w:iCs/>
          <w:sz w:val="18"/>
          <w:szCs w:val="18"/>
        </w:rPr>
      </w:pPr>
      <w:bookmarkStart w:id="17" w:name="_Hlk85780518"/>
      <w:r w:rsidRPr="00392F62">
        <w:rPr>
          <w:i/>
          <w:iCs/>
          <w:sz w:val="18"/>
          <w:szCs w:val="18"/>
        </w:rPr>
        <w:t>Izvor: Državni zavod za statistiku; Gradovi u statistici; Procjena stanovništva na dan 31. prosinca; obrada autora</w:t>
      </w:r>
    </w:p>
    <w:p w14:paraId="4E44512C" w14:textId="5F53BA45" w:rsidR="000D551F" w:rsidRPr="00392F62" w:rsidRDefault="000D551F" w:rsidP="003530EA">
      <w:pPr>
        <w:jc w:val="left"/>
        <w:rPr>
          <w:sz w:val="18"/>
          <w:szCs w:val="18"/>
        </w:rPr>
      </w:pPr>
      <w:r>
        <w:rPr>
          <w:i/>
          <w:iCs/>
          <w:sz w:val="18"/>
          <w:szCs w:val="18"/>
        </w:rPr>
        <w:lastRenderedPageBreak/>
        <w:t>Izvor: Godišnje izvješće o radu Dječjeg vrtića „Zvirek“ za pedagošku godinu 2011/2012., Godišnje izvješće o radu Dječjeg vrtića „Zvirek“ za pedagošku godinu 201</w:t>
      </w:r>
      <w:r w:rsidR="003530EA">
        <w:rPr>
          <w:i/>
          <w:iCs/>
          <w:sz w:val="18"/>
          <w:szCs w:val="18"/>
        </w:rPr>
        <w:t>2</w:t>
      </w:r>
      <w:r>
        <w:rPr>
          <w:i/>
          <w:iCs/>
          <w:sz w:val="18"/>
          <w:szCs w:val="18"/>
        </w:rPr>
        <w:t>/201</w:t>
      </w:r>
      <w:r w:rsidR="003530EA">
        <w:rPr>
          <w:i/>
          <w:iCs/>
          <w:sz w:val="18"/>
          <w:szCs w:val="18"/>
        </w:rPr>
        <w:t>3. i  Godišnje izvješće o radu Dječjeg vrtića „Zvirek“ za pedagošku godinu 2013/2014.</w:t>
      </w:r>
    </w:p>
    <w:bookmarkEnd w:id="17"/>
    <w:p w14:paraId="6CE2E0E6" w14:textId="15B453A6" w:rsidR="00626743" w:rsidRDefault="00A96846" w:rsidP="00855EE5">
      <w:r>
        <w:t xml:space="preserve">Osnovna škola Stubičke Toplice zadužena je za provođenje osnovnoškolskog obrazovanja na području Općine. Uz matičnu školu nema područnih škola te sukladno tome Općina izdvaja znatna sredstva kako bi u potpunosti financirala prijevoz učenika do škole. </w:t>
      </w:r>
      <w:r w:rsidR="0068595A">
        <w:t>Škola se nalazi u neposrednoj blizini dječjeg vrtića.</w:t>
      </w:r>
      <w:r w:rsidR="00626743">
        <w:t xml:space="preserve"> Općina je 2014. godina započela projekt dogradnje škole koji je obuhvaćao dogradnju novog školskog trakta na postojećoj zgradi koje se je modernizirao prostor škole. Općina je u cijelosti financirala projekt u iznosu od 460.000,00 kn. </w:t>
      </w:r>
      <w:r w:rsidR="000305EC">
        <w:t xml:space="preserve">Kretanje broja učenika u osnovnoškolskom obrazovanju u vremenskom razdoblju od 2011. do 2020. godine je promjenjiv te unutar promatranog razdoblja postoje veće i manje oscilacije. Tako je u školskoj godini 2011./2012. bilo upisano 209 djece što je i najveći broj upisane djece u promatranom razdoblju dok je najmanji broj upisane djece bio u školskoj godini 2014./2015. godine, njih 186. </w:t>
      </w:r>
    </w:p>
    <w:p w14:paraId="55A6C732" w14:textId="4585F7D9" w:rsidR="0037164C" w:rsidRDefault="0037164C" w:rsidP="0037164C">
      <w:pPr>
        <w:pStyle w:val="Opisslike"/>
        <w:keepNext/>
        <w:jc w:val="center"/>
      </w:pPr>
      <w:bookmarkStart w:id="18" w:name="_Toc91745542"/>
      <w:r>
        <w:t xml:space="preserve">Tablica </w:t>
      </w:r>
      <w:r w:rsidR="00AB581C">
        <w:fldChar w:fldCharType="begin"/>
      </w:r>
      <w:r w:rsidR="00AB581C">
        <w:instrText xml:space="preserve"> SEQ Tablica \* ARABIC </w:instrText>
      </w:r>
      <w:r w:rsidR="00AB581C">
        <w:fldChar w:fldCharType="separate"/>
      </w:r>
      <w:r w:rsidR="00F97FC6">
        <w:rPr>
          <w:noProof/>
        </w:rPr>
        <w:t>3</w:t>
      </w:r>
      <w:r w:rsidR="00AB581C">
        <w:rPr>
          <w:noProof/>
        </w:rPr>
        <w:fldChar w:fldCharType="end"/>
      </w:r>
      <w:r>
        <w:t xml:space="preserve"> </w:t>
      </w:r>
      <w:r w:rsidRPr="004779BB">
        <w:t>Broj djece u osnovnoškolskim ustanovama</w:t>
      </w:r>
      <w:bookmarkEnd w:id="18"/>
    </w:p>
    <w:tbl>
      <w:tblPr>
        <w:tblStyle w:val="Reetkatablice"/>
        <w:tblW w:w="9503" w:type="dxa"/>
        <w:tblLook w:val="04A0" w:firstRow="1" w:lastRow="0" w:firstColumn="1" w:lastColumn="0" w:noHBand="0" w:noVBand="1"/>
      </w:tblPr>
      <w:tblGrid>
        <w:gridCol w:w="2429"/>
        <w:gridCol w:w="4222"/>
        <w:gridCol w:w="2852"/>
      </w:tblGrid>
      <w:tr w:rsidR="000305EC" w:rsidRPr="000305EC" w14:paraId="7D644A57" w14:textId="77777777" w:rsidTr="000F3659">
        <w:trPr>
          <w:trHeight w:val="556"/>
        </w:trPr>
        <w:tc>
          <w:tcPr>
            <w:tcW w:w="2429" w:type="dxa"/>
            <w:shd w:val="clear" w:color="auto" w:fill="8AB833" w:themeFill="accent2"/>
            <w:hideMark/>
          </w:tcPr>
          <w:p w14:paraId="5CBBBE06" w14:textId="77777777" w:rsidR="000305EC" w:rsidRPr="000305EC" w:rsidRDefault="000305EC" w:rsidP="000305EC">
            <w:pPr>
              <w:jc w:val="center"/>
            </w:pPr>
            <w:r w:rsidRPr="000305EC">
              <w:t>Školska godina</w:t>
            </w:r>
          </w:p>
        </w:tc>
        <w:tc>
          <w:tcPr>
            <w:tcW w:w="4222" w:type="dxa"/>
            <w:shd w:val="clear" w:color="auto" w:fill="8AB833" w:themeFill="accent2"/>
            <w:hideMark/>
          </w:tcPr>
          <w:p w14:paraId="2975DCF3" w14:textId="77777777" w:rsidR="000305EC" w:rsidRPr="000305EC" w:rsidRDefault="000305EC" w:rsidP="000305EC">
            <w:pPr>
              <w:jc w:val="center"/>
            </w:pPr>
            <w:r w:rsidRPr="000305EC">
              <w:t>Broj djece u osnovnoškolskoj ustanovi Općina Stubičke Toplice</w:t>
            </w:r>
          </w:p>
        </w:tc>
        <w:tc>
          <w:tcPr>
            <w:tcW w:w="2852" w:type="dxa"/>
            <w:shd w:val="clear" w:color="auto" w:fill="8AB833" w:themeFill="accent2"/>
            <w:hideMark/>
          </w:tcPr>
          <w:p w14:paraId="29AA17EB" w14:textId="77777777" w:rsidR="000305EC" w:rsidRPr="000305EC" w:rsidRDefault="000305EC" w:rsidP="000305EC">
            <w:pPr>
              <w:jc w:val="center"/>
            </w:pPr>
            <w:r w:rsidRPr="000305EC">
              <w:t>Promjena broja djece (%)</w:t>
            </w:r>
          </w:p>
        </w:tc>
      </w:tr>
      <w:tr w:rsidR="000305EC" w:rsidRPr="000305EC" w14:paraId="412AF1C7" w14:textId="77777777" w:rsidTr="000F3659">
        <w:trPr>
          <w:trHeight w:val="292"/>
        </w:trPr>
        <w:tc>
          <w:tcPr>
            <w:tcW w:w="2429" w:type="dxa"/>
            <w:shd w:val="clear" w:color="auto" w:fill="D9D9D9" w:themeFill="background1" w:themeFillShade="D9"/>
            <w:noWrap/>
            <w:hideMark/>
          </w:tcPr>
          <w:p w14:paraId="0B84DFBF" w14:textId="77777777" w:rsidR="000305EC" w:rsidRPr="000305EC" w:rsidRDefault="000305EC" w:rsidP="000305EC">
            <w:pPr>
              <w:jc w:val="center"/>
            </w:pPr>
            <w:r w:rsidRPr="000305EC">
              <w:t>2011./2012.</w:t>
            </w:r>
          </w:p>
        </w:tc>
        <w:tc>
          <w:tcPr>
            <w:tcW w:w="4222" w:type="dxa"/>
            <w:noWrap/>
            <w:hideMark/>
          </w:tcPr>
          <w:p w14:paraId="03886AD9" w14:textId="77777777" w:rsidR="000305EC" w:rsidRPr="000305EC" w:rsidRDefault="000305EC" w:rsidP="000305EC">
            <w:pPr>
              <w:jc w:val="center"/>
            </w:pPr>
            <w:r w:rsidRPr="000305EC">
              <w:t>209</w:t>
            </w:r>
          </w:p>
        </w:tc>
        <w:tc>
          <w:tcPr>
            <w:tcW w:w="2852" w:type="dxa"/>
            <w:noWrap/>
            <w:hideMark/>
          </w:tcPr>
          <w:p w14:paraId="2377ACBF" w14:textId="77777777" w:rsidR="000305EC" w:rsidRPr="000305EC" w:rsidRDefault="000305EC" w:rsidP="000305EC">
            <w:pPr>
              <w:jc w:val="center"/>
            </w:pPr>
            <w:r w:rsidRPr="000305EC">
              <w:t>-</w:t>
            </w:r>
          </w:p>
        </w:tc>
      </w:tr>
      <w:tr w:rsidR="000305EC" w:rsidRPr="000305EC" w14:paraId="206A263A" w14:textId="77777777" w:rsidTr="000F3659">
        <w:trPr>
          <w:trHeight w:val="292"/>
        </w:trPr>
        <w:tc>
          <w:tcPr>
            <w:tcW w:w="2429" w:type="dxa"/>
            <w:shd w:val="clear" w:color="auto" w:fill="D9D9D9" w:themeFill="background1" w:themeFillShade="D9"/>
            <w:noWrap/>
            <w:hideMark/>
          </w:tcPr>
          <w:p w14:paraId="278A49B1" w14:textId="77777777" w:rsidR="000305EC" w:rsidRPr="000305EC" w:rsidRDefault="000305EC" w:rsidP="000305EC">
            <w:pPr>
              <w:jc w:val="center"/>
            </w:pPr>
            <w:r w:rsidRPr="000305EC">
              <w:t>2012./2013.</w:t>
            </w:r>
          </w:p>
        </w:tc>
        <w:tc>
          <w:tcPr>
            <w:tcW w:w="4222" w:type="dxa"/>
            <w:noWrap/>
            <w:hideMark/>
          </w:tcPr>
          <w:p w14:paraId="7F39E270" w14:textId="77777777" w:rsidR="000305EC" w:rsidRPr="000305EC" w:rsidRDefault="000305EC" w:rsidP="000305EC">
            <w:pPr>
              <w:jc w:val="center"/>
            </w:pPr>
            <w:r w:rsidRPr="000305EC">
              <w:t>198</w:t>
            </w:r>
          </w:p>
        </w:tc>
        <w:tc>
          <w:tcPr>
            <w:tcW w:w="2852" w:type="dxa"/>
            <w:noWrap/>
            <w:hideMark/>
          </w:tcPr>
          <w:p w14:paraId="6AB0EC67" w14:textId="77777777" w:rsidR="000305EC" w:rsidRPr="000305EC" w:rsidRDefault="000305EC" w:rsidP="000305EC">
            <w:pPr>
              <w:jc w:val="center"/>
            </w:pPr>
            <w:r w:rsidRPr="000305EC">
              <w:t>-5,3%</w:t>
            </w:r>
          </w:p>
        </w:tc>
      </w:tr>
      <w:tr w:rsidR="000305EC" w:rsidRPr="000305EC" w14:paraId="1CB251F1" w14:textId="77777777" w:rsidTr="000F3659">
        <w:trPr>
          <w:trHeight w:val="292"/>
        </w:trPr>
        <w:tc>
          <w:tcPr>
            <w:tcW w:w="2429" w:type="dxa"/>
            <w:shd w:val="clear" w:color="auto" w:fill="D9D9D9" w:themeFill="background1" w:themeFillShade="D9"/>
            <w:noWrap/>
            <w:hideMark/>
          </w:tcPr>
          <w:p w14:paraId="23494DBF" w14:textId="77777777" w:rsidR="000305EC" w:rsidRPr="000305EC" w:rsidRDefault="000305EC" w:rsidP="000305EC">
            <w:pPr>
              <w:jc w:val="center"/>
            </w:pPr>
            <w:r w:rsidRPr="000305EC">
              <w:t>2013./2014.</w:t>
            </w:r>
          </w:p>
        </w:tc>
        <w:tc>
          <w:tcPr>
            <w:tcW w:w="4222" w:type="dxa"/>
            <w:noWrap/>
            <w:hideMark/>
          </w:tcPr>
          <w:p w14:paraId="4E386796" w14:textId="77777777" w:rsidR="000305EC" w:rsidRPr="000305EC" w:rsidRDefault="000305EC" w:rsidP="000305EC">
            <w:pPr>
              <w:jc w:val="center"/>
            </w:pPr>
            <w:r w:rsidRPr="000305EC">
              <w:t>202</w:t>
            </w:r>
          </w:p>
        </w:tc>
        <w:tc>
          <w:tcPr>
            <w:tcW w:w="2852" w:type="dxa"/>
            <w:noWrap/>
            <w:hideMark/>
          </w:tcPr>
          <w:p w14:paraId="64EABF1B" w14:textId="77777777" w:rsidR="000305EC" w:rsidRPr="000305EC" w:rsidRDefault="000305EC" w:rsidP="000305EC">
            <w:pPr>
              <w:jc w:val="center"/>
            </w:pPr>
            <w:r w:rsidRPr="000305EC">
              <w:t>2,0%</w:t>
            </w:r>
          </w:p>
        </w:tc>
      </w:tr>
      <w:tr w:rsidR="000305EC" w:rsidRPr="000305EC" w14:paraId="76C799D8" w14:textId="77777777" w:rsidTr="000F3659">
        <w:trPr>
          <w:trHeight w:val="292"/>
        </w:trPr>
        <w:tc>
          <w:tcPr>
            <w:tcW w:w="2429" w:type="dxa"/>
            <w:shd w:val="clear" w:color="auto" w:fill="D9D9D9" w:themeFill="background1" w:themeFillShade="D9"/>
            <w:noWrap/>
            <w:hideMark/>
          </w:tcPr>
          <w:p w14:paraId="7FFE49F0" w14:textId="77777777" w:rsidR="000305EC" w:rsidRPr="000305EC" w:rsidRDefault="000305EC" w:rsidP="000305EC">
            <w:pPr>
              <w:jc w:val="center"/>
            </w:pPr>
            <w:r w:rsidRPr="000305EC">
              <w:t>2014./2015.</w:t>
            </w:r>
          </w:p>
        </w:tc>
        <w:tc>
          <w:tcPr>
            <w:tcW w:w="4222" w:type="dxa"/>
            <w:noWrap/>
            <w:hideMark/>
          </w:tcPr>
          <w:p w14:paraId="59676FA7" w14:textId="77777777" w:rsidR="000305EC" w:rsidRPr="000305EC" w:rsidRDefault="000305EC" w:rsidP="000305EC">
            <w:pPr>
              <w:jc w:val="center"/>
            </w:pPr>
            <w:r w:rsidRPr="000305EC">
              <w:t>186</w:t>
            </w:r>
          </w:p>
        </w:tc>
        <w:tc>
          <w:tcPr>
            <w:tcW w:w="2852" w:type="dxa"/>
            <w:noWrap/>
            <w:hideMark/>
          </w:tcPr>
          <w:p w14:paraId="7033300F" w14:textId="77777777" w:rsidR="000305EC" w:rsidRPr="000305EC" w:rsidRDefault="000305EC" w:rsidP="000305EC">
            <w:pPr>
              <w:jc w:val="center"/>
            </w:pPr>
            <w:r w:rsidRPr="000305EC">
              <w:t>-8,0%</w:t>
            </w:r>
          </w:p>
        </w:tc>
      </w:tr>
      <w:tr w:rsidR="000305EC" w:rsidRPr="000305EC" w14:paraId="46D880B3" w14:textId="77777777" w:rsidTr="000F3659">
        <w:trPr>
          <w:trHeight w:val="292"/>
        </w:trPr>
        <w:tc>
          <w:tcPr>
            <w:tcW w:w="2429" w:type="dxa"/>
            <w:shd w:val="clear" w:color="auto" w:fill="D9D9D9" w:themeFill="background1" w:themeFillShade="D9"/>
            <w:noWrap/>
            <w:hideMark/>
          </w:tcPr>
          <w:p w14:paraId="6265F0F9" w14:textId="77777777" w:rsidR="000305EC" w:rsidRPr="000305EC" w:rsidRDefault="000305EC" w:rsidP="000305EC">
            <w:pPr>
              <w:jc w:val="center"/>
            </w:pPr>
            <w:r w:rsidRPr="000305EC">
              <w:t>2015./2016.</w:t>
            </w:r>
          </w:p>
        </w:tc>
        <w:tc>
          <w:tcPr>
            <w:tcW w:w="4222" w:type="dxa"/>
            <w:noWrap/>
            <w:hideMark/>
          </w:tcPr>
          <w:p w14:paraId="7BDA63E2" w14:textId="77777777" w:rsidR="000305EC" w:rsidRPr="000305EC" w:rsidRDefault="000305EC" w:rsidP="000305EC">
            <w:pPr>
              <w:jc w:val="center"/>
            </w:pPr>
            <w:r w:rsidRPr="000305EC">
              <w:t>200</w:t>
            </w:r>
          </w:p>
        </w:tc>
        <w:tc>
          <w:tcPr>
            <w:tcW w:w="2852" w:type="dxa"/>
            <w:noWrap/>
            <w:hideMark/>
          </w:tcPr>
          <w:p w14:paraId="0436D6BB" w14:textId="77777777" w:rsidR="000305EC" w:rsidRPr="000305EC" w:rsidRDefault="000305EC" w:rsidP="000305EC">
            <w:pPr>
              <w:jc w:val="center"/>
            </w:pPr>
            <w:r w:rsidRPr="000305EC">
              <w:t>7,5%</w:t>
            </w:r>
          </w:p>
        </w:tc>
      </w:tr>
      <w:tr w:rsidR="000305EC" w:rsidRPr="000305EC" w14:paraId="3EA43C0C" w14:textId="77777777" w:rsidTr="000F3659">
        <w:trPr>
          <w:trHeight w:val="292"/>
        </w:trPr>
        <w:tc>
          <w:tcPr>
            <w:tcW w:w="2429" w:type="dxa"/>
            <w:shd w:val="clear" w:color="auto" w:fill="D9D9D9" w:themeFill="background1" w:themeFillShade="D9"/>
            <w:noWrap/>
            <w:hideMark/>
          </w:tcPr>
          <w:p w14:paraId="7ACE38C7" w14:textId="77777777" w:rsidR="000305EC" w:rsidRPr="000305EC" w:rsidRDefault="000305EC" w:rsidP="000305EC">
            <w:pPr>
              <w:jc w:val="center"/>
            </w:pPr>
            <w:r w:rsidRPr="000305EC">
              <w:t>2016./2017.</w:t>
            </w:r>
          </w:p>
        </w:tc>
        <w:tc>
          <w:tcPr>
            <w:tcW w:w="4222" w:type="dxa"/>
            <w:noWrap/>
            <w:hideMark/>
          </w:tcPr>
          <w:p w14:paraId="54651DC2" w14:textId="77777777" w:rsidR="000305EC" w:rsidRPr="000305EC" w:rsidRDefault="000305EC" w:rsidP="000305EC">
            <w:pPr>
              <w:jc w:val="center"/>
            </w:pPr>
            <w:r w:rsidRPr="000305EC">
              <w:t>193</w:t>
            </w:r>
          </w:p>
        </w:tc>
        <w:tc>
          <w:tcPr>
            <w:tcW w:w="2852" w:type="dxa"/>
            <w:noWrap/>
            <w:hideMark/>
          </w:tcPr>
          <w:p w14:paraId="463371DE" w14:textId="77777777" w:rsidR="000305EC" w:rsidRPr="000305EC" w:rsidRDefault="000305EC" w:rsidP="000305EC">
            <w:pPr>
              <w:jc w:val="center"/>
            </w:pPr>
            <w:r w:rsidRPr="000305EC">
              <w:t>-3,5%</w:t>
            </w:r>
          </w:p>
        </w:tc>
      </w:tr>
      <w:tr w:rsidR="000305EC" w:rsidRPr="000305EC" w14:paraId="70D5074B" w14:textId="77777777" w:rsidTr="000F3659">
        <w:trPr>
          <w:trHeight w:val="292"/>
        </w:trPr>
        <w:tc>
          <w:tcPr>
            <w:tcW w:w="2429" w:type="dxa"/>
            <w:shd w:val="clear" w:color="auto" w:fill="D9D9D9" w:themeFill="background1" w:themeFillShade="D9"/>
            <w:noWrap/>
            <w:hideMark/>
          </w:tcPr>
          <w:p w14:paraId="3DA06F80" w14:textId="77777777" w:rsidR="000305EC" w:rsidRPr="000305EC" w:rsidRDefault="000305EC" w:rsidP="000305EC">
            <w:pPr>
              <w:jc w:val="center"/>
            </w:pPr>
            <w:r w:rsidRPr="000305EC">
              <w:t>2017./2018.</w:t>
            </w:r>
          </w:p>
        </w:tc>
        <w:tc>
          <w:tcPr>
            <w:tcW w:w="4222" w:type="dxa"/>
            <w:noWrap/>
            <w:hideMark/>
          </w:tcPr>
          <w:p w14:paraId="4EE264DB" w14:textId="77777777" w:rsidR="000305EC" w:rsidRPr="000305EC" w:rsidRDefault="000305EC" w:rsidP="000305EC">
            <w:pPr>
              <w:jc w:val="center"/>
            </w:pPr>
            <w:r w:rsidRPr="000305EC">
              <w:t>199</w:t>
            </w:r>
          </w:p>
        </w:tc>
        <w:tc>
          <w:tcPr>
            <w:tcW w:w="2852" w:type="dxa"/>
            <w:noWrap/>
            <w:hideMark/>
          </w:tcPr>
          <w:p w14:paraId="5E43F9DA" w14:textId="77777777" w:rsidR="000305EC" w:rsidRPr="000305EC" w:rsidRDefault="000305EC" w:rsidP="000305EC">
            <w:pPr>
              <w:jc w:val="center"/>
            </w:pPr>
            <w:r w:rsidRPr="000305EC">
              <w:t>3,1%</w:t>
            </w:r>
          </w:p>
        </w:tc>
      </w:tr>
      <w:tr w:rsidR="000305EC" w:rsidRPr="000305EC" w14:paraId="0FE96140" w14:textId="77777777" w:rsidTr="000F3659">
        <w:trPr>
          <w:trHeight w:val="292"/>
        </w:trPr>
        <w:tc>
          <w:tcPr>
            <w:tcW w:w="2429" w:type="dxa"/>
            <w:shd w:val="clear" w:color="auto" w:fill="D9D9D9" w:themeFill="background1" w:themeFillShade="D9"/>
            <w:noWrap/>
            <w:hideMark/>
          </w:tcPr>
          <w:p w14:paraId="3785C60D" w14:textId="77777777" w:rsidR="000305EC" w:rsidRPr="000305EC" w:rsidRDefault="000305EC" w:rsidP="000305EC">
            <w:pPr>
              <w:jc w:val="center"/>
            </w:pPr>
            <w:r w:rsidRPr="000305EC">
              <w:t>2018./2019.</w:t>
            </w:r>
          </w:p>
        </w:tc>
        <w:tc>
          <w:tcPr>
            <w:tcW w:w="4222" w:type="dxa"/>
            <w:noWrap/>
            <w:hideMark/>
          </w:tcPr>
          <w:p w14:paraId="220BB9AA" w14:textId="77777777" w:rsidR="000305EC" w:rsidRPr="000305EC" w:rsidRDefault="000305EC" w:rsidP="000305EC">
            <w:pPr>
              <w:jc w:val="center"/>
            </w:pPr>
            <w:r w:rsidRPr="000305EC">
              <w:t>201</w:t>
            </w:r>
          </w:p>
        </w:tc>
        <w:tc>
          <w:tcPr>
            <w:tcW w:w="2852" w:type="dxa"/>
            <w:noWrap/>
            <w:hideMark/>
          </w:tcPr>
          <w:p w14:paraId="36DE798A" w14:textId="77777777" w:rsidR="000305EC" w:rsidRPr="000305EC" w:rsidRDefault="000305EC" w:rsidP="000305EC">
            <w:pPr>
              <w:jc w:val="center"/>
            </w:pPr>
            <w:r w:rsidRPr="000305EC">
              <w:t>1,0%</w:t>
            </w:r>
          </w:p>
        </w:tc>
      </w:tr>
      <w:tr w:rsidR="000305EC" w:rsidRPr="000305EC" w14:paraId="6E643E9A" w14:textId="77777777" w:rsidTr="000F3659">
        <w:trPr>
          <w:trHeight w:val="292"/>
        </w:trPr>
        <w:tc>
          <w:tcPr>
            <w:tcW w:w="2429" w:type="dxa"/>
            <w:shd w:val="clear" w:color="auto" w:fill="D9D9D9" w:themeFill="background1" w:themeFillShade="D9"/>
            <w:noWrap/>
            <w:hideMark/>
          </w:tcPr>
          <w:p w14:paraId="07449DFC" w14:textId="77777777" w:rsidR="000305EC" w:rsidRPr="000305EC" w:rsidRDefault="000305EC" w:rsidP="000305EC">
            <w:pPr>
              <w:jc w:val="center"/>
            </w:pPr>
            <w:r w:rsidRPr="000305EC">
              <w:t>2019./2020.</w:t>
            </w:r>
          </w:p>
        </w:tc>
        <w:tc>
          <w:tcPr>
            <w:tcW w:w="4222" w:type="dxa"/>
            <w:noWrap/>
            <w:hideMark/>
          </w:tcPr>
          <w:p w14:paraId="6E6D75D4" w14:textId="77777777" w:rsidR="000305EC" w:rsidRPr="000305EC" w:rsidRDefault="000305EC" w:rsidP="000305EC">
            <w:pPr>
              <w:jc w:val="center"/>
            </w:pPr>
            <w:r w:rsidRPr="000305EC">
              <w:t>200</w:t>
            </w:r>
          </w:p>
        </w:tc>
        <w:tc>
          <w:tcPr>
            <w:tcW w:w="2852" w:type="dxa"/>
            <w:noWrap/>
            <w:hideMark/>
          </w:tcPr>
          <w:p w14:paraId="784E4970" w14:textId="77777777" w:rsidR="000305EC" w:rsidRPr="000305EC" w:rsidRDefault="000305EC" w:rsidP="000305EC">
            <w:pPr>
              <w:jc w:val="center"/>
            </w:pPr>
            <w:r w:rsidRPr="000305EC">
              <w:t>-0,5%</w:t>
            </w:r>
          </w:p>
        </w:tc>
      </w:tr>
      <w:tr w:rsidR="000305EC" w:rsidRPr="000305EC" w14:paraId="0B624174" w14:textId="77777777" w:rsidTr="000F3659">
        <w:trPr>
          <w:trHeight w:val="292"/>
        </w:trPr>
        <w:tc>
          <w:tcPr>
            <w:tcW w:w="6651" w:type="dxa"/>
            <w:gridSpan w:val="2"/>
            <w:shd w:val="clear" w:color="auto" w:fill="D9D9D9" w:themeFill="background1" w:themeFillShade="D9"/>
            <w:noWrap/>
            <w:hideMark/>
          </w:tcPr>
          <w:p w14:paraId="16C28FF6" w14:textId="48EA9A6C" w:rsidR="000305EC" w:rsidRPr="000305EC" w:rsidRDefault="000305EC" w:rsidP="000305EC">
            <w:pPr>
              <w:jc w:val="center"/>
            </w:pPr>
            <w:r w:rsidRPr="000305EC">
              <w:t>Ukupno promjena broja učenika u razdoblju 2011.-20</w:t>
            </w:r>
            <w:r>
              <w:t>20</w:t>
            </w:r>
            <w:r w:rsidRPr="000305EC">
              <w:t>.</w:t>
            </w:r>
          </w:p>
        </w:tc>
        <w:tc>
          <w:tcPr>
            <w:tcW w:w="2852" w:type="dxa"/>
            <w:noWrap/>
            <w:hideMark/>
          </w:tcPr>
          <w:p w14:paraId="41198724" w14:textId="77777777" w:rsidR="000305EC" w:rsidRPr="000305EC" w:rsidRDefault="000305EC" w:rsidP="000305EC">
            <w:pPr>
              <w:jc w:val="center"/>
            </w:pPr>
            <w:r w:rsidRPr="000305EC">
              <w:t>-3,7%</w:t>
            </w:r>
          </w:p>
        </w:tc>
      </w:tr>
    </w:tbl>
    <w:p w14:paraId="44431903" w14:textId="77777777" w:rsidR="00B67573" w:rsidRPr="00392F62" w:rsidRDefault="00B67573" w:rsidP="0037164C">
      <w:pPr>
        <w:jc w:val="center"/>
        <w:rPr>
          <w:sz w:val="18"/>
          <w:szCs w:val="18"/>
        </w:rPr>
      </w:pPr>
      <w:r w:rsidRPr="00392F62">
        <w:rPr>
          <w:i/>
          <w:iCs/>
          <w:sz w:val="18"/>
          <w:szCs w:val="18"/>
        </w:rPr>
        <w:t>Izvor: Državni zavod za statistiku; Gradovi u statistici; Procjena stanovništva na dan 31. prosinca; obrada autora</w:t>
      </w:r>
    </w:p>
    <w:p w14:paraId="2A63C10E" w14:textId="40765324" w:rsidR="00996256" w:rsidRDefault="00B67573" w:rsidP="005D2E2F">
      <w:pPr>
        <w:pBdr>
          <w:top w:val="single" w:sz="4" w:space="1" w:color="auto"/>
          <w:left w:val="single" w:sz="4" w:space="4" w:color="auto"/>
          <w:bottom w:val="single" w:sz="4" w:space="1" w:color="auto"/>
          <w:right w:val="single" w:sz="4" w:space="4" w:color="auto"/>
        </w:pBdr>
        <w:shd w:val="clear" w:color="auto" w:fill="FFFFFF" w:themeFill="background1"/>
      </w:pPr>
      <w:r w:rsidRPr="00B67573">
        <w:t>Možemo zaključiti da se u promatranom razdoblju prema Državnom zavodu za statistiku broje djece smanjio za 3,7%</w:t>
      </w:r>
      <w:r w:rsidR="00454983">
        <w:t xml:space="preserve"> te u nadolazećem razdoblju potrebno se usmjeriti na provođenje politike povećanje broja djece na području općine samim time dolazi i do povećane broja učenika u osnovnoškolskom obrazovanju. Također z</w:t>
      </w:r>
      <w:r w:rsidR="00A96846" w:rsidRPr="00A96846">
        <w:t xml:space="preserve">bog </w:t>
      </w:r>
      <w:r w:rsidR="00454983">
        <w:t>smanjenja broja učenika</w:t>
      </w:r>
      <w:r w:rsidR="00A96846" w:rsidRPr="00A96846">
        <w:t xml:space="preserve"> sufinanciranje prijevoza učenika i daljnja ulaganja u opremanje škole čine najznačajnije </w:t>
      </w:r>
      <w:r w:rsidR="00372677">
        <w:t>mjere n</w:t>
      </w:r>
      <w:r w:rsidR="00A96846" w:rsidRPr="00A96846">
        <w:t xml:space="preserve">amijenjenih </w:t>
      </w:r>
      <w:r w:rsidR="00372677">
        <w:t xml:space="preserve">poboljšanju </w:t>
      </w:r>
      <w:r w:rsidR="00A96846" w:rsidRPr="00A96846">
        <w:t>obrazovanju</w:t>
      </w:r>
      <w:r w:rsidR="0070633B">
        <w:t>.</w:t>
      </w:r>
    </w:p>
    <w:p w14:paraId="7EC63A82" w14:textId="558BA911" w:rsidR="008F5EF0" w:rsidRDefault="0070633B" w:rsidP="00855EE5">
      <w:r>
        <w:t xml:space="preserve">Na području Općine Stubičke Toplice na postoji niti jedna srednja škola. Učenici nakon završetka osnovnoškolskog obrazovanja putuju u druge općine ili gradove na daljnje srednjoškolsko obrazovanje. Veliki broj učenika svoje srednjoškolsko obrazovanje nastavlja najčešće u Gradu Oroslavju i Gradu Zabok. </w:t>
      </w:r>
      <w:r w:rsidR="00E44297">
        <w:t>Na temelju podataka Državnog zavoda za statistiku iz 2011. godine, 107 učenika poha</w:t>
      </w:r>
      <w:r w:rsidR="00F25BA0">
        <w:t xml:space="preserve">đalo je sustav srednjoškolskog obrazovanja. </w:t>
      </w:r>
      <w:r w:rsidR="008F5EF0">
        <w:t xml:space="preserve">U srednjim tehničkim školama školovalo se 51 učenik te u gimnaziji 24 učenika. Naspram 2001. godine odabir srednjoškolskog zanimanje nije se </w:t>
      </w:r>
      <w:r w:rsidR="008F5EF0">
        <w:lastRenderedPageBreak/>
        <w:t xml:space="preserve">znatno promijenio. Neznatna promjena očituje </w:t>
      </w:r>
      <w:r w:rsidR="0083099A">
        <w:t xml:space="preserve">se </w:t>
      </w:r>
      <w:r w:rsidR="008F5EF0">
        <w:t>kod upisa u tehnička</w:t>
      </w:r>
      <w:r w:rsidR="0083099A">
        <w:t xml:space="preserve"> </w:t>
      </w:r>
      <w:r w:rsidR="00F84664">
        <w:t xml:space="preserve">zanimanje i to smanjenje za 6 učenika te kod </w:t>
      </w:r>
      <w:r w:rsidR="008F5EF0">
        <w:t>umjetničk</w:t>
      </w:r>
      <w:r w:rsidR="00F84664">
        <w:t>ih</w:t>
      </w:r>
      <w:r w:rsidR="008F5EF0">
        <w:t xml:space="preserve"> zanimanja</w:t>
      </w:r>
      <w:r w:rsidR="00F84664">
        <w:t xml:space="preserve"> u vidu povećanja za 4 učenika.</w:t>
      </w:r>
      <w:r w:rsidR="008F5EF0">
        <w:t xml:space="preserve"> </w:t>
      </w:r>
    </w:p>
    <w:p w14:paraId="2E782036" w14:textId="0BFC3516" w:rsidR="00E25175" w:rsidRDefault="00F25BA0" w:rsidP="00855EE5">
      <w:r>
        <w:t xml:space="preserve">Općina svake godine izdvaja sredstva za stipendiranje kako srednjoškolskih učenika tako i </w:t>
      </w:r>
      <w:r w:rsidR="008F5EF0">
        <w:t>studenata</w:t>
      </w:r>
      <w:r w:rsidR="00F84664">
        <w:t xml:space="preserve"> kako bi potaknula daljnji nastavak školovanja svojih stanovnika.</w:t>
      </w:r>
      <w:r w:rsidR="0070633B">
        <w:t xml:space="preserve"> </w:t>
      </w:r>
    </w:p>
    <w:p w14:paraId="2E275CE8" w14:textId="37240C38" w:rsidR="00855EE5" w:rsidRDefault="00855EE5" w:rsidP="00012FE2"/>
    <w:p w14:paraId="7CF5954F" w14:textId="26022554" w:rsidR="00855EE5" w:rsidRDefault="00F84664" w:rsidP="00F84664">
      <w:pPr>
        <w:pStyle w:val="Naslov3"/>
      </w:pPr>
      <w:bookmarkStart w:id="19" w:name="_Toc91744874"/>
      <w:r>
        <w:t>Zdravstvo i socijalna skrb</w:t>
      </w:r>
      <w:bookmarkEnd w:id="19"/>
      <w:r>
        <w:t xml:space="preserve"> </w:t>
      </w:r>
    </w:p>
    <w:p w14:paraId="71C230A2" w14:textId="6CD8C694" w:rsidR="00B04707" w:rsidRDefault="00F84664" w:rsidP="00F84664">
      <w:r>
        <w:t>Jedan od najvećih prepoznatljivosti Stubičkih Toplica su ljekovite termalne vode</w:t>
      </w:r>
      <w:r w:rsidR="002507E2">
        <w:t xml:space="preserve"> </w:t>
      </w:r>
      <w:r w:rsidR="0001093E">
        <w:t>koje se koriste u vidu razvoja gospodarstva, turizma, zdravstvene skrbe te</w:t>
      </w:r>
      <w:r w:rsidR="002507E2">
        <w:t xml:space="preserve"> su kroz dugih niz godina omogućile razvoj lječilišno – rehabilitacijskog centra. Dva su koncesionara termalnih voda, </w:t>
      </w:r>
      <w:r w:rsidR="002507E2" w:rsidRPr="002507E2">
        <w:t xml:space="preserve">Specijalna bolnica za medicinsku rehabilitaciju Stubičke Toplice i hotel „Matija Gubec”.  </w:t>
      </w:r>
      <w:r w:rsidR="0001093E">
        <w:t>Specijalna bolnica za medicinsku rehabilitaciju Stubičke Toplice je zdravstvena ustanova koja se sastoji od tri međusobno povezanih objekta</w:t>
      </w:r>
      <w:r w:rsidR="00E53918">
        <w:t xml:space="preserve">, Maksimilijana, Dijana i Toplice. Bolnica raspolaže sa 267 kreveta od kojih 150 kreveta u potpunosti pokriva Hrvatski zavod za zdravstveno osiguranje. </w:t>
      </w:r>
      <w:r w:rsidR="0001093E">
        <w:t xml:space="preserve"> </w:t>
      </w:r>
      <w:r w:rsidR="00E53918">
        <w:t>Današnje lječilište datira od 1811. godine kada je zagrebački biskup Maksimilijan Vrhovac izgradio kupališnu zgradu s unutarnjim bazenima, kupelj, dvoranu za ples te blagovaonicu. Sama bolnica smještena je u prostranom parku sa stoljetnim jelama između bregova Kapelščak i Kamenjak te na mjestu su toka potoka Vidak i Topličina. Opremljena je suvremenom medicinskom opremo</w:t>
      </w:r>
      <w:r w:rsidR="00B04707">
        <w:t xml:space="preserve">m. Nudi usluge specijalističkih pregleda, fizikalne medicine i rehabilitacije, dijagnostiku u biokemijskom laboratoriju, UZV i RDG te internističko kardiološki i neurofiziološki laboratorij, wellness centar što podrazumijeva slobodno plivanje, masaža, spa centar, krio sauna te wellness i spa paketi. </w:t>
      </w:r>
    </w:p>
    <w:p w14:paraId="364569FE" w14:textId="1596E08C" w:rsidR="008A1BE6" w:rsidRDefault="008A1BE6" w:rsidP="00012FE2">
      <w:r>
        <w:t xml:space="preserve">Osim navedenih zdravstvenih kapaciteta u Općini postoje ordinacija opće medicine, </w:t>
      </w:r>
      <w:r w:rsidR="002507E2" w:rsidRPr="002507E2">
        <w:t>dentalne medicine</w:t>
      </w:r>
      <w:r w:rsidR="00BC5F24">
        <w:t xml:space="preserve"> i patronažna služba</w:t>
      </w:r>
      <w:r w:rsidR="002507E2" w:rsidRPr="002507E2">
        <w:t xml:space="preserve"> dok </w:t>
      </w:r>
      <w:r>
        <w:t xml:space="preserve">sustav </w:t>
      </w:r>
      <w:r w:rsidR="002507E2" w:rsidRPr="002507E2">
        <w:t xml:space="preserve">socijalna skrb funkcionira na način da je središnjica u Donjoj Stubici. </w:t>
      </w:r>
      <w:r>
        <w:t>Na području Op</w:t>
      </w:r>
      <w:r w:rsidR="00B02D48">
        <w:t>ć</w:t>
      </w:r>
      <w:r>
        <w:t xml:space="preserve">ine </w:t>
      </w:r>
      <w:r w:rsidRPr="00B7006B">
        <w:rPr>
          <w:shd w:val="clear" w:color="auto" w:fill="FFFFFF" w:themeFill="background1"/>
        </w:rPr>
        <w:t xml:space="preserve"> postoj</w:t>
      </w:r>
      <w:r w:rsidR="00B7006B">
        <w:rPr>
          <w:shd w:val="clear" w:color="auto" w:fill="FFFFFF" w:themeFill="background1"/>
        </w:rPr>
        <w:t>e tri</w:t>
      </w:r>
      <w:r w:rsidRPr="00B7006B">
        <w:rPr>
          <w:shd w:val="clear" w:color="auto" w:fill="FFFFFF" w:themeFill="background1"/>
        </w:rPr>
        <w:t xml:space="preserve"> dom</w:t>
      </w:r>
      <w:r w:rsidR="00B7006B">
        <w:rPr>
          <w:shd w:val="clear" w:color="auto" w:fill="FFFFFF" w:themeFill="background1"/>
        </w:rPr>
        <w:t>a</w:t>
      </w:r>
      <w:r w:rsidRPr="00B7006B">
        <w:rPr>
          <w:shd w:val="clear" w:color="auto" w:fill="FFFFFF" w:themeFill="background1"/>
        </w:rPr>
        <w:t xml:space="preserve"> za starije i nemoćne</w:t>
      </w:r>
      <w:r w:rsidR="00BC5F24" w:rsidRPr="00B7006B">
        <w:rPr>
          <w:shd w:val="clear" w:color="auto" w:fill="FFFFFF" w:themeFill="background1"/>
        </w:rPr>
        <w:t>.</w:t>
      </w:r>
      <w:r w:rsidR="00BC5F24">
        <w:t xml:space="preserve"> Dobra prometna povezanost omogućava stanovnicama da u slučaju hitnijih i složenijih medicinskih intervencija odlaze u neposredni Grad Zabok i Grad Zagreb gdje su im dostupne mnoge zdravstvene ustanove. </w:t>
      </w:r>
      <w:r w:rsidR="00B82CB0">
        <w:t>Za obitelji slabijeg socijalnog statusa osiguravaju se obroci u školskoj kuhinji,</w:t>
      </w:r>
      <w:r w:rsidR="005E6D1E">
        <w:t xml:space="preserve"> sufinancira se prijevoz učenika,</w:t>
      </w:r>
      <w:r w:rsidR="00B82CB0">
        <w:t xml:space="preserve"> olakšava se školovanje djece</w:t>
      </w:r>
      <w:r w:rsidR="00B7006B">
        <w:t xml:space="preserve"> putem naknada u naravi, </w:t>
      </w:r>
      <w:r w:rsidR="00B82CB0">
        <w:t>dodjeljuju se poklon</w:t>
      </w:r>
      <w:r w:rsidR="005E6D1E">
        <w:t xml:space="preserve"> paketi, podmiruju se troškovi stanovanja te se dodjeljuju jednokratne novčane naknade  </w:t>
      </w:r>
      <w:r w:rsidR="00B82CB0">
        <w:t xml:space="preserve"> socijalno ugroženim </w:t>
      </w:r>
      <w:r w:rsidR="005E6D1E">
        <w:t>mještanima.</w:t>
      </w:r>
    </w:p>
    <w:p w14:paraId="2E1CE56F" w14:textId="6155FC4D" w:rsidR="00584B65" w:rsidRDefault="00BC5F24" w:rsidP="00FE7B26">
      <w:pPr>
        <w:pBdr>
          <w:top w:val="single" w:sz="4" w:space="1" w:color="auto"/>
          <w:left w:val="single" w:sz="4" w:space="4" w:color="auto"/>
          <w:bottom w:val="single" w:sz="4" w:space="1" w:color="auto"/>
          <w:right w:val="single" w:sz="4" w:space="4" w:color="auto"/>
        </w:pBdr>
        <w:shd w:val="clear" w:color="auto" w:fill="FFFFFF" w:themeFill="background1"/>
      </w:pPr>
      <w:r>
        <w:t>Sukladno svem</w:t>
      </w:r>
      <w:r w:rsidR="005D2E2F">
        <w:t>u</w:t>
      </w:r>
      <w:r>
        <w:t xml:space="preserve"> navedenom potrebno je daljnje planiranje i razvoj te modernizacija bolnice i lječilišta u vidu pružanja što bolje medicinske skrbi pacijentima. </w:t>
      </w:r>
    </w:p>
    <w:p w14:paraId="3EB282DD" w14:textId="3F9ABBA1" w:rsidR="00FA000A" w:rsidRDefault="00FA000A" w:rsidP="00FA000A">
      <w:pPr>
        <w:pStyle w:val="Naslov3"/>
      </w:pPr>
      <w:bookmarkStart w:id="20" w:name="_Toc91744875"/>
      <w:r>
        <w:t>Kultura, sport i civilno društvo</w:t>
      </w:r>
      <w:bookmarkEnd w:id="20"/>
    </w:p>
    <w:p w14:paraId="679BC404" w14:textId="456936E6" w:rsidR="006B3FCD" w:rsidRDefault="00E21038" w:rsidP="00D50AC5">
      <w:r>
        <w:t xml:space="preserve">Kultura je na području Općine Stubičke Toplice prije svega vezana za kupališni kompleks naselja Stubičke Toplice, </w:t>
      </w:r>
      <w:r w:rsidRPr="00E21038">
        <w:t>sakralne građevine i spomen ploču Seljačkoj buni</w:t>
      </w:r>
      <w:r w:rsidR="009B2AF3">
        <w:t>. Kupališni kompleks ima najveću vrijednost iz razloga što</w:t>
      </w:r>
      <w:r w:rsidR="00BC77DB">
        <w:t xml:space="preserve"> se radio o zaštićenom kulturnom dobru koji se nalazi u </w:t>
      </w:r>
      <w:r w:rsidR="00BC77DB" w:rsidRPr="00BC77DB">
        <w:t>sklopu Registra kulturnih dobara Ministarstva kulture Republike Hrvatske.</w:t>
      </w:r>
      <w:r w:rsidR="00BC77DB">
        <w:t xml:space="preserve"> </w:t>
      </w:r>
      <w:r w:rsidR="000008BF">
        <w:t xml:space="preserve">Kulturne  manifestacije koje se održavaju </w:t>
      </w:r>
      <w:r w:rsidR="000008BF">
        <w:lastRenderedPageBreak/>
        <w:t>na području Općine su</w:t>
      </w:r>
      <w:r w:rsidR="00D50AC5">
        <w:t xml:space="preserve"> </w:t>
      </w:r>
      <w:r w:rsidR="000008BF">
        <w:t>Glivarenje v Stubakima</w:t>
      </w:r>
      <w:r w:rsidR="00D50AC5">
        <w:t xml:space="preserve">, </w:t>
      </w:r>
      <w:r w:rsidR="00E22F65">
        <w:t xml:space="preserve">Došel bu </w:t>
      </w:r>
      <w:r w:rsidR="000008BF">
        <w:t>Vuzem</w:t>
      </w:r>
      <w:r w:rsidR="00D50AC5">
        <w:t>, Mali ulični  festival</w:t>
      </w:r>
      <w:r w:rsidR="005E6D1E">
        <w:t>, Likovna kolonija i Božićni sajam.</w:t>
      </w:r>
      <w:r w:rsidR="00D50AC5">
        <w:t xml:space="preserve"> Neke od značajnih kulturno – povijesnih arhitektura</w:t>
      </w:r>
      <w:r w:rsidR="006B3FCD">
        <w:t>:</w:t>
      </w:r>
    </w:p>
    <w:p w14:paraId="13F88C23" w14:textId="62C1A753" w:rsidR="006B3FCD" w:rsidRDefault="00B771A8" w:rsidP="006B3FCD">
      <w:pPr>
        <w:pStyle w:val="Odlomakpopisa"/>
        <w:numPr>
          <w:ilvl w:val="0"/>
          <w:numId w:val="18"/>
        </w:numPr>
      </w:pPr>
      <w:r>
        <w:t>V</w:t>
      </w:r>
      <w:r w:rsidR="00D50AC5">
        <w:t xml:space="preserve">elika zgrada Maksimilijanove kupelji koja je izvedena u baroknoj maniri, </w:t>
      </w:r>
    </w:p>
    <w:p w14:paraId="4C48CD4F" w14:textId="5058BCE4" w:rsidR="006B3FCD" w:rsidRDefault="00B771A8" w:rsidP="006B3FCD">
      <w:pPr>
        <w:pStyle w:val="Odlomakpopisa"/>
        <w:numPr>
          <w:ilvl w:val="0"/>
          <w:numId w:val="18"/>
        </w:numPr>
      </w:pPr>
      <w:r>
        <w:t>P</w:t>
      </w:r>
      <w:r w:rsidR="00D50AC5">
        <w:t>arna Dijanina kupelj koja čini mali osmerokutni paviljon sa prozorima neogotičkog motiva,</w:t>
      </w:r>
    </w:p>
    <w:p w14:paraId="7F2C5FBA" w14:textId="77C8776C" w:rsidR="00041EDB" w:rsidRDefault="00B771A8" w:rsidP="00041EDB">
      <w:pPr>
        <w:pStyle w:val="Odlomakpopisa"/>
        <w:numPr>
          <w:ilvl w:val="0"/>
          <w:numId w:val="18"/>
        </w:numPr>
      </w:pPr>
      <w:r>
        <w:t>K</w:t>
      </w:r>
      <w:r w:rsidR="006B3FCD">
        <w:t>apela svete Katarine koja danas služi kao župna crkva dok je prvotno izgrađena kao treći objekt kupališnog lječilišta te je rijedak primjer ranog klasicizma u Hrvatskoj te se nalazi na brdu gdje se odvijala završna bitka Seljačke bune 1573. godine</w:t>
      </w:r>
    </w:p>
    <w:p w14:paraId="29010AE9" w14:textId="5A555758" w:rsidR="006B3FCD" w:rsidRDefault="00B771A8" w:rsidP="006B3FCD">
      <w:pPr>
        <w:pStyle w:val="Odlomakpopisa"/>
        <w:numPr>
          <w:ilvl w:val="0"/>
          <w:numId w:val="18"/>
        </w:numPr>
      </w:pPr>
      <w:r>
        <w:t>S</w:t>
      </w:r>
      <w:r w:rsidR="006B3FCD">
        <w:t xml:space="preserve">pomen ploča Seljačkoj buni koja se nalazi na vidikovcu Kapelščak, pokraj </w:t>
      </w:r>
      <w:r>
        <w:t>kapele svete Katarine</w:t>
      </w:r>
    </w:p>
    <w:p w14:paraId="79135AE0" w14:textId="2B660C05" w:rsidR="00B771A8" w:rsidRDefault="00B771A8" w:rsidP="006B3FCD">
      <w:pPr>
        <w:pStyle w:val="Odlomakpopisa"/>
        <w:numPr>
          <w:ilvl w:val="0"/>
          <w:numId w:val="18"/>
        </w:numPr>
      </w:pPr>
      <w:r>
        <w:t>Kapela Majke Božje Sljemenske Kraljice Hrvata koja se nalazi na Sljemenu nedaleko od Turističkih apartmana „Snježna kraljica“</w:t>
      </w:r>
    </w:p>
    <w:p w14:paraId="04E7D537" w14:textId="01234304" w:rsidR="008E7D4C" w:rsidRDefault="00BC5E8A" w:rsidP="005E6D1E">
      <w:pPr>
        <w:pStyle w:val="Odlomakpopisa"/>
        <w:numPr>
          <w:ilvl w:val="0"/>
          <w:numId w:val="18"/>
        </w:numPr>
        <w:shd w:val="clear" w:color="auto" w:fill="FFFFFF" w:themeFill="background1"/>
      </w:pPr>
      <w:r>
        <w:t>Crkva Svetog Josipa</w:t>
      </w:r>
    </w:p>
    <w:p w14:paraId="0A725876" w14:textId="07CF5DD1" w:rsidR="00B771A8" w:rsidRDefault="00B771A8" w:rsidP="00FA000A">
      <w:r>
        <w:t xml:space="preserve">Kako bi se očuvala tradicijska baština i povijesno nasljeđe brinu se članice Udruge </w:t>
      </w:r>
      <w:r w:rsidR="000008BF" w:rsidRPr="000008BF">
        <w:t xml:space="preserve">Hrvatska žena Stubičke Toplice na kreativnim radionicama </w:t>
      </w:r>
      <w:r>
        <w:t xml:space="preserve">gdje se </w:t>
      </w:r>
      <w:r w:rsidR="000008BF" w:rsidRPr="000008BF">
        <w:t>izrađuju prepoznatljiv</w:t>
      </w:r>
      <w:r>
        <w:t>i</w:t>
      </w:r>
      <w:r w:rsidR="000008BF" w:rsidRPr="000008BF">
        <w:t xml:space="preserve"> tradicijsk</w:t>
      </w:r>
      <w:r>
        <w:t>i</w:t>
      </w:r>
      <w:r w:rsidR="000008BF" w:rsidRPr="000008BF">
        <w:t xml:space="preserve"> suvenir</w:t>
      </w:r>
      <w:r>
        <w:t>i</w:t>
      </w:r>
      <w:r w:rsidR="000008BF" w:rsidRPr="000008BF">
        <w:t xml:space="preserve"> Stubičkih Toplica: topličke žačke, topličke eko torbice, tradicijske vanjkušeke, tradicijska srca. </w:t>
      </w:r>
      <w:r>
        <w:t xml:space="preserve">Tradicijski suveniri nagrađeni su od strane Hrvatske turističke zajednice u sklopu projekta „Volim Hrvatsku“. </w:t>
      </w:r>
    </w:p>
    <w:p w14:paraId="4F100ECC" w14:textId="6F3AC0D4" w:rsidR="00FA000A" w:rsidRDefault="00041EDB" w:rsidP="00012FE2">
      <w:r>
        <w:t xml:space="preserve">Cilj sportskih udruga na nekom području je promicanje različitih vrsta sportova. Neke od </w:t>
      </w:r>
      <w:r w:rsidR="00290F96">
        <w:t xml:space="preserve">sportskih udruga koje se ističu svojim radom su </w:t>
      </w:r>
      <w:r w:rsidR="005E6D1E">
        <w:t xml:space="preserve">: </w:t>
      </w:r>
      <w:r w:rsidRPr="00041EDB">
        <w:t xml:space="preserve">” Sportsko ribolovno društvo „Stubaki”, Stolnoteniski klub „Stubaki” i Taekwondo klub „Kapelščak”. </w:t>
      </w:r>
      <w:r w:rsidR="00290F96">
        <w:t xml:space="preserve">Također u suradnji sa Općinom udruge organiziraju i poneka sportske manifestacije međunarodnog značaja kao što su </w:t>
      </w:r>
      <w:r w:rsidRPr="00041EDB">
        <w:t>međunarodne brdske auto utrke „Nagrada Stubičkih Toplica”,</w:t>
      </w:r>
      <w:r w:rsidR="00B74321" w:rsidRPr="00B74321">
        <w:t xml:space="preserve"> svjetsko natjecanje WRC Croatia rally</w:t>
      </w:r>
      <w:r w:rsidRPr="00041EDB">
        <w:t xml:space="preserve"> i FIS Rollerski svjetski kup (FIS Svjetski kup u ski rolanju, u suradnji sa Ski klubom Oroslavje). Općina Stubičke Toplice pripremnim aktivnostima potpomaže organizaciju Audi FIS Svjetskog kupa „VIP Snow Queen Trophy”. </w:t>
      </w:r>
    </w:p>
    <w:p w14:paraId="13A29B44" w14:textId="5F93E0EC" w:rsidR="00290F96" w:rsidRDefault="00584B65" w:rsidP="00012FE2">
      <w:r>
        <w:t>Na području također djeluju mnoge civilne udruge koje zajedno sa Općinom sudjeluju u poboljšanju politike socijalno ugroženih skupina</w:t>
      </w:r>
      <w:r w:rsidR="00B82CB0">
        <w:t xml:space="preserve"> te zastupaju različite interese različitih društvenih skupina. </w:t>
      </w:r>
    </w:p>
    <w:p w14:paraId="5AC5B40E" w14:textId="77777777" w:rsidR="00FA000A" w:rsidRPr="00012FE2" w:rsidRDefault="00FA000A" w:rsidP="00012FE2"/>
    <w:p w14:paraId="32A91B97" w14:textId="44CAA44D" w:rsidR="00EC2E1D" w:rsidRDefault="00EC2E1D" w:rsidP="00EC2E1D">
      <w:pPr>
        <w:pStyle w:val="Naslov2"/>
      </w:pPr>
      <w:bookmarkStart w:id="21" w:name="_Toc91744876"/>
      <w:r>
        <w:t>Gospodarstvo</w:t>
      </w:r>
      <w:bookmarkEnd w:id="21"/>
    </w:p>
    <w:p w14:paraId="2D0DE8FA" w14:textId="4CAA3DAE" w:rsidR="00782247" w:rsidRDefault="00782247" w:rsidP="00782247">
      <w:r w:rsidRPr="00782247">
        <w:t>Zakonom o regionalnom razvoju Republike Hrvatske (NN 147/14, 123/17</w:t>
      </w:r>
      <w:r w:rsidR="00BC5E8A">
        <w:t xml:space="preserve">, </w:t>
      </w:r>
      <w:r w:rsidR="00BC5E8A" w:rsidRPr="00B74321">
        <w:rPr>
          <w:shd w:val="clear" w:color="auto" w:fill="FFFFFF" w:themeFill="background1"/>
        </w:rPr>
        <w:t>118/18</w:t>
      </w:r>
      <w:r w:rsidRPr="00B74321">
        <w:rPr>
          <w:shd w:val="clear" w:color="auto" w:fill="FFFFFF" w:themeFill="background1"/>
        </w:rPr>
        <w:t>)</w:t>
      </w:r>
      <w:r w:rsidRPr="00782247">
        <w:t xml:space="preserve"> i Uredbom o indeksu razvijenosti (NN 131/17) definiran je indeks razvijenosti kao statistički pokazatelj stupnja razvijenosti jedinica lokalne i područne (regionalne) samouprave. S obzirom da je indeks razvijenosti kompozitni društveno-gospodarski pokazatelj, uvidom u vrijednost indeksa razvijenosti Općine </w:t>
      </w:r>
      <w:r w:rsidR="00EA2D23" w:rsidRPr="00B74321">
        <w:rPr>
          <w:shd w:val="clear" w:color="auto" w:fill="FFFFFF" w:themeFill="background1"/>
        </w:rPr>
        <w:t>Stubičke Toplice</w:t>
      </w:r>
      <w:r w:rsidRPr="00782247">
        <w:t xml:space="preserve"> moguće je mjeriti stupanj razvijenosti Općine i uspoređivati s ostalim jedinicama lokalne samouprave.  Budući da se u skladu s Uredbom o indeksu razvijenosti (NN 131/17) za izračun indeksa razvijenosti koriste pokazatelji kao što su prosječni dohodak po stanovniku, prosječni izvorni </w:t>
      </w:r>
      <w:r w:rsidRPr="00782247">
        <w:lastRenderedPageBreak/>
        <w:t>prihodi po stanovniku i prosječna stopa nezaposlenosti (uz preostala tri koja su dominantno demografskog karaktera), indeks razvijenosti nam može u određenoj mjeri poslužiti za također dobivanje uvida u razvijenost gospodarstva Općine.</w:t>
      </w:r>
    </w:p>
    <w:p w14:paraId="1AFFCD88" w14:textId="78C1879D" w:rsidR="000A555B" w:rsidRDefault="00C8761A" w:rsidP="00782247">
      <w:r>
        <w:t xml:space="preserve">Općina Stubičke Toplice prema posljednjem izračunu indeksa razvijenosti koji iznosi </w:t>
      </w:r>
      <w:r w:rsidR="00B600BC" w:rsidRPr="00B600BC">
        <w:t>106,568</w:t>
      </w:r>
      <w:r w:rsidR="00B600BC">
        <w:t>, smještena je u VII skupinu JLS koji se prema ind</w:t>
      </w:r>
      <w:r w:rsidR="000A555B">
        <w:t xml:space="preserve">eksu razvijenosti nalazi </w:t>
      </w:r>
      <w:r w:rsidR="000A555B" w:rsidRPr="000A555B">
        <w:t>u drugoj četvrtini iznadprosječno rangiranih jedinica lokalne samouprave</w:t>
      </w:r>
      <w:r w:rsidR="000A555B">
        <w:t xml:space="preserve">. </w:t>
      </w:r>
      <w:r w:rsidR="00C94413">
        <w:t>U usporedbi</w:t>
      </w:r>
      <w:r w:rsidR="00DB78CB">
        <w:t xml:space="preserve"> s ostalim Gradovima i Općinama, Grad</w:t>
      </w:r>
      <w:r w:rsidR="00DB78CB" w:rsidRPr="00F81563">
        <w:t xml:space="preserve"> Klanjec ima</w:t>
      </w:r>
      <w:r w:rsidR="00DB78CB">
        <w:t xml:space="preserve"> manji indeks razvijenosti (100,995), Grad Pregrada </w:t>
      </w:r>
      <w:r w:rsidR="00DB78CB" w:rsidRPr="000E51AA">
        <w:t xml:space="preserve">(100,551), </w:t>
      </w:r>
      <w:r w:rsidR="00DB78CB">
        <w:t xml:space="preserve">Grad </w:t>
      </w:r>
      <w:r w:rsidR="00DB78CB" w:rsidRPr="000E51AA">
        <w:t>Zlatar (101,665)</w:t>
      </w:r>
      <w:r w:rsidR="00DB78CB">
        <w:t xml:space="preserve">, Općina Marija Bistrica (101,816), Grad </w:t>
      </w:r>
      <w:r w:rsidR="00DB78CB" w:rsidRPr="00DB78CB">
        <w:t>Donja Stubica (103,087), Oroslavje (104,749), Krapina (104,990</w:t>
      </w:r>
      <w:r w:rsidR="00DB78CB">
        <w:t xml:space="preserve">. Veći indeks razvijenosti od Općine Stubičke Toplice ima jedino Grad Zabok , 107,746. </w:t>
      </w:r>
    </w:p>
    <w:p w14:paraId="3D3218D8" w14:textId="0A8FBC6E" w:rsidR="00FC4A35" w:rsidRDefault="00FC4A35" w:rsidP="00782247">
      <w:r>
        <w:t xml:space="preserve">Iako na području Općine postoje i evidentirane su dvije </w:t>
      </w:r>
      <w:r w:rsidRPr="00FC4A35">
        <w:t>poslovne zone Stubaki i Strmec Stubički</w:t>
      </w:r>
      <w:r>
        <w:t xml:space="preserve"> te unatoč znatnim ulaganjima u njihovo osnivanje i opremanje, one trenutačno nisu u funkciji. </w:t>
      </w:r>
    </w:p>
    <w:p w14:paraId="473C7452" w14:textId="740FCDBD" w:rsidR="00CB69FE" w:rsidRPr="00782247" w:rsidRDefault="00CB69FE" w:rsidP="00782247">
      <w:r>
        <w:t xml:space="preserve">Razvoj obrtništva dovodi do osnivanja </w:t>
      </w:r>
      <w:r w:rsidRPr="00CB69FE">
        <w:t>"UDRUŽENJE</w:t>
      </w:r>
      <w:r w:rsidRPr="00B74321">
        <w:rPr>
          <w:shd w:val="clear" w:color="auto" w:fill="FFFFFF" w:themeFill="background1"/>
        </w:rPr>
        <w:t xml:space="preserve"> </w:t>
      </w:r>
      <w:r w:rsidR="0079235E" w:rsidRPr="00B74321">
        <w:rPr>
          <w:shd w:val="clear" w:color="auto" w:fill="FFFFFF" w:themeFill="background1"/>
        </w:rPr>
        <w:t>OBRTNIKA</w:t>
      </w:r>
      <w:r w:rsidRPr="00CB69FE">
        <w:t xml:space="preserve"> DONJA STUBICA"</w:t>
      </w:r>
      <w:r>
        <w:t xml:space="preserve"> </w:t>
      </w:r>
      <w:r w:rsidR="00C15ACF">
        <w:t xml:space="preserve"> sa sjedištem u Donjoj Stubici. Udruženje broji oko 800 članova sa područja Općina Marija Bistrica, Gornja Stubica, Stubičke Toplice, Gradova Oroslavje i Donja Stubica. U skladu sa Zakonom o obrtu Udruženje promiče, usklađuje, zastupa i predstavlja interese fizičkih i pravnih osoba koje obavljaju djelatnosti obrta. </w:t>
      </w:r>
    </w:p>
    <w:p w14:paraId="4CE92125" w14:textId="51E98566" w:rsidR="003540C3" w:rsidRDefault="00420B93" w:rsidP="00420B93">
      <w:r>
        <w:t>Nadalj</w:t>
      </w:r>
      <w:r w:rsidR="00C15ACF">
        <w:t>e, O</w:t>
      </w:r>
      <w:r>
        <w:t>pćina ima mogućnosti i za razvoj poljoprivrede s naglaskom na ekološku</w:t>
      </w:r>
      <w:r w:rsidR="00FC4A35">
        <w:t xml:space="preserve"> </w:t>
      </w:r>
      <w:r w:rsidR="0013447B">
        <w:t>poljoprivredu</w:t>
      </w:r>
      <w:r w:rsidR="00FC4A35">
        <w:t xml:space="preserve"> </w:t>
      </w:r>
      <w:r>
        <w:t xml:space="preserve"> zbog očuvanosti prirode i okoliša</w:t>
      </w:r>
      <w:r w:rsidR="0013447B">
        <w:t xml:space="preserve"> te na </w:t>
      </w:r>
      <w:r>
        <w:t xml:space="preserve">razvoj s naglaskom na usluge i proizvodnju. </w:t>
      </w:r>
      <w:r w:rsidR="002E1A8B">
        <w:t>Broj poljoprivrednih gospodarstva koja se bave poljoprivredom sukladno Agencija za plaćanje u poljoprivredi, ribarstvu i ruralnom razvoju</w:t>
      </w:r>
      <w:r w:rsidR="00860916">
        <w:t xml:space="preserve"> iznosi 74, pri čemu većinu čine obiteljska poljoprivredna gospodarstva</w:t>
      </w:r>
      <w:r w:rsidR="003C13D1">
        <w:t>,</w:t>
      </w:r>
      <w:r w:rsidR="00860916">
        <w:t xml:space="preserve"> njih </w:t>
      </w:r>
      <w:r w:rsidR="003C13D1">
        <w:t xml:space="preserve">72. </w:t>
      </w:r>
    </w:p>
    <w:p w14:paraId="06AF6F1A" w14:textId="0B824F6A" w:rsidR="003C13D1" w:rsidRDefault="003C13D1" w:rsidP="00420B93">
      <w:r>
        <w:t xml:space="preserve">Temeljem Popisa stanovništva iz 2011. godine najviše je stanovnika bilo zaposleno u prerađivačkoj industriji (189), trgovini </w:t>
      </w:r>
      <w:r w:rsidR="00C21A51">
        <w:t xml:space="preserve">na veliko i malo, popravak motornih vozila i motocikla (162), djelatnosti zdravstvene zaštite i socijalne skrbi (121). </w:t>
      </w:r>
    </w:p>
    <w:p w14:paraId="20AE4251" w14:textId="77777777" w:rsidR="003C13D1" w:rsidRDefault="003C13D1" w:rsidP="00420B93"/>
    <w:p w14:paraId="2785DAD8" w14:textId="3C046B4C" w:rsidR="00420B93" w:rsidRDefault="007739E9" w:rsidP="007739E9">
      <w:pPr>
        <w:pStyle w:val="Naslov3"/>
      </w:pPr>
      <w:bookmarkStart w:id="22" w:name="_Toc91744877"/>
      <w:r>
        <w:t>Turizam</w:t>
      </w:r>
      <w:bookmarkEnd w:id="22"/>
      <w:r>
        <w:t xml:space="preserve"> </w:t>
      </w:r>
    </w:p>
    <w:p w14:paraId="10950AC5" w14:textId="454B78A9" w:rsidR="00B74321" w:rsidRDefault="00B74321" w:rsidP="00B74321">
      <w:r w:rsidRPr="00B74321">
        <w:t xml:space="preserve">Resursnu osnovu za razvoj turizma na području Općine </w:t>
      </w:r>
      <w:r>
        <w:t>Stubičke Toplice</w:t>
      </w:r>
      <w:r w:rsidRPr="00B74321">
        <w:t xml:space="preserve"> čini dobar geoprometni položaj, prirodne odlike prostora koje ukazuju na mogućnost odmora u ruralnim područjima te kulturne znamenitosti odnosno materijalna i nematerijalna kulturna baština. Institut za turizam na temelju osnovnih podataka o turizmu dodijelio je svim jedinicama lokalne samouprave u Republici Hrvatskoj indeks turističke razvijenosti. Indeks je grupiran u 5 kategorija, uz dodatnu kategoriju u slučaju izostanka turističkih aktivnosti. Prema Indeksu turističke razvijenosti za 2020. godinu, Općina </w:t>
      </w:r>
      <w:r>
        <w:t>Stubičke Toplice</w:t>
      </w:r>
      <w:r w:rsidRPr="00B74321">
        <w:t xml:space="preserve"> nalazi se I</w:t>
      </w:r>
      <w:r>
        <w:t>I</w:t>
      </w:r>
      <w:r w:rsidRPr="00B74321">
        <w:t xml:space="preserve">. kategoriji s indeksom turističke razvijenosti koji iznosi </w:t>
      </w:r>
      <w:r>
        <w:t>23,54</w:t>
      </w:r>
      <w:r w:rsidRPr="00B74321">
        <w:t>.</w:t>
      </w:r>
    </w:p>
    <w:p w14:paraId="0B578A14" w14:textId="77777777" w:rsidR="00B74321" w:rsidRDefault="00B74321" w:rsidP="00B74321"/>
    <w:p w14:paraId="0189AA19" w14:textId="565DCD6E" w:rsidR="0057322C" w:rsidRDefault="0057322C" w:rsidP="0057322C">
      <w:pPr>
        <w:pStyle w:val="Opisslike"/>
        <w:keepNext/>
        <w:jc w:val="center"/>
      </w:pPr>
      <w:bookmarkStart w:id="23" w:name="_Toc91744896"/>
      <w:r>
        <w:lastRenderedPageBreak/>
        <w:t xml:space="preserve">Slika </w:t>
      </w:r>
      <w:r w:rsidR="00AB581C">
        <w:fldChar w:fldCharType="begin"/>
      </w:r>
      <w:r w:rsidR="00AB581C">
        <w:instrText xml:space="preserve"> SEQ Slika \* ARABIC </w:instrText>
      </w:r>
      <w:r w:rsidR="00AB581C">
        <w:fldChar w:fldCharType="separate"/>
      </w:r>
      <w:r w:rsidR="00F97FC6">
        <w:rPr>
          <w:noProof/>
        </w:rPr>
        <w:t>3</w:t>
      </w:r>
      <w:r w:rsidR="00AB581C">
        <w:rPr>
          <w:noProof/>
        </w:rPr>
        <w:fldChar w:fldCharType="end"/>
      </w:r>
      <w:r w:rsidR="00F97FC6">
        <w:rPr>
          <w:noProof/>
        </w:rPr>
        <w:t>.</w:t>
      </w:r>
      <w:r>
        <w:t xml:space="preserve"> </w:t>
      </w:r>
      <w:r w:rsidRPr="00DA011E">
        <w:t>Indeks turističke razvijenosti Krapinsko-zagorske županije – prikaz po jedinicama lokalne samouprave</w:t>
      </w:r>
      <w:bookmarkEnd w:id="23"/>
    </w:p>
    <w:p w14:paraId="169C2220" w14:textId="66AF3AFE" w:rsidR="00B74321" w:rsidRDefault="00B74321" w:rsidP="0057322C">
      <w:pPr>
        <w:jc w:val="center"/>
      </w:pPr>
      <w:r>
        <w:rPr>
          <w:noProof/>
        </w:rPr>
        <w:drawing>
          <wp:inline distT="0" distB="0" distL="0" distR="0" wp14:anchorId="64C89188" wp14:editId="57D4CF6C">
            <wp:extent cx="5706110" cy="4029710"/>
            <wp:effectExtent l="0" t="0" r="8890" b="889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6110" cy="4029710"/>
                    </a:xfrm>
                    <a:prstGeom prst="rect">
                      <a:avLst/>
                    </a:prstGeom>
                    <a:noFill/>
                  </pic:spPr>
                </pic:pic>
              </a:graphicData>
            </a:graphic>
          </wp:inline>
        </w:drawing>
      </w:r>
    </w:p>
    <w:p w14:paraId="6B7708FF" w14:textId="7360D60F" w:rsidR="00B74321" w:rsidRPr="0057322C" w:rsidRDefault="00B74321" w:rsidP="0057322C">
      <w:pPr>
        <w:jc w:val="center"/>
        <w:rPr>
          <w:i/>
          <w:iCs/>
          <w:sz w:val="20"/>
          <w:szCs w:val="20"/>
        </w:rPr>
      </w:pPr>
      <w:r w:rsidRPr="0057322C">
        <w:rPr>
          <w:i/>
          <w:iCs/>
          <w:sz w:val="20"/>
          <w:szCs w:val="20"/>
        </w:rPr>
        <w:t>Izvor: Institut za turizam, obrada: Zagorska razvojna agencija, studeni 2021.</w:t>
      </w:r>
    </w:p>
    <w:p w14:paraId="73C4A69E" w14:textId="05C5F281" w:rsidR="003A388C" w:rsidRDefault="007739E9" w:rsidP="007739E9">
      <w:r>
        <w:t>Glavni temelji turizma su na lječilišnom i zdravstvenom turizmu</w:t>
      </w:r>
      <w:r w:rsidR="00BB7B79">
        <w:t>, a na prostornom obuhvatu Općine Stubičke Toplice</w:t>
      </w:r>
      <w:r>
        <w:t xml:space="preserve">  postoji dugogodišnja tradicija bavljenja turizmom. Ljekoviti termalni izvori kroz godine privukli su veliki broj ljudi. U jednom bližem vremenskom razdoblju broj posjetitelja se smanjio iz razloga</w:t>
      </w:r>
      <w:r w:rsidRPr="009B2AF3">
        <w:t xml:space="preserve"> što vlasnička struktura kupališta dugo nije bila riješena</w:t>
      </w:r>
      <w:r>
        <w:t xml:space="preserve"> te je sukladno tome</w:t>
      </w:r>
      <w:r w:rsidRPr="009B2AF3">
        <w:t xml:space="preserve"> kupalište i Hotel Matija Gubec jedno vrijeme bilo zatvoreno.</w:t>
      </w:r>
      <w:r w:rsidR="00987BEC">
        <w:t xml:space="preserve"> </w:t>
      </w:r>
      <w:r w:rsidR="003A388C">
        <w:t xml:space="preserve">Hotel Matije Gubca trenutno nudi </w:t>
      </w:r>
      <w:r w:rsidR="003A388C" w:rsidRPr="003A388C">
        <w:t>smještajn</w:t>
      </w:r>
      <w:r w:rsidR="003A388C">
        <w:t>i</w:t>
      </w:r>
      <w:r w:rsidR="003A388C" w:rsidRPr="003A388C">
        <w:t xml:space="preserve"> kapacitet</w:t>
      </w:r>
      <w:r w:rsidR="003A388C">
        <w:t xml:space="preserve"> od</w:t>
      </w:r>
      <w:r w:rsidR="003A388C" w:rsidRPr="003A388C">
        <w:t xml:space="preserve"> 97 soba, sa ukupno 220 kreveta u jednokrevetnim, dvokrevetnim i trokrevetnim sobama.</w:t>
      </w:r>
    </w:p>
    <w:p w14:paraId="7417E296" w14:textId="1BE344B8" w:rsidR="007739E9" w:rsidRDefault="00987BEC" w:rsidP="007739E9">
      <w:r>
        <w:t xml:space="preserve">Na smanjene posjetitelja pogodovala je i konkurencija u neposrednoj blizini, </w:t>
      </w:r>
      <w:r w:rsidRPr="009B2AF3">
        <w:t>Terme Jezerčica, Krapinske i Tuheljske toplice</w:t>
      </w:r>
      <w:r>
        <w:t xml:space="preserve">. Tijekom posljednjih dvadesetak godina bilježio se stalni pad turističkih dolazaka, istovremeno i noćenja. Ponovni otvorenjem Hotela broj turista počinje ponovno rasti. Osim Hotela Matija Gupca, </w:t>
      </w:r>
      <w:r w:rsidR="00FC38CC">
        <w:t>Specijalna</w:t>
      </w:r>
      <w:r>
        <w:t xml:space="preserve"> bolnica za medicinsku rehabilitaciju Stubičke Toplice također nudi privatni smještaj </w:t>
      </w:r>
      <w:r w:rsidR="00AC78F1">
        <w:t xml:space="preserve">u jednokrevetnim i dvokrevetnim sobama </w:t>
      </w:r>
      <w:r>
        <w:t xml:space="preserve">i wellness pakete. </w:t>
      </w:r>
      <w:r w:rsidR="00FC38CC">
        <w:t>Rekonstrukcija Bolnice rađena je 2013. godine te</w:t>
      </w:r>
      <w:r w:rsidR="00D0071C">
        <w:t xml:space="preserve"> je</w:t>
      </w:r>
      <w:r w:rsidR="00FC38CC">
        <w:t xml:space="preserve"> rekonstruiran prostor za </w:t>
      </w:r>
      <w:r w:rsidR="00FC38CC" w:rsidRPr="00E67A98">
        <w:t>hidroterapije i wellnessa</w:t>
      </w:r>
      <w:r w:rsidR="00E67A98">
        <w:t xml:space="preserve"> gdje uz postojeća dva bazena jedan sad</w:t>
      </w:r>
      <w:r w:rsidR="00E67A98" w:rsidRPr="00E67A98">
        <w:t xml:space="preserve">rži whirlpool bazen, tursku, finsku i infracrvenu saunu, tri jacuzzija, prostor za masažu, podvodnu masažu, relax zonu i krio komoru, jedinu u Hrvatskoj za terapiju tekućim dušikom </w:t>
      </w:r>
      <w:r w:rsidR="00E67A98" w:rsidRPr="00E67A98">
        <w:lastRenderedPageBreak/>
        <w:t>na -150°C.</w:t>
      </w:r>
      <w:r w:rsidR="00E67A98">
        <w:rPr>
          <w:b/>
          <w:bCs/>
        </w:rPr>
        <w:t xml:space="preserve"> </w:t>
      </w:r>
      <w:r w:rsidR="00E67A98" w:rsidRPr="00E67A98">
        <w:t>Specijalna bolnica</w:t>
      </w:r>
      <w:r w:rsidR="00E67A98">
        <w:t xml:space="preserve"> time je unaprijedila kvalitetu pružanja usluga </w:t>
      </w:r>
      <w:r w:rsidR="00DC787A">
        <w:t xml:space="preserve"> i zdravstveni turizam</w:t>
      </w:r>
      <w:r w:rsidR="00BB7B79">
        <w:t>, također dodanu vrijednost specijalnoj bolnici i Općini Stubičke toplice dalo je i  otvaranje vanjskog bazena, najmodernije tehnologije, 2021. godine.</w:t>
      </w:r>
      <w:r w:rsidR="00DC787A">
        <w:t xml:space="preserve"> </w:t>
      </w:r>
    </w:p>
    <w:p w14:paraId="281EBCBB" w14:textId="58A9B030" w:rsidR="00D461C3" w:rsidRDefault="00D461C3" w:rsidP="007739E9">
      <w:r>
        <w:t>Temeljem uvida u tablicu posjetitelja kupališta sukladno podacima Turističke zajednica Krapinsko -zagorske županije za dvije godine, 2018. i 2019. godinu možemo zaključiti da se broj dnevnih posjetitelja</w:t>
      </w:r>
      <w:r w:rsidR="00646322">
        <w:t xml:space="preserve"> na području Općine kao i posjetitelja sa plaćenim noćenjem povećao u 2019. godini u odnosu na 209. godinu. Pad posjetitelja ili ti vanjskih kupaća očituje se kod Specijalne bolnice Stubičkih Toplica u 2019. godinu u odnosu na 2018. godinu.</w:t>
      </w:r>
    </w:p>
    <w:p w14:paraId="43667107" w14:textId="2D948B5D" w:rsidR="0057322C" w:rsidRDefault="0057322C" w:rsidP="0057322C">
      <w:pPr>
        <w:pStyle w:val="Opisslike"/>
        <w:keepNext/>
        <w:jc w:val="center"/>
      </w:pPr>
      <w:bookmarkStart w:id="24" w:name="_Toc91744893"/>
      <w:r>
        <w:t xml:space="preserve">Grafikon </w:t>
      </w:r>
      <w:r w:rsidR="00AB581C">
        <w:fldChar w:fldCharType="begin"/>
      </w:r>
      <w:r w:rsidR="00AB581C">
        <w:instrText xml:space="preserve"> SEQ Grafikon \* ARABIC </w:instrText>
      </w:r>
      <w:r w:rsidR="00AB581C">
        <w:fldChar w:fldCharType="separate"/>
      </w:r>
      <w:r w:rsidR="00F97FC6">
        <w:rPr>
          <w:noProof/>
        </w:rPr>
        <w:t>4</w:t>
      </w:r>
      <w:r w:rsidR="00AB581C">
        <w:rPr>
          <w:noProof/>
        </w:rPr>
        <w:fldChar w:fldCharType="end"/>
      </w:r>
      <w:r w:rsidR="00F97FC6">
        <w:rPr>
          <w:noProof/>
        </w:rPr>
        <w:t>.</w:t>
      </w:r>
      <w:r>
        <w:t xml:space="preserve"> </w:t>
      </w:r>
      <w:r w:rsidRPr="00DF2F55">
        <w:t>Broj posjetitelja kupališta Općine Stubičke Toplice 2018. i 2019. godine</w:t>
      </w:r>
      <w:bookmarkStart w:id="25" w:name="_Hlk83883620"/>
      <w:bookmarkEnd w:id="24"/>
    </w:p>
    <w:p w14:paraId="7DCF7AEC" w14:textId="5AD31788" w:rsidR="00D461C3" w:rsidRDefault="00D461C3" w:rsidP="007739E9">
      <w:r>
        <w:rPr>
          <w:noProof/>
        </w:rPr>
        <w:drawing>
          <wp:inline distT="0" distB="0" distL="0" distR="0" wp14:anchorId="6F3A9CFC" wp14:editId="1F627CE2">
            <wp:extent cx="5981700" cy="2686050"/>
            <wp:effectExtent l="0" t="0" r="0" b="0"/>
            <wp:docPr id="11" name="Grafikon 11">
              <a:extLst xmlns:a="http://schemas.openxmlformats.org/drawingml/2006/main">
                <a:ext uri="{FF2B5EF4-FFF2-40B4-BE49-F238E27FC236}">
                  <a16:creationId xmlns:a16="http://schemas.microsoft.com/office/drawing/2014/main" id="{7185DC98-9C30-40D7-9AE5-D76A7698AA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130C27A" w14:textId="09FC4CCE" w:rsidR="00D461C3" w:rsidRPr="00B02D48" w:rsidRDefault="00D461C3" w:rsidP="0057322C">
      <w:pPr>
        <w:jc w:val="center"/>
        <w:rPr>
          <w:i/>
          <w:iCs/>
          <w:sz w:val="18"/>
          <w:szCs w:val="18"/>
        </w:rPr>
      </w:pPr>
      <w:r w:rsidRPr="00B02D48">
        <w:rPr>
          <w:i/>
          <w:iCs/>
          <w:sz w:val="18"/>
          <w:szCs w:val="18"/>
        </w:rPr>
        <w:t>Izvor: Turistička zajednica Krapinsko-zagorske županije, obrada autora</w:t>
      </w:r>
    </w:p>
    <w:p w14:paraId="50CD8006" w14:textId="197DD6E0" w:rsidR="007739E9" w:rsidRDefault="00AC78F1" w:rsidP="007739E9">
      <w:r>
        <w:t>Nastavno na zdravstveni i lječilišni turizam Općina je zbog prirodnog smještaja unutar Parka prirode Medvednica i same blizine skijališta Sljeme</w:t>
      </w:r>
      <w:r w:rsidR="004809B3">
        <w:t>na</w:t>
      </w:r>
      <w:r>
        <w:t xml:space="preserve"> potencijal za razvoj zimskog i izletničkog turizma kao što je cikloturizam, planinarski, biciklistički turizam. </w:t>
      </w:r>
      <w:r w:rsidR="0064730C">
        <w:t xml:space="preserve">Sve gore navedeno može utjecati na povećanje broja turista i noćenja. </w:t>
      </w:r>
    </w:p>
    <w:p w14:paraId="77BA5DD5" w14:textId="7AFE02C7" w:rsidR="007739E9" w:rsidRPr="007739E9" w:rsidRDefault="007E2215" w:rsidP="007739E9">
      <w:r w:rsidRPr="007E2215">
        <w:t>Turistička zajednica Stubičke Toplice organizira manifestacije kojima se promoviraju kulturne, povijesne, ekološke i tradicijske vrijednosti Općine Stubičke Toplice.</w:t>
      </w:r>
      <w:r w:rsidR="00CC6A92">
        <w:t xml:space="preserve"> </w:t>
      </w:r>
      <w:r w:rsidR="006B7FDB">
        <w:t>Neke od značajnih atraktivnih turističkih resursa su:</w:t>
      </w:r>
    </w:p>
    <w:p w14:paraId="2FC56B36" w14:textId="4C06B014" w:rsidR="00041EDB" w:rsidRDefault="00041EDB" w:rsidP="00041EDB">
      <w:pPr>
        <w:pStyle w:val="Odlomakpopisa"/>
        <w:numPr>
          <w:ilvl w:val="0"/>
          <w:numId w:val="18"/>
        </w:numPr>
      </w:pPr>
      <w:r>
        <w:t>Horvatove stube koje se nalaze na topličkom dijelu Medvednice, 500 stuba izgradio je Vladimir Horvat kao veliki zaljubljenik u Medvednicu, duljina stuba iznosi 300m</w:t>
      </w:r>
    </w:p>
    <w:p w14:paraId="379DD83E" w14:textId="170AA011" w:rsidR="006B7FDB" w:rsidRDefault="006B7FDB" w:rsidP="00041EDB">
      <w:pPr>
        <w:pStyle w:val="Odlomakpopisa"/>
        <w:numPr>
          <w:ilvl w:val="0"/>
          <w:numId w:val="18"/>
        </w:numPr>
      </w:pPr>
      <w:r>
        <w:t>Spomen ploča Seljačkoj buni</w:t>
      </w:r>
    </w:p>
    <w:p w14:paraId="0DAB6FEA" w14:textId="60E86F33" w:rsidR="006B7FDB" w:rsidRDefault="006B7FDB" w:rsidP="00041EDB">
      <w:pPr>
        <w:pStyle w:val="Odlomakpopisa"/>
        <w:numPr>
          <w:ilvl w:val="0"/>
          <w:numId w:val="18"/>
        </w:numPr>
      </w:pPr>
      <w:r>
        <w:t>Jezero Jarki za ribolov, šetnju i izlete</w:t>
      </w:r>
    </w:p>
    <w:p w14:paraId="4FFEDC15" w14:textId="4C322C42" w:rsidR="006B7FDB" w:rsidRDefault="006B7FDB" w:rsidP="00041EDB">
      <w:pPr>
        <w:pStyle w:val="Odlomakpopisa"/>
        <w:numPr>
          <w:ilvl w:val="0"/>
          <w:numId w:val="18"/>
        </w:numPr>
      </w:pPr>
      <w:r>
        <w:t>Betlehemska špilja kao turistička atrakcija u sklopu perivoja crkve svete Katarine</w:t>
      </w:r>
    </w:p>
    <w:p w14:paraId="7B5DD271" w14:textId="43769843" w:rsidR="00455409" w:rsidRDefault="006B7FDB" w:rsidP="00455409">
      <w:pPr>
        <w:pStyle w:val="Odlomakpopisa"/>
        <w:numPr>
          <w:ilvl w:val="0"/>
          <w:numId w:val="18"/>
        </w:numPr>
      </w:pPr>
      <w:r>
        <w:t>Povijesno poučna staza Kamenjak</w:t>
      </w:r>
      <w:r w:rsidR="00455409">
        <w:t xml:space="preserve"> čija je dužina 1200 metara, a visinska razlika 87 metara</w:t>
      </w:r>
    </w:p>
    <w:p w14:paraId="37BC082D" w14:textId="03744F78" w:rsidR="00455409" w:rsidRDefault="00455409" w:rsidP="00455409">
      <w:pPr>
        <w:pStyle w:val="Odlomakpopisa"/>
        <w:numPr>
          <w:ilvl w:val="0"/>
          <w:numId w:val="18"/>
        </w:numPr>
      </w:pPr>
      <w:r>
        <w:lastRenderedPageBreak/>
        <w:t>Hrast Galeženjak koji je zaštićeni spomenik prirode</w:t>
      </w:r>
    </w:p>
    <w:p w14:paraId="7ADDB106" w14:textId="3AC951DB" w:rsidR="00455409" w:rsidRDefault="00455409" w:rsidP="00455409">
      <w:pPr>
        <w:pStyle w:val="Odlomakpopisa"/>
        <w:numPr>
          <w:ilvl w:val="0"/>
          <w:numId w:val="18"/>
        </w:numPr>
      </w:pPr>
      <w:r>
        <w:t>Poučno rekreativna šetnica Kapelščak</w:t>
      </w:r>
    </w:p>
    <w:bookmarkEnd w:id="25"/>
    <w:p w14:paraId="5A20ADBB" w14:textId="5D6F792D" w:rsidR="00F3008E" w:rsidRPr="00012FE2" w:rsidRDefault="0064730C" w:rsidP="005D2E2F">
      <w:pPr>
        <w:pBdr>
          <w:top w:val="single" w:sz="4" w:space="1" w:color="auto"/>
          <w:left w:val="single" w:sz="4" w:space="4" w:color="auto"/>
          <w:bottom w:val="single" w:sz="4" w:space="1" w:color="auto"/>
          <w:right w:val="single" w:sz="4" w:space="4" w:color="auto"/>
        </w:pBdr>
        <w:shd w:val="clear" w:color="auto" w:fill="FFFFFF" w:themeFill="background1"/>
      </w:pPr>
      <w:r>
        <w:t xml:space="preserve">Prije svega možemo zaključiti da Općina raspolaže ogromnim potencijalom u vidu turizma koji je još uvijek nedovoljno iskorišten. Potrebno je osmisliti i poduprijeti cjelokupnu turističku ponudu kako bi kvaliteta rasla, a samim time i dolasci turista i noćenja. </w:t>
      </w:r>
      <w:r w:rsidR="006B7FDB">
        <w:t xml:space="preserve">Jedan od prvih koraka koje je Općina poduzela je izrada strategije </w:t>
      </w:r>
      <w:r w:rsidR="00455409">
        <w:t>razvoja Pametna</w:t>
      </w:r>
      <w:r w:rsidR="006B7FDB">
        <w:t xml:space="preserve"> </w:t>
      </w:r>
      <w:r w:rsidR="00455409">
        <w:t>O</w:t>
      </w:r>
      <w:r w:rsidR="006B7FDB">
        <w:t xml:space="preserve">pćine kako bi kroz navedeni dokument </w:t>
      </w:r>
      <w:r w:rsidR="00FC5CD8" w:rsidRPr="00BB7B79">
        <w:rPr>
          <w:shd w:val="clear" w:color="auto" w:fill="FFFFFF" w:themeFill="background1"/>
        </w:rPr>
        <w:t>mogli</w:t>
      </w:r>
      <w:r w:rsidR="006B7FDB">
        <w:t xml:space="preserve"> kvalitetno upravljati i razvijati digitalni razvoj i uvođenje u moderno digitalno doba. </w:t>
      </w:r>
    </w:p>
    <w:p w14:paraId="2CE2408D" w14:textId="22012EA8" w:rsidR="00EC2E1D" w:rsidRDefault="00EC2E1D" w:rsidP="00EC2E1D">
      <w:pPr>
        <w:pStyle w:val="Naslov2"/>
      </w:pPr>
      <w:bookmarkStart w:id="26" w:name="_Toc91744878"/>
      <w:bookmarkStart w:id="27" w:name="_Hlk83883865"/>
      <w:r>
        <w:t>Infrastruktura</w:t>
      </w:r>
      <w:bookmarkEnd w:id="26"/>
    </w:p>
    <w:p w14:paraId="2267B1EF" w14:textId="08C46D51" w:rsidR="000C4EAE" w:rsidRDefault="000C4EAE" w:rsidP="000C4EAE">
      <w:pPr>
        <w:pStyle w:val="Naslov3"/>
      </w:pPr>
      <w:bookmarkStart w:id="28" w:name="_Toc91744879"/>
      <w:r>
        <w:t>Prometna infrastruktura</w:t>
      </w:r>
      <w:bookmarkEnd w:id="28"/>
    </w:p>
    <w:p w14:paraId="3144BFA5" w14:textId="44ED5F11" w:rsidR="006A1235" w:rsidRDefault="000C4EAE" w:rsidP="000C4EAE">
      <w:r>
        <w:t xml:space="preserve">Prometnu infrastrukturu na području Općine čini cestovna mreža i željeznička pruga. </w:t>
      </w:r>
      <w:r w:rsidR="004A2D92">
        <w:t xml:space="preserve"> </w:t>
      </w:r>
      <w:r w:rsidR="00455409">
        <w:t xml:space="preserve">Povezanost općine sa mrežom autocesta u Republici Hrvatskoj ide posredno preko čvora Mokrice. </w:t>
      </w:r>
    </w:p>
    <w:p w14:paraId="6164EAD0" w14:textId="77777777" w:rsidR="0057322C" w:rsidRDefault="0057322C" w:rsidP="000C4EAE"/>
    <w:p w14:paraId="0ED6B644" w14:textId="54AA39F6" w:rsidR="0057322C" w:rsidRDefault="0057322C" w:rsidP="0057322C">
      <w:pPr>
        <w:pStyle w:val="Opisslike"/>
        <w:keepNext/>
        <w:jc w:val="center"/>
      </w:pPr>
      <w:bookmarkStart w:id="29" w:name="_Toc91745543"/>
      <w:r>
        <w:t xml:space="preserve">Tablica </w:t>
      </w:r>
      <w:r w:rsidR="00AB581C">
        <w:fldChar w:fldCharType="begin"/>
      </w:r>
      <w:r w:rsidR="00AB581C">
        <w:instrText xml:space="preserve"> SEQ Tablica \* ARABIC </w:instrText>
      </w:r>
      <w:r w:rsidR="00AB581C">
        <w:fldChar w:fldCharType="separate"/>
      </w:r>
      <w:r w:rsidR="00F97FC6">
        <w:rPr>
          <w:noProof/>
        </w:rPr>
        <w:t>4</w:t>
      </w:r>
      <w:r w:rsidR="00AB581C">
        <w:rPr>
          <w:noProof/>
        </w:rPr>
        <w:fldChar w:fldCharType="end"/>
      </w:r>
      <w:r w:rsidR="00F97FC6">
        <w:rPr>
          <w:noProof/>
        </w:rPr>
        <w:t>.</w:t>
      </w:r>
      <w:r>
        <w:t xml:space="preserve"> </w:t>
      </w:r>
      <w:r w:rsidRPr="00BA1EE6">
        <w:t>Cestovna prometna infrastruktura na prostornom obuhvatu Općine Stubičke Toplice</w:t>
      </w:r>
      <w:bookmarkEnd w:id="29"/>
    </w:p>
    <w:tbl>
      <w:tblPr>
        <w:tblStyle w:val="Svijetlareetka-Isticanje1"/>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8219"/>
      </w:tblGrid>
      <w:tr w:rsidR="000C4EAE" w:rsidRPr="004A2D92" w14:paraId="41A3FDA6" w14:textId="77777777" w:rsidTr="000F3659">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9676" w:type="dxa"/>
            <w:gridSpan w:val="2"/>
            <w:tcBorders>
              <w:top w:val="none" w:sz="0" w:space="0" w:color="auto"/>
              <w:left w:val="none" w:sz="0" w:space="0" w:color="auto"/>
              <w:bottom w:val="none" w:sz="0" w:space="0" w:color="auto"/>
              <w:right w:val="none" w:sz="0" w:space="0" w:color="auto"/>
            </w:tcBorders>
            <w:shd w:val="clear" w:color="auto" w:fill="549E39" w:themeFill="accent1"/>
            <w:vAlign w:val="center"/>
          </w:tcPr>
          <w:p w14:paraId="355CBBF9" w14:textId="45C76A3E" w:rsidR="000C4EAE" w:rsidRPr="004A2D92" w:rsidRDefault="004A2D92" w:rsidP="00A66D39">
            <w:pPr>
              <w:spacing w:line="360" w:lineRule="auto"/>
              <w:jc w:val="center"/>
              <w:rPr>
                <w:rFonts w:asciiTheme="minorHAnsi" w:hAnsiTheme="minorHAnsi" w:cs="Times New Roman"/>
              </w:rPr>
            </w:pPr>
            <w:r>
              <w:rPr>
                <w:rFonts w:asciiTheme="minorHAnsi" w:hAnsiTheme="minorHAnsi" w:cs="Times New Roman"/>
              </w:rPr>
              <w:t>Cestovna prometna infrastruktura</w:t>
            </w:r>
          </w:p>
        </w:tc>
      </w:tr>
      <w:tr w:rsidR="003C65FD" w:rsidRPr="007F241D" w14:paraId="471F9FD5" w14:textId="77777777" w:rsidTr="0057322C">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457"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B469A01" w14:textId="77777777" w:rsidR="003C65FD" w:rsidRPr="004A2D92" w:rsidRDefault="003C65FD" w:rsidP="00A66D39">
            <w:pPr>
              <w:spacing w:line="360" w:lineRule="auto"/>
              <w:jc w:val="center"/>
              <w:rPr>
                <w:rFonts w:asciiTheme="minorHAnsi" w:hAnsiTheme="minorHAnsi" w:cs="Times New Roman"/>
                <w:b w:val="0"/>
              </w:rPr>
            </w:pPr>
            <w:r w:rsidRPr="004A2D92">
              <w:rPr>
                <w:rFonts w:asciiTheme="minorHAnsi" w:hAnsiTheme="minorHAnsi" w:cs="Times New Roman"/>
                <w:b w:val="0"/>
              </w:rPr>
              <w:t>Naziv ceste</w:t>
            </w:r>
          </w:p>
        </w:tc>
        <w:tc>
          <w:tcPr>
            <w:tcW w:w="8219"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6E8EE3E3" w14:textId="77777777" w:rsidR="003C65FD" w:rsidRPr="004A2D92" w:rsidRDefault="003C65FD" w:rsidP="00A66D39">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4A2D92">
              <w:rPr>
                <w:rFonts w:cs="Times New Roman"/>
              </w:rPr>
              <w:t>Dionica</w:t>
            </w:r>
          </w:p>
        </w:tc>
      </w:tr>
      <w:tr w:rsidR="003C65FD" w:rsidRPr="00CA6489" w14:paraId="288C86CE" w14:textId="77777777" w:rsidTr="0057322C">
        <w:trPr>
          <w:cnfStyle w:val="000000010000" w:firstRow="0" w:lastRow="0" w:firstColumn="0" w:lastColumn="0" w:oddVBand="0" w:evenVBand="0" w:oddHBand="0" w:evenHBand="1"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457" w:type="dxa"/>
            <w:tcBorders>
              <w:top w:val="none" w:sz="0" w:space="0" w:color="auto"/>
              <w:left w:val="none" w:sz="0" w:space="0" w:color="auto"/>
              <w:bottom w:val="none" w:sz="0" w:space="0" w:color="auto"/>
              <w:right w:val="none" w:sz="0" w:space="0" w:color="auto"/>
            </w:tcBorders>
            <w:shd w:val="clear" w:color="auto" w:fill="auto"/>
            <w:vAlign w:val="center"/>
          </w:tcPr>
          <w:p w14:paraId="23439170" w14:textId="77777777" w:rsidR="003C65FD" w:rsidRPr="004A2D92" w:rsidRDefault="003C65FD" w:rsidP="00A66D39">
            <w:pPr>
              <w:spacing w:line="360" w:lineRule="auto"/>
              <w:jc w:val="center"/>
              <w:rPr>
                <w:rFonts w:asciiTheme="minorHAnsi" w:hAnsiTheme="minorHAnsi" w:cs="Times New Roman"/>
                <w:b w:val="0"/>
              </w:rPr>
            </w:pPr>
            <w:r w:rsidRPr="004A2D92">
              <w:rPr>
                <w:rFonts w:asciiTheme="minorHAnsi" w:hAnsiTheme="minorHAnsi" w:cs="Times New Roman"/>
                <w:b w:val="0"/>
              </w:rPr>
              <w:t>D307</w:t>
            </w:r>
          </w:p>
        </w:tc>
        <w:tc>
          <w:tcPr>
            <w:tcW w:w="8219" w:type="dxa"/>
            <w:tcBorders>
              <w:top w:val="none" w:sz="0" w:space="0" w:color="auto"/>
              <w:left w:val="none" w:sz="0" w:space="0" w:color="auto"/>
              <w:bottom w:val="none" w:sz="0" w:space="0" w:color="auto"/>
              <w:right w:val="none" w:sz="0" w:space="0" w:color="auto"/>
            </w:tcBorders>
            <w:shd w:val="clear" w:color="auto" w:fill="auto"/>
            <w:vAlign w:val="center"/>
          </w:tcPr>
          <w:p w14:paraId="722F2E1B" w14:textId="77777777" w:rsidR="003C65FD" w:rsidRPr="004A2D92" w:rsidRDefault="003C65FD" w:rsidP="00A66D39">
            <w:pPr>
              <w:spacing w:line="360" w:lineRule="auto"/>
              <w:jc w:val="center"/>
              <w:cnfStyle w:val="000000010000" w:firstRow="0" w:lastRow="0" w:firstColumn="0" w:lastColumn="0" w:oddVBand="0" w:evenVBand="0" w:oddHBand="0" w:evenHBand="1" w:firstRowFirstColumn="0" w:firstRowLastColumn="0" w:lastRowFirstColumn="0" w:lastRowLastColumn="0"/>
              <w:rPr>
                <w:rFonts w:cs="Times New Roman"/>
              </w:rPr>
            </w:pPr>
            <w:r w:rsidRPr="004A2D92">
              <w:rPr>
                <w:rFonts w:cs="Times New Roman"/>
              </w:rPr>
              <w:t>Gubaševo (D1) - Oroslavje - D. Stubica - Marija Bistrica (D29)</w:t>
            </w:r>
          </w:p>
        </w:tc>
      </w:tr>
      <w:tr w:rsidR="003C65FD" w:rsidRPr="00CA6489" w14:paraId="4B7AB258" w14:textId="77777777" w:rsidTr="0057322C">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457" w:type="dxa"/>
            <w:tcBorders>
              <w:top w:val="none" w:sz="0" w:space="0" w:color="auto"/>
              <w:left w:val="none" w:sz="0" w:space="0" w:color="auto"/>
              <w:bottom w:val="none" w:sz="0" w:space="0" w:color="auto"/>
              <w:right w:val="none" w:sz="0" w:space="0" w:color="auto"/>
            </w:tcBorders>
            <w:shd w:val="clear" w:color="auto" w:fill="auto"/>
            <w:vAlign w:val="center"/>
          </w:tcPr>
          <w:p w14:paraId="48612540" w14:textId="77777777" w:rsidR="003C65FD" w:rsidRPr="004A2D92" w:rsidRDefault="003C65FD" w:rsidP="00A66D39">
            <w:pPr>
              <w:spacing w:line="360" w:lineRule="auto"/>
              <w:jc w:val="center"/>
              <w:rPr>
                <w:rFonts w:asciiTheme="minorHAnsi" w:hAnsiTheme="minorHAnsi" w:cs="Times New Roman"/>
                <w:b w:val="0"/>
              </w:rPr>
            </w:pPr>
            <w:r w:rsidRPr="004A2D92">
              <w:rPr>
                <w:rFonts w:asciiTheme="minorHAnsi" w:hAnsiTheme="minorHAnsi" w:cs="Times New Roman"/>
                <w:b w:val="0"/>
              </w:rPr>
              <w:t>Ž2217</w:t>
            </w:r>
          </w:p>
        </w:tc>
        <w:tc>
          <w:tcPr>
            <w:tcW w:w="8219" w:type="dxa"/>
            <w:tcBorders>
              <w:top w:val="none" w:sz="0" w:space="0" w:color="auto"/>
              <w:left w:val="none" w:sz="0" w:space="0" w:color="auto"/>
              <w:bottom w:val="none" w:sz="0" w:space="0" w:color="auto"/>
              <w:right w:val="none" w:sz="0" w:space="0" w:color="auto"/>
            </w:tcBorders>
            <w:shd w:val="clear" w:color="auto" w:fill="auto"/>
            <w:vAlign w:val="center"/>
          </w:tcPr>
          <w:p w14:paraId="51DEEF80" w14:textId="77777777" w:rsidR="003C65FD" w:rsidRPr="004A2D92" w:rsidRDefault="003C65FD" w:rsidP="00A66D39">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4A2D92">
              <w:rPr>
                <w:rFonts w:cs="Times New Roman"/>
              </w:rPr>
              <w:t>Žeinci (Ž2195) - Stubička Slatina - Krušljevo Selo - Stubičke Toplice (Ž2219)</w:t>
            </w:r>
          </w:p>
        </w:tc>
      </w:tr>
      <w:tr w:rsidR="003C65FD" w:rsidRPr="00CA6489" w14:paraId="65EE0AB3" w14:textId="77777777" w:rsidTr="0057322C">
        <w:trPr>
          <w:cnfStyle w:val="000000010000" w:firstRow="0" w:lastRow="0" w:firstColumn="0" w:lastColumn="0" w:oddVBand="0" w:evenVBand="0" w:oddHBand="0" w:evenHBand="1"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457" w:type="dxa"/>
            <w:tcBorders>
              <w:top w:val="none" w:sz="0" w:space="0" w:color="auto"/>
              <w:left w:val="none" w:sz="0" w:space="0" w:color="auto"/>
              <w:bottom w:val="none" w:sz="0" w:space="0" w:color="auto"/>
              <w:right w:val="none" w:sz="0" w:space="0" w:color="auto"/>
            </w:tcBorders>
            <w:shd w:val="clear" w:color="auto" w:fill="auto"/>
            <w:vAlign w:val="center"/>
          </w:tcPr>
          <w:p w14:paraId="3D18BB87" w14:textId="77777777" w:rsidR="003C65FD" w:rsidRPr="004A2D92" w:rsidRDefault="003C65FD" w:rsidP="00A66D39">
            <w:pPr>
              <w:spacing w:line="360" w:lineRule="auto"/>
              <w:jc w:val="center"/>
              <w:rPr>
                <w:rFonts w:asciiTheme="minorHAnsi" w:hAnsiTheme="minorHAnsi" w:cs="Times New Roman"/>
                <w:b w:val="0"/>
              </w:rPr>
            </w:pPr>
            <w:r w:rsidRPr="004A2D92">
              <w:rPr>
                <w:rFonts w:asciiTheme="minorHAnsi" w:hAnsiTheme="minorHAnsi" w:cs="Times New Roman"/>
                <w:b w:val="0"/>
              </w:rPr>
              <w:t>Ž2219</w:t>
            </w:r>
          </w:p>
        </w:tc>
        <w:tc>
          <w:tcPr>
            <w:tcW w:w="8219" w:type="dxa"/>
            <w:tcBorders>
              <w:top w:val="none" w:sz="0" w:space="0" w:color="auto"/>
              <w:left w:val="none" w:sz="0" w:space="0" w:color="auto"/>
              <w:bottom w:val="none" w:sz="0" w:space="0" w:color="auto"/>
              <w:right w:val="none" w:sz="0" w:space="0" w:color="auto"/>
            </w:tcBorders>
            <w:shd w:val="clear" w:color="auto" w:fill="auto"/>
            <w:vAlign w:val="center"/>
          </w:tcPr>
          <w:p w14:paraId="78DEF08C" w14:textId="77777777" w:rsidR="003C65FD" w:rsidRPr="004A2D92" w:rsidRDefault="003C65FD" w:rsidP="00A66D39">
            <w:pPr>
              <w:spacing w:line="360" w:lineRule="auto"/>
              <w:jc w:val="center"/>
              <w:cnfStyle w:val="000000010000" w:firstRow="0" w:lastRow="0" w:firstColumn="0" w:lastColumn="0" w:oddVBand="0" w:evenVBand="0" w:oddHBand="0" w:evenHBand="1" w:firstRowFirstColumn="0" w:firstRowLastColumn="0" w:lastRowFirstColumn="0" w:lastRowLastColumn="0"/>
              <w:rPr>
                <w:rFonts w:cs="Times New Roman"/>
              </w:rPr>
            </w:pPr>
            <w:r w:rsidRPr="004A2D92">
              <w:rPr>
                <w:rFonts w:cs="Times New Roman"/>
              </w:rPr>
              <w:t>Stubičke Toplice (D307) - Pila - A. G. Grada Zagreba</w:t>
            </w:r>
          </w:p>
        </w:tc>
      </w:tr>
      <w:tr w:rsidR="003C65FD" w:rsidRPr="00CA6489" w14:paraId="47854DB8" w14:textId="77777777" w:rsidTr="0057322C">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1457" w:type="dxa"/>
            <w:tcBorders>
              <w:top w:val="none" w:sz="0" w:space="0" w:color="auto"/>
              <w:left w:val="none" w:sz="0" w:space="0" w:color="auto"/>
              <w:bottom w:val="none" w:sz="0" w:space="0" w:color="auto"/>
              <w:right w:val="none" w:sz="0" w:space="0" w:color="auto"/>
            </w:tcBorders>
            <w:shd w:val="clear" w:color="auto" w:fill="auto"/>
            <w:vAlign w:val="center"/>
          </w:tcPr>
          <w:p w14:paraId="781D5B00" w14:textId="77777777" w:rsidR="003C65FD" w:rsidRPr="004A2D92" w:rsidRDefault="003C65FD" w:rsidP="00A66D39">
            <w:pPr>
              <w:spacing w:line="360" w:lineRule="auto"/>
              <w:jc w:val="center"/>
              <w:rPr>
                <w:rFonts w:asciiTheme="minorHAnsi" w:hAnsiTheme="minorHAnsi" w:cs="Times New Roman"/>
                <w:b w:val="0"/>
              </w:rPr>
            </w:pPr>
            <w:r w:rsidRPr="004A2D92">
              <w:rPr>
                <w:rFonts w:asciiTheme="minorHAnsi" w:hAnsiTheme="minorHAnsi" w:cs="Times New Roman"/>
                <w:b w:val="0"/>
              </w:rPr>
              <w:t>Ž2220</w:t>
            </w:r>
          </w:p>
        </w:tc>
        <w:tc>
          <w:tcPr>
            <w:tcW w:w="8219" w:type="dxa"/>
            <w:tcBorders>
              <w:top w:val="none" w:sz="0" w:space="0" w:color="auto"/>
              <w:left w:val="none" w:sz="0" w:space="0" w:color="auto"/>
              <w:bottom w:val="none" w:sz="0" w:space="0" w:color="auto"/>
              <w:right w:val="none" w:sz="0" w:space="0" w:color="auto"/>
            </w:tcBorders>
            <w:shd w:val="clear" w:color="auto" w:fill="auto"/>
            <w:vAlign w:val="center"/>
          </w:tcPr>
          <w:p w14:paraId="1939175F" w14:textId="77777777" w:rsidR="003C65FD" w:rsidRPr="004A2D92" w:rsidRDefault="003C65FD" w:rsidP="00A66D39">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4A2D92">
              <w:rPr>
                <w:rFonts w:cs="Times New Roman"/>
              </w:rPr>
              <w:t>Strmec Stubički (Ž2219) - GornjaBistra - Novaki Bistranski - Ivanec Bistranski (D225)</w:t>
            </w:r>
          </w:p>
        </w:tc>
      </w:tr>
      <w:tr w:rsidR="003C65FD" w:rsidRPr="00CA6489" w14:paraId="356B731A" w14:textId="77777777" w:rsidTr="0057322C">
        <w:trPr>
          <w:cnfStyle w:val="000000010000" w:firstRow="0" w:lastRow="0" w:firstColumn="0" w:lastColumn="0" w:oddVBand="0" w:evenVBand="0" w:oddHBand="0" w:evenHBand="1"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457" w:type="dxa"/>
            <w:tcBorders>
              <w:top w:val="none" w:sz="0" w:space="0" w:color="auto"/>
              <w:left w:val="none" w:sz="0" w:space="0" w:color="auto"/>
              <w:bottom w:val="none" w:sz="0" w:space="0" w:color="auto"/>
              <w:right w:val="none" w:sz="0" w:space="0" w:color="auto"/>
            </w:tcBorders>
            <w:shd w:val="clear" w:color="auto" w:fill="auto"/>
            <w:vAlign w:val="center"/>
          </w:tcPr>
          <w:p w14:paraId="0E3503F9" w14:textId="77777777" w:rsidR="003C65FD" w:rsidRPr="004A2D92" w:rsidRDefault="003C65FD" w:rsidP="00A66D39">
            <w:pPr>
              <w:spacing w:line="360" w:lineRule="auto"/>
              <w:jc w:val="center"/>
              <w:rPr>
                <w:rFonts w:asciiTheme="minorHAnsi" w:hAnsiTheme="minorHAnsi" w:cs="Times New Roman"/>
                <w:b w:val="0"/>
              </w:rPr>
            </w:pPr>
            <w:r w:rsidRPr="004A2D92">
              <w:rPr>
                <w:rFonts w:asciiTheme="minorHAnsi" w:hAnsiTheme="minorHAnsi" w:cs="Times New Roman"/>
                <w:b w:val="0"/>
              </w:rPr>
              <w:t>L22071</w:t>
            </w:r>
          </w:p>
        </w:tc>
        <w:tc>
          <w:tcPr>
            <w:tcW w:w="8219" w:type="dxa"/>
            <w:tcBorders>
              <w:top w:val="none" w:sz="0" w:space="0" w:color="auto"/>
              <w:left w:val="none" w:sz="0" w:space="0" w:color="auto"/>
              <w:bottom w:val="none" w:sz="0" w:space="0" w:color="auto"/>
              <w:right w:val="none" w:sz="0" w:space="0" w:color="auto"/>
            </w:tcBorders>
            <w:shd w:val="clear" w:color="auto" w:fill="auto"/>
            <w:vAlign w:val="center"/>
          </w:tcPr>
          <w:p w14:paraId="22E61251" w14:textId="77777777" w:rsidR="003C65FD" w:rsidRPr="004A2D92" w:rsidRDefault="003C65FD" w:rsidP="00A66D39">
            <w:pPr>
              <w:spacing w:line="360" w:lineRule="auto"/>
              <w:jc w:val="center"/>
              <w:cnfStyle w:val="000000010000" w:firstRow="0" w:lastRow="0" w:firstColumn="0" w:lastColumn="0" w:oddVBand="0" w:evenVBand="0" w:oddHBand="0" w:evenHBand="1" w:firstRowFirstColumn="0" w:firstRowLastColumn="0" w:lastRowFirstColumn="0" w:lastRowLastColumn="0"/>
              <w:rPr>
                <w:rFonts w:cs="Times New Roman"/>
              </w:rPr>
            </w:pPr>
            <w:r w:rsidRPr="004A2D92">
              <w:rPr>
                <w:rFonts w:cs="Times New Roman"/>
              </w:rPr>
              <w:t>Donja Stubica (D307) - Pustodol</w:t>
            </w:r>
          </w:p>
        </w:tc>
      </w:tr>
    </w:tbl>
    <w:p w14:paraId="2F725937" w14:textId="2CF3ADC5" w:rsidR="00616AA1" w:rsidRPr="00B02D48" w:rsidRDefault="00616AA1" w:rsidP="0057322C">
      <w:pPr>
        <w:jc w:val="center"/>
        <w:rPr>
          <w:sz w:val="18"/>
          <w:szCs w:val="18"/>
        </w:rPr>
      </w:pPr>
      <w:r w:rsidRPr="00B02D48">
        <w:rPr>
          <w:i/>
          <w:iCs/>
          <w:sz w:val="18"/>
          <w:szCs w:val="18"/>
        </w:rPr>
        <w:t>Izvor: Zavod za prostorno uređenje Krapinsko-zagorske županije</w:t>
      </w:r>
    </w:p>
    <w:p w14:paraId="6C6AC42A" w14:textId="3677E704" w:rsidR="00440DDD" w:rsidRDefault="00F32F1B" w:rsidP="00440DDD">
      <w:r>
        <w:t xml:space="preserve">Željeznička pruga koja prolazi Općinom je od lokanog značaja jer se na njoj odvija prijevoz putnika na relaciji </w:t>
      </w:r>
      <w:r w:rsidRPr="00F32F1B">
        <w:t>Hum Lug - Gornja Stubica</w:t>
      </w:r>
      <w:r>
        <w:t xml:space="preserve">, naziva </w:t>
      </w:r>
      <w:r w:rsidRPr="00F32F1B">
        <w:t>L202</w:t>
      </w:r>
      <w:r>
        <w:t xml:space="preserve">. </w:t>
      </w:r>
      <w:r w:rsidR="00440DDD">
        <w:t>Sukladno</w:t>
      </w:r>
      <w:r w:rsidR="00440DDD" w:rsidRPr="00BB7B79">
        <w:rPr>
          <w:shd w:val="clear" w:color="auto" w:fill="FFFFFF" w:themeFill="background1"/>
        </w:rPr>
        <w:t xml:space="preserve"> </w:t>
      </w:r>
      <w:r w:rsidR="00FC5CD8" w:rsidRPr="00BB7B79">
        <w:rPr>
          <w:shd w:val="clear" w:color="auto" w:fill="FFFFFF" w:themeFill="background1"/>
        </w:rPr>
        <w:t>Prostornom</w:t>
      </w:r>
      <w:r w:rsidR="00440DDD">
        <w:t xml:space="preserve"> planu Krapinsko – zagorske županije </w:t>
      </w:r>
      <w:r w:rsidR="00440DDD" w:rsidRPr="00440DDD">
        <w:t>predviđaju se dva koridora za istraživanje željezničkih pruga</w:t>
      </w:r>
      <w:r w:rsidR="00440DDD">
        <w:t xml:space="preserve">. Jedna od njih je </w:t>
      </w:r>
      <w:r w:rsidR="00440DDD" w:rsidRPr="00440DDD">
        <w:t xml:space="preserve">željeznička pruga za gradski i prigradski promet na relaciji Zagreb – Stubičke Toplice (sa spojem na postojeću prugu Zabok – Gornja Stubica), koja tunelom “Gračani” prolazi kroz Medvednicu. U ovom planu predviđa se mogućnost kombinirano cestovno – željezničkog tunela ili izgradnja odvojenih tunela. </w:t>
      </w:r>
      <w:r w:rsidR="00440DDD">
        <w:t xml:space="preserve">Željeznička pruga bila bi od velike važnosti tijekom ljetnih perioda kada Općina Stubičke Toplice postaju </w:t>
      </w:r>
      <w:r w:rsidR="00440DDD" w:rsidRPr="00440DDD">
        <w:t>turistička meka jednodnevnih turista i posjetitelja iz Zagreba i okolice</w:t>
      </w:r>
      <w:r w:rsidR="009B7C37">
        <w:t xml:space="preserve">. </w:t>
      </w:r>
    </w:p>
    <w:p w14:paraId="7A082633" w14:textId="77777777" w:rsidR="006A1235" w:rsidRDefault="006A1235" w:rsidP="00440DDD"/>
    <w:p w14:paraId="252C0495" w14:textId="57F3EB9C" w:rsidR="000C4EAE" w:rsidRDefault="00F32F1B" w:rsidP="005D2E2F">
      <w:pPr>
        <w:pBdr>
          <w:top w:val="single" w:sz="4" w:space="1" w:color="auto"/>
          <w:left w:val="single" w:sz="4" w:space="4" w:color="auto"/>
          <w:bottom w:val="single" w:sz="4" w:space="1" w:color="auto"/>
          <w:right w:val="single" w:sz="4" w:space="4" w:color="auto"/>
        </w:pBdr>
        <w:shd w:val="clear" w:color="auto" w:fill="FFFFFF" w:themeFill="background1"/>
      </w:pPr>
      <w:r>
        <w:lastRenderedPageBreak/>
        <w:t xml:space="preserve">Nerazvrstane ceste veliki su problem u svim Općinama na području županije te je potrebna njihova sanacija. Jedan od ciljeva Općine je </w:t>
      </w:r>
      <w:r w:rsidRPr="00F32F1B">
        <w:t xml:space="preserve">asfaltiranje svih nerazvrstanih cesta </w:t>
      </w:r>
      <w:r>
        <w:t xml:space="preserve">u bližoj budućnosti. </w:t>
      </w:r>
      <w:r w:rsidR="001012B8">
        <w:t>P</w:t>
      </w:r>
      <w:r w:rsidR="001012B8" w:rsidRPr="001012B8">
        <w:t>rometna infrastruktura zadovoljava potrebe građana</w:t>
      </w:r>
      <w:r w:rsidR="001012B8">
        <w:t xml:space="preserve"> i </w:t>
      </w:r>
      <w:r w:rsidR="001012B8" w:rsidRPr="001012B8">
        <w:t>sprječava veće gužve</w:t>
      </w:r>
      <w:r w:rsidR="009B7C37">
        <w:t xml:space="preserve">, dok se planira nadogradnja i modernizacija željezničke pruge. </w:t>
      </w:r>
    </w:p>
    <w:p w14:paraId="7DD600A9" w14:textId="5D99B281" w:rsidR="00F32F1B" w:rsidRDefault="00F32F1B" w:rsidP="000C4EAE"/>
    <w:p w14:paraId="6C61E104" w14:textId="3AD4BBB1" w:rsidR="00F32F1B" w:rsidRDefault="008A2218" w:rsidP="008A2218">
      <w:pPr>
        <w:pStyle w:val="Naslov3"/>
      </w:pPr>
      <w:bookmarkStart w:id="30" w:name="_Toc91744880"/>
      <w:r>
        <w:t>Širokopojasna infrastruktura</w:t>
      </w:r>
      <w:bookmarkEnd w:id="30"/>
    </w:p>
    <w:p w14:paraId="57D8C5E7" w14:textId="123CAC8D" w:rsidR="001012B8" w:rsidRDefault="001012B8" w:rsidP="00694CBD">
      <w:r w:rsidRPr="001012B8">
        <w:t>Širokopojasne mreže su okosnica društva</w:t>
      </w:r>
      <w:r w:rsidR="00F61C46">
        <w:t xml:space="preserve"> u kojem živimo</w:t>
      </w:r>
      <w:r w:rsidRPr="001012B8">
        <w:t xml:space="preserve"> </w:t>
      </w:r>
      <w:r>
        <w:t xml:space="preserve">te su od iznimne važnosti za svakodnevni život i razvoj suvremenog društva. </w:t>
      </w:r>
      <w:r w:rsidR="00F61C46" w:rsidRPr="00F61C46">
        <w:t>U Hrvatskoj je</w:t>
      </w:r>
      <w:r w:rsidR="00F61C46">
        <w:t xml:space="preserve"> </w:t>
      </w:r>
      <w:r w:rsidR="00F61C46" w:rsidRPr="00F61C46">
        <w:t xml:space="preserve">manje aktivnih širokopojasnih priključaka od prosjeka </w:t>
      </w:r>
      <w:r w:rsidR="00F61C46">
        <w:t>Europske unije</w:t>
      </w:r>
      <w:r w:rsidR="00F61C46" w:rsidRPr="00F61C46">
        <w:t xml:space="preserve">, mjereno kroz broj stanovnika. Korištenje širokopojasnog pristupa u Hrvatskoj zaostaje za 7,5 </w:t>
      </w:r>
      <w:r w:rsidR="00F61C46">
        <w:t>%</w:t>
      </w:r>
      <w:r w:rsidR="00F61C46" w:rsidRPr="00F61C46">
        <w:t xml:space="preserve"> u odnosu na prosjek EU-a, </w:t>
      </w:r>
      <w:r w:rsidR="00F61C46">
        <w:t>tim se</w:t>
      </w:r>
      <w:r w:rsidR="00F61C46" w:rsidRPr="00F61C46">
        <w:t xml:space="preserve"> Hrvatsk</w:t>
      </w:r>
      <w:r w:rsidR="00F61C46">
        <w:t>a svrstava</w:t>
      </w:r>
      <w:r w:rsidR="00F61C46" w:rsidRPr="00F61C46">
        <w:t xml:space="preserve"> na 24. mjesto unutar </w:t>
      </w:r>
      <w:r w:rsidR="00F61C46">
        <w:t xml:space="preserve">Europske unije.  Općina ima relativnu dobru </w:t>
      </w:r>
      <w:r w:rsidR="00EC126C">
        <w:t>pokrivenost</w:t>
      </w:r>
      <w:r w:rsidR="00F61C46">
        <w:t xml:space="preserve"> </w:t>
      </w:r>
      <w:r w:rsidR="00EC126C">
        <w:t xml:space="preserve">širokopojasnog interneta iako je on baziran na staroj infrastrukturi što čini brzinu interneta sporom te je potreban modernizacija iste. </w:t>
      </w:r>
    </w:p>
    <w:p w14:paraId="1DE03FD2" w14:textId="15629898" w:rsidR="00EC126C" w:rsidRDefault="00EC126C" w:rsidP="005D2E2F">
      <w:pPr>
        <w:pBdr>
          <w:top w:val="single" w:sz="4" w:space="1" w:color="auto"/>
          <w:left w:val="single" w:sz="4" w:space="4" w:color="auto"/>
          <w:bottom w:val="single" w:sz="4" w:space="1" w:color="auto"/>
          <w:right w:val="single" w:sz="4" w:space="4" w:color="auto"/>
        </w:pBdr>
        <w:shd w:val="clear" w:color="auto" w:fill="FFFFFF" w:themeFill="background1"/>
      </w:pPr>
      <w:r>
        <w:t xml:space="preserve">Općina je tek na početku implementacije koncepta pametne Općine sukladno novoj Strategiji razvoja Pametna Općina Stubičke </w:t>
      </w:r>
      <w:r w:rsidR="00FC5CD8" w:rsidRPr="00BB7B79">
        <w:rPr>
          <w:shd w:val="clear" w:color="auto" w:fill="FFFFFF" w:themeFill="background1"/>
        </w:rPr>
        <w:t>Toplice</w:t>
      </w:r>
      <w:r w:rsidRPr="00BB7B79">
        <w:rPr>
          <w:shd w:val="clear" w:color="auto" w:fill="FFFFFF" w:themeFill="background1"/>
        </w:rPr>
        <w:t>.</w:t>
      </w:r>
      <w:r>
        <w:t xml:space="preserve">   Navedeni će dokument biti od pomoći </w:t>
      </w:r>
      <w:r w:rsidRPr="00BB7B79">
        <w:rPr>
          <w:shd w:val="clear" w:color="auto" w:fill="FFFFFF" w:themeFill="background1"/>
        </w:rPr>
        <w:t>Općin</w:t>
      </w:r>
      <w:r w:rsidR="00FC5CD8" w:rsidRPr="00BB7B79">
        <w:rPr>
          <w:shd w:val="clear" w:color="auto" w:fill="FFFFFF" w:themeFill="background1"/>
        </w:rPr>
        <w:t>i</w:t>
      </w:r>
      <w:r>
        <w:t xml:space="preserve"> kako bi se u budućem razdoblju ostvari</w:t>
      </w:r>
      <w:r w:rsidR="005D2E2F">
        <w:t>o</w:t>
      </w:r>
      <w:r>
        <w:t xml:space="preserve"> željeni koncept pametne općine. </w:t>
      </w:r>
    </w:p>
    <w:p w14:paraId="357F3EDA" w14:textId="6D9AFBBF" w:rsidR="00F61C46" w:rsidRDefault="00F61C46" w:rsidP="00694CBD"/>
    <w:p w14:paraId="6DB8C452" w14:textId="45B6B762" w:rsidR="00F61C46" w:rsidRDefault="00EC126C" w:rsidP="00EC126C">
      <w:pPr>
        <w:pStyle w:val="Naslov3"/>
      </w:pPr>
      <w:bookmarkStart w:id="31" w:name="_Toc91744881"/>
      <w:r>
        <w:t>Sustav energetike, vodoopskrbe i odvodnje</w:t>
      </w:r>
      <w:bookmarkEnd w:id="31"/>
    </w:p>
    <w:p w14:paraId="7845456A" w14:textId="78D0099A" w:rsidR="00A02AD0" w:rsidRDefault="00A02AD0" w:rsidP="00EC126C">
      <w:r>
        <w:t>Opskrba električnom energijom na području Općine Stubičke Toplice u sustavu je Hrvatske elektroprivrede, DP Elektra Zabok. Električnom energijom su opskrbljena sva naselja</w:t>
      </w:r>
      <w:r w:rsidR="00FC5CD8">
        <w:t>.</w:t>
      </w:r>
      <w:r>
        <w:t xml:space="preserve"> </w:t>
      </w:r>
    </w:p>
    <w:p w14:paraId="66BFF93A" w14:textId="66B85446" w:rsidR="00674AB6" w:rsidRPr="00674AB6" w:rsidRDefault="001E4291" w:rsidP="00674AB6">
      <w:r>
        <w:t>Vodovodna mreža u svim je naseljima dostupna te se njome opskrbljuje 1650 kućanstva, dok se 605 kućanstva opskrbljuje iz</w:t>
      </w:r>
      <w:r w:rsidRPr="00925678">
        <w:rPr>
          <w:shd w:val="clear" w:color="auto" w:fill="FFFFFF" w:themeFill="background1"/>
        </w:rPr>
        <w:t xml:space="preserve"> </w:t>
      </w:r>
      <w:r w:rsidR="00926611" w:rsidRPr="00925678">
        <w:rPr>
          <w:shd w:val="clear" w:color="auto" w:fill="FFFFFF" w:themeFill="background1"/>
        </w:rPr>
        <w:t>lokalnog</w:t>
      </w:r>
      <w:r w:rsidR="00926611">
        <w:t xml:space="preserve"> vodovoda</w:t>
      </w:r>
      <w:r>
        <w:t xml:space="preserve">. </w:t>
      </w:r>
      <w:r w:rsidR="00C47C1E">
        <w:t>Iz sustava Zagorskog vodovoda opskrblj</w:t>
      </w:r>
      <w:r w:rsidR="006A1235">
        <w:t xml:space="preserve">uje </w:t>
      </w:r>
      <w:r w:rsidR="00C47C1E">
        <w:t xml:space="preserve"> se veći dio stanovništva. </w:t>
      </w:r>
      <w:r w:rsidR="00674AB6" w:rsidRPr="00674AB6">
        <w:t>S ciljem unapređenja kanalizacijske mreže tijekom proteklih godina izgrađen je glavni i nekoliko sekundarnih kolektora kojima je pokriveno oko 80% područja Općine.</w:t>
      </w:r>
      <w:r w:rsidR="00925678">
        <w:t xml:space="preserve"> Općina iz proračuna izdvaja značajna sredstva u unaprjeđenje vodovodne infrastrukture i održavanje lokalnog vodovoda.</w:t>
      </w:r>
    </w:p>
    <w:p w14:paraId="45C0CFCC" w14:textId="4886023B" w:rsidR="00A02AD0" w:rsidRDefault="00674AB6" w:rsidP="005D2E2F">
      <w:pPr>
        <w:pBdr>
          <w:top w:val="single" w:sz="4" w:space="1" w:color="auto"/>
          <w:left w:val="single" w:sz="4" w:space="4" w:color="auto"/>
          <w:bottom w:val="single" w:sz="4" w:space="1" w:color="auto"/>
          <w:right w:val="single" w:sz="4" w:space="4" w:color="auto"/>
        </w:pBdr>
        <w:shd w:val="clear" w:color="auto" w:fill="FFFFFF" w:themeFill="background1"/>
      </w:pPr>
      <w:r>
        <w:t xml:space="preserve">Tokom narednog razdoblja </w:t>
      </w:r>
      <w:r w:rsidR="00926611" w:rsidRPr="00925678">
        <w:rPr>
          <w:shd w:val="clear" w:color="auto" w:fill="FFFFFF" w:themeFill="background1"/>
        </w:rPr>
        <w:t>poželjna</w:t>
      </w:r>
      <w:r>
        <w:t xml:space="preserve"> je modernizacija i uređenj</w:t>
      </w:r>
      <w:r w:rsidRPr="00925678">
        <w:rPr>
          <w:shd w:val="clear" w:color="auto" w:fill="FFFFFF" w:themeFill="background1"/>
        </w:rPr>
        <w:t xml:space="preserve">e </w:t>
      </w:r>
      <w:r>
        <w:t>električnih i vodovodnih mreža kako bi se unaprijedila kvaliteta života na području Općine.</w:t>
      </w:r>
    </w:p>
    <w:p w14:paraId="4026FC02" w14:textId="329EB890" w:rsidR="00005A40" w:rsidRDefault="00005A40" w:rsidP="00EC126C"/>
    <w:p w14:paraId="6118AAC5" w14:textId="129E7EF1" w:rsidR="001E4291" w:rsidRDefault="0088082D" w:rsidP="0088082D">
      <w:pPr>
        <w:pStyle w:val="Naslov3"/>
      </w:pPr>
      <w:bookmarkStart w:id="32" w:name="_Toc91744882"/>
      <w:r>
        <w:t>Gospodarenje otpadom</w:t>
      </w:r>
      <w:bookmarkEnd w:id="32"/>
      <w:r>
        <w:t xml:space="preserve"> </w:t>
      </w:r>
    </w:p>
    <w:p w14:paraId="01DD9657" w14:textId="5E1F76C9" w:rsidR="00EA395C" w:rsidRDefault="0088082D" w:rsidP="00012FE2">
      <w:r>
        <w:t xml:space="preserve">Zbrinjavanje komunalnog otpada vrši </w:t>
      </w:r>
      <w:r w:rsidR="00B720FC" w:rsidRPr="00B720FC">
        <w:t>Eko-flor plus d.o.o</w:t>
      </w:r>
      <w:r w:rsidR="00B720FC">
        <w:t xml:space="preserve">. </w:t>
      </w:r>
      <w:r w:rsidR="00B720FC" w:rsidRPr="00B720FC">
        <w:t>EKO-FLOR PLUS d.o.o. najveća je privatna tvrtka u Republici Hrvatskoj koja se bavi skupljanjem komunalnog i neopasnog otpada.</w:t>
      </w:r>
      <w:r w:rsidR="00B720FC">
        <w:t xml:space="preserve"> </w:t>
      </w:r>
      <w:r w:rsidR="00B720FC" w:rsidRPr="00B720FC">
        <w:t xml:space="preserve">Miješani komunalni otpad </w:t>
      </w:r>
      <w:r w:rsidR="00926611" w:rsidRPr="00925678">
        <w:rPr>
          <w:shd w:val="clear" w:color="auto" w:fill="FFFFFF" w:themeFill="background1"/>
        </w:rPr>
        <w:t>prikuplja se</w:t>
      </w:r>
      <w:r w:rsidR="00B720FC" w:rsidRPr="00B720FC">
        <w:t xml:space="preserve"> jednom tjedno, prema uobičajenom rasporedu</w:t>
      </w:r>
      <w:r w:rsidR="00B720FC">
        <w:t xml:space="preserve"> to jest </w:t>
      </w:r>
      <w:r w:rsidR="00B720FC" w:rsidRPr="00B720FC">
        <w:t>u dvije smjene pri čemu je prikupljanje otpada moguće i u poslijepodnevnim satima.</w:t>
      </w:r>
      <w:r w:rsidR="00B720FC" w:rsidRPr="00925678">
        <w:rPr>
          <w:shd w:val="clear" w:color="auto" w:fill="FFFFFF" w:themeFill="background1"/>
        </w:rPr>
        <w:t xml:space="preserve"> Reciklaž</w:t>
      </w:r>
      <w:r w:rsidR="00926611" w:rsidRPr="00925678">
        <w:rPr>
          <w:shd w:val="clear" w:color="auto" w:fill="FFFFFF" w:themeFill="background1"/>
        </w:rPr>
        <w:t>n</w:t>
      </w:r>
      <w:r w:rsidR="00B720FC" w:rsidRPr="00925678">
        <w:rPr>
          <w:shd w:val="clear" w:color="auto" w:fill="FFFFFF" w:themeFill="background1"/>
        </w:rPr>
        <w:t>i</w:t>
      </w:r>
      <w:r w:rsidR="00B720FC">
        <w:t xml:space="preserve"> otpad, papir i plastika, prikupljaju se jednom mjese</w:t>
      </w:r>
      <w:r w:rsidR="00195E33">
        <w:t xml:space="preserve">čno. </w:t>
      </w:r>
      <w:bookmarkEnd w:id="27"/>
      <w:r w:rsidR="00195E33" w:rsidRPr="00195E33">
        <w:t xml:space="preserve">Manje količine otpada prikupljati će se putem </w:t>
      </w:r>
      <w:r w:rsidR="00195E33">
        <w:t xml:space="preserve">mobilnog reciklažnog </w:t>
      </w:r>
      <w:r w:rsidR="00195E33">
        <w:lastRenderedPageBreak/>
        <w:t xml:space="preserve">dvorišta tri puta godišnje. Reciklažno dvorište nalazi se na adresi </w:t>
      </w:r>
      <w:r w:rsidR="00195E33" w:rsidRPr="00195E33">
        <w:t xml:space="preserve">Strmec Stubički </w:t>
      </w:r>
      <w:r w:rsidR="00926611" w:rsidRPr="00925678">
        <w:rPr>
          <w:shd w:val="clear" w:color="auto" w:fill="FFFFFF" w:themeFill="background1"/>
        </w:rPr>
        <w:t>69</w:t>
      </w:r>
      <w:r w:rsidR="00195E33" w:rsidRPr="00925678">
        <w:rPr>
          <w:shd w:val="clear" w:color="auto" w:fill="FFFFFF" w:themeFill="background1"/>
        </w:rPr>
        <w:t xml:space="preserve"> S,</w:t>
      </w:r>
      <w:r w:rsidR="00195E33" w:rsidRPr="00195E33">
        <w:t xml:space="preserve"> Stubičke Toplice</w:t>
      </w:r>
      <w:r w:rsidR="00195E33">
        <w:t xml:space="preserve">. </w:t>
      </w:r>
    </w:p>
    <w:p w14:paraId="68E41294" w14:textId="1DFFFA77" w:rsidR="00EA395C" w:rsidRDefault="00EA395C" w:rsidP="00012FE2">
      <w:r w:rsidRPr="00EA395C">
        <w:t>Reciklažno dvorište je opremljen prostor namijenjen razvrstavanju i privremenom skladištenju različitih vrsta komunalnog otpada</w:t>
      </w:r>
      <w:r>
        <w:t xml:space="preserve"> koje </w:t>
      </w:r>
      <w:r w:rsidRPr="00EA395C">
        <w:t xml:space="preserve">je ograđeno, a otpad se skladišti odvojeno po svojstvu, vrsti i agregatnom stanju. U reciklažnom dvorištu se prikupljaju sve vrste otpada u skladu s Dodatkom III Pravilnika o gospodarenju otpadom </w:t>
      </w:r>
      <w:r w:rsidRPr="00925678">
        <w:rPr>
          <w:shd w:val="clear" w:color="auto" w:fill="FFFFFF" w:themeFill="background1"/>
        </w:rPr>
        <w:t xml:space="preserve">(NN </w:t>
      </w:r>
      <w:r w:rsidR="009F6AE1" w:rsidRPr="00925678">
        <w:rPr>
          <w:shd w:val="clear" w:color="auto" w:fill="FFFFFF" w:themeFill="background1"/>
        </w:rPr>
        <w:t>81/2020 i 84/2021</w:t>
      </w:r>
      <w:r w:rsidRPr="00925678">
        <w:rPr>
          <w:shd w:val="clear" w:color="auto" w:fill="FFFFFF" w:themeFill="background1"/>
        </w:rPr>
        <w:t>).</w:t>
      </w:r>
      <w:r w:rsidRPr="00EA395C">
        <w:t xml:space="preserve"> </w:t>
      </w:r>
    </w:p>
    <w:p w14:paraId="40808BAA" w14:textId="2C5C382E" w:rsidR="00EA395C" w:rsidRDefault="00EA395C" w:rsidP="00012FE2">
      <w:r w:rsidRPr="00EA395C">
        <w:t>Mobilno reciklažno dvorište je pokretna tehnička jedinica koja nije građevina ili dio građevine, a služi odvojenom prikupljanju i skladištenju manjih količina posebnih vrsta otpada (otpadni papir, plastika, metal, staklo, tekstil, krupni (glomazni) otpad, jestiva ulja i masti, deterdženti, boje, lijekovi, EE otpad, baterije i akumulatori, građevni otpad od manjih popravaka iz kućanstva i dr.).</w:t>
      </w:r>
    </w:p>
    <w:p w14:paraId="66C0EA6E" w14:textId="2CDD4A85" w:rsidR="00DD0436" w:rsidRDefault="00195E33" w:rsidP="00012FE2">
      <w:r w:rsidRPr="00195E33">
        <w:t xml:space="preserve">Zakonom </w:t>
      </w:r>
      <w:r>
        <w:t xml:space="preserve">se </w:t>
      </w:r>
      <w:r w:rsidRPr="00195E33">
        <w:t>uređuje sustav gospodarenja otpadom, uključujući red prvenstva gospodarenja otpadom, načela, ciljeve i način gospodarenja otpadom, planske dokumente u gospodarenju otpadom, nadležnosti i obveze u gospodarenju otpadom, lokacije i građevine za gospodarenje otpadom, djelatnosti gospodarenja otpadom, prekogranični promet otpada, informacijski sustav gospodarenja otpadom te upravni i inspekcijski nadzor nad gospodarenjem otpadom.</w:t>
      </w:r>
      <w:r>
        <w:t xml:space="preserve"> </w:t>
      </w:r>
      <w:r w:rsidRPr="00195E33">
        <w:t xml:space="preserve">Zakonom </w:t>
      </w:r>
      <w:r>
        <w:t xml:space="preserve">se također </w:t>
      </w:r>
      <w:r w:rsidRPr="00195E33">
        <w:t>propisuju mjere u svrhu zaštite okoliša i ljudskoga zdravlja sprječavanjem ili smanjenjem nastanka otpada, smanjenjem negativnih učinaka nastanka otpada te gospodarenja otpadom, smanjenjem ukupnih učinaka uporabe sirovina i poboljšanjem učinkovitosti uporabe sirovina te povećanjem recikliranja i ponovnog korištenja reciklata, što je nužno za prelazak na kružno gospodarstvo i osiguranje dugoročne konkurentnosti Republike Hrvatske i Europske unije.</w:t>
      </w:r>
    </w:p>
    <w:p w14:paraId="02D6CFCF" w14:textId="5DF18058" w:rsidR="006B6411" w:rsidRDefault="00B311FB" w:rsidP="00012FE2">
      <w:r w:rsidRPr="00B311FB">
        <w:t>Prema članku 21. Zakona o održivom gospodarenju otpadom</w:t>
      </w:r>
      <w:r w:rsidRPr="00B311FB">
        <w:rPr>
          <w:vertAlign w:val="superscript"/>
        </w:rPr>
        <w:footnoteReference w:id="2"/>
      </w:r>
      <w:r w:rsidRPr="00B311FB">
        <w:t xml:space="preserve"> propisano je da su jedinice lokalne samouprave obvezne donijeti plan gospodarenja otpadom za razdoblje od šest godina</w:t>
      </w:r>
      <w:r>
        <w:t xml:space="preserve">. Općina je izradila </w:t>
      </w:r>
      <w:bookmarkStart w:id="33" w:name="_Hlk87340260"/>
      <w:r>
        <w:t>Plan gospodarenja otpadom  Općine Stubičke Toplice za razdoblje 2017. – 2022</w:t>
      </w:r>
      <w:bookmarkEnd w:id="33"/>
      <w:r>
        <w:t>. godine.</w:t>
      </w:r>
    </w:p>
    <w:p w14:paraId="14D5AA41" w14:textId="77777777" w:rsidR="006B6411" w:rsidRPr="00012FE2" w:rsidRDefault="006B6411" w:rsidP="00012FE2"/>
    <w:p w14:paraId="6CDBA669" w14:textId="702ECC44" w:rsidR="00EC2E1D" w:rsidRDefault="00EC2E1D" w:rsidP="00EC2E1D">
      <w:pPr>
        <w:pStyle w:val="Naslov2"/>
      </w:pPr>
      <w:bookmarkStart w:id="34" w:name="_Toc91744883"/>
      <w:r>
        <w:t>Upravljanje razvojem</w:t>
      </w:r>
      <w:bookmarkEnd w:id="34"/>
    </w:p>
    <w:p w14:paraId="162110AC" w14:textId="77777777" w:rsidR="009C0B20" w:rsidRDefault="009C0B20" w:rsidP="009C0B20">
      <w:r w:rsidRPr="00C43B64">
        <w:t>Sukladno Zakonu o lokalnoj i područnoj (regionalnoj) samoupravi (NN 33/01, 60/01, 129/05, 109/07, 125/08, 36/09, 36/09, 150/11, 144/12, 19/13, 137/15, 123/17, 98/19, 144/20), općine u svom samoupravnom djelokrugu obavljaju poslove lokalnog značaja kojima se neposredno ostvaruju potrebe građana, a koji nisu Ustavom ili zakonom dodijeljeni državnim tijelima.</w:t>
      </w:r>
    </w:p>
    <w:p w14:paraId="01D0C153" w14:textId="704EA1E1" w:rsidR="009C0B20" w:rsidRDefault="009C0B20" w:rsidP="009C0B20">
      <w:r w:rsidRPr="009C0B20">
        <w:t xml:space="preserve">Općina je izradila Strategiju razvoja Općine </w:t>
      </w:r>
      <w:r>
        <w:t>Stubičke Toplice</w:t>
      </w:r>
      <w:r w:rsidRPr="009C0B20">
        <w:t xml:space="preserve"> za razdoblje 2015. – 2020. godine</w:t>
      </w:r>
      <w:r w:rsidR="006B6411">
        <w:rPr>
          <w:rStyle w:val="Referencafusnote"/>
        </w:rPr>
        <w:footnoteReference w:id="3"/>
      </w:r>
      <w:r w:rsidRPr="009C0B20">
        <w:t xml:space="preserve"> kojom su definirani dugoročni ciljevi i smjernice za upravljanje imovine u vlasništvu Općine.  Strategija je ključni strateški dokument kojem se analizira postojeće stanje, definiraju potrebe, ciljevi i prioriteti </w:t>
      </w:r>
      <w:r w:rsidRPr="009C0B20">
        <w:lastRenderedPageBreak/>
        <w:t xml:space="preserve">te predlažu konkretne mjere i modeli kontrole i evaluacije kao i strateški plan cjelovitog gospodarskog i društvenog razvitka. Strategijom je definiran veliki broj razvojnih projekata i programa te je provedba strategije kompleksan i zahtjevan proces. </w:t>
      </w:r>
    </w:p>
    <w:p w14:paraId="7F262976" w14:textId="30E39761" w:rsidR="009C0B20" w:rsidRPr="009C0B20" w:rsidRDefault="009C0B20" w:rsidP="009C0B20">
      <w:r w:rsidRPr="009C0B20">
        <w:t xml:space="preserve">Plan gospodarenja otpadom Općina </w:t>
      </w:r>
      <w:r>
        <w:t>Stubičke Toplice</w:t>
      </w:r>
      <w:r w:rsidRPr="009C0B20">
        <w:t xml:space="preserve"> donijela je za razdoblje 201</w:t>
      </w:r>
      <w:r>
        <w:t>7</w:t>
      </w:r>
      <w:r w:rsidRPr="009C0B20">
        <w:t>. godine do 202</w:t>
      </w:r>
      <w:r>
        <w:t>2</w:t>
      </w:r>
      <w:r w:rsidRPr="009C0B20">
        <w:t>. godine</w:t>
      </w:r>
      <w:r w:rsidR="006B6411">
        <w:rPr>
          <w:rStyle w:val="Referencafusnote"/>
        </w:rPr>
        <w:footnoteReference w:id="4"/>
      </w:r>
      <w:r w:rsidRPr="009C0B20">
        <w:t xml:space="preserve">. Svrha plana je pregled karakteristika otpada i dostatnog kapaciteta za gospodarenje otpadom.  Planovi gospodarenja otpadom pružaju pregled tokova otpada i količina kojima je potrebno gospodariti, način postupanje s otpadom kojim se mora gospodariti, kontrolu tehnoloških mjera, to jest karakteristike otpada određuju koje tehnološke mjere treba koristiti za eliminiranje ili smanjenje određenih vrsta otpada, te pregled ekonomičnosti i potreba za ulaganjima. </w:t>
      </w:r>
    </w:p>
    <w:p w14:paraId="4963AB14" w14:textId="0FA6EA8C" w:rsidR="000F2A78" w:rsidRDefault="009C0B20">
      <w:r w:rsidRPr="009C0B20">
        <w:t xml:space="preserve">Općina </w:t>
      </w:r>
      <w:r>
        <w:t>Stubičke Toplice</w:t>
      </w:r>
      <w:r w:rsidRPr="009C0B20">
        <w:t xml:space="preserve"> donijela je Prostorni plan uređenja te je </w:t>
      </w:r>
      <w:r w:rsidR="007B5ACE">
        <w:t xml:space="preserve"> 2021. godine</w:t>
      </w:r>
      <w:r w:rsidR="006B6411">
        <w:rPr>
          <w:rStyle w:val="Referencafusnote"/>
        </w:rPr>
        <w:footnoteReference w:id="5"/>
      </w:r>
      <w:r w:rsidRPr="009C0B20">
        <w:t xml:space="preserve"> </w:t>
      </w:r>
      <w:r w:rsidR="007B5ACE">
        <w:t xml:space="preserve">napravljena peta izmjena i dopuna. </w:t>
      </w:r>
      <w:r w:rsidR="006B6411" w:rsidRPr="006B6411">
        <w:t>PPU-om se utvrđuje namjena i svrhovito korištenje prostora, uvjeti uređenja prostora, zaštite okoliša, zaštite kulturno-povijesne baštine i vrijednih dijelova prirode, oblikovanja, obnove i sanacije građevinskog i drugog zemljišta. Na taj se način doprinosi ostvarivanju cilja optimalnog društvenog, gospodarskog i svekolikog razvoja prostora Općine.</w:t>
      </w:r>
    </w:p>
    <w:p w14:paraId="1180ACE4" w14:textId="77777777" w:rsidR="000F2A78" w:rsidRDefault="000F2A78"/>
    <w:p w14:paraId="4FAD5E53" w14:textId="57179082" w:rsidR="00EC454A" w:rsidRDefault="00EC454A" w:rsidP="00EC454A">
      <w:pPr>
        <w:pStyle w:val="Naslov2"/>
      </w:pPr>
      <w:bookmarkStart w:id="35" w:name="_Toc91744884"/>
      <w:r w:rsidRPr="00EC454A">
        <w:t>Zaključak analize</w:t>
      </w:r>
      <w:bookmarkEnd w:id="35"/>
    </w:p>
    <w:p w14:paraId="59ADEE8D" w14:textId="77777777" w:rsidR="0050446A" w:rsidRDefault="00793F60" w:rsidP="0050446A">
      <w:r w:rsidRPr="00793F60">
        <w:t xml:space="preserve">Općina </w:t>
      </w:r>
      <w:r>
        <w:t>Stubičke Toplice</w:t>
      </w:r>
      <w:r w:rsidRPr="00793F60">
        <w:t xml:space="preserve"> jedinica je lokalne samouprave </w:t>
      </w:r>
      <w:r>
        <w:t xml:space="preserve">koja se nalazi na jugu </w:t>
      </w:r>
      <w:r w:rsidRPr="00793F60">
        <w:t xml:space="preserve"> Krapinsko-zagorsk</w:t>
      </w:r>
      <w:r>
        <w:t xml:space="preserve">e </w:t>
      </w:r>
      <w:r w:rsidRPr="00793F60">
        <w:t>županij</w:t>
      </w:r>
      <w:r>
        <w:t>e</w:t>
      </w:r>
      <w:r w:rsidRPr="00793F60">
        <w:t xml:space="preserve">. Općina se sastoji od </w:t>
      </w:r>
      <w:r>
        <w:t>4</w:t>
      </w:r>
      <w:r w:rsidRPr="00793F60">
        <w:t xml:space="preserve"> naselja, a prema posljednjem Popisu stanovništva 2011. godine, na području Općine živjelo je 2.805  stanovnika</w:t>
      </w:r>
      <w:r>
        <w:t>, jedna je od rijetkih</w:t>
      </w:r>
      <w:r w:rsidRPr="00793F60">
        <w:t xml:space="preserve"> samoupravnih jedinica</w:t>
      </w:r>
      <w:r w:rsidR="0050446A">
        <w:t xml:space="preserve"> koja </w:t>
      </w:r>
      <w:r w:rsidRPr="00793F60">
        <w:t xml:space="preserve">bilježi </w:t>
      </w:r>
      <w:r w:rsidR="0050446A">
        <w:t>pozitivan</w:t>
      </w:r>
      <w:r w:rsidRPr="00793F60">
        <w:t xml:space="preserve"> prirodni prirast</w:t>
      </w:r>
      <w:r w:rsidR="0050446A">
        <w:t>, što predstavlja veliki potencijal za razvoj.</w:t>
      </w:r>
    </w:p>
    <w:p w14:paraId="018D089D" w14:textId="77777777" w:rsidR="003D2CEC" w:rsidRDefault="0050446A" w:rsidP="0050446A">
      <w:r w:rsidRPr="0050446A">
        <w:t>Predškolsko obrazovanje na području Općine odvija se u sklopu dječjeg vrtića „Zvirek“. Dječji vrtić započeo je s radom 21. travnja 2010. godine</w:t>
      </w:r>
      <w:r>
        <w:t>, v</w:t>
      </w:r>
      <w:r w:rsidRPr="0050446A">
        <w:t>rtić također polaze djeca iz okolnih gradova i općina. Provodi se desetosatni program, program pred škole, program igraonice i program učenja engleskog jezika. U vrtiću je kontinuirano prisutan ekološki način života te su aktivnosti vrtića na području ekologije prepoznate i dobiven je status Međunarodne Eko škole</w:t>
      </w:r>
      <w:r>
        <w:t>.</w:t>
      </w:r>
      <w:r w:rsidR="003D2CEC" w:rsidRPr="003D2CEC">
        <w:t xml:space="preserve"> Osnovna škola Stubičke Toplice zadužena je za provođenje osnovnoškolskog obrazovanja na području Općine. Uz matičnu školu nema područnih škola te sukladno tome Općina izdvaja znatna sredstva kako bi u potpunosti financirala prijevoz učenika do škole. Škola se nalazi u neposrednoj blizini dječjeg vrtića. Općina je 2014. godina započela projekt dogradnje škole koji je obuhvaćao dogradnju novog školskog trakta na postojećoj zgradi koje se je modernizirao prostor škole</w:t>
      </w:r>
      <w:r w:rsidR="003D2CEC">
        <w:t>.</w:t>
      </w:r>
    </w:p>
    <w:p w14:paraId="1657AC63" w14:textId="77777777" w:rsidR="003D2CEC" w:rsidRDefault="003D2CEC" w:rsidP="0050446A">
      <w:r w:rsidRPr="003D2CEC">
        <w:t xml:space="preserve">Jedan od najvećih prepoznatljivosti Stubičkih Toplica su ljekovite termalne vode koje se koriste u vidu razvoja gospodarstva, turizma, zdravstvene skrbe te su kroz dugih niz godina omogućile razvoj lječilišno – rehabilitacijskog centra. Dva su koncesionara termalnih voda, Specijalna bolnica za </w:t>
      </w:r>
      <w:r w:rsidRPr="003D2CEC">
        <w:lastRenderedPageBreak/>
        <w:t xml:space="preserve">medicinsku rehabilitaciju Stubičke Toplice i hotel „Matija Gubec”.  Specijalna bolnica za medicinsku rehabilitaciju Stubičke Toplice je zdravstvena ustanova koja se sastoji od tri međusobno povezanih objekta, Maksimilijana, Dijana i Toplice. Bolnica raspolaže sa 267 kreveta od kojih 150 kreveta u potpunosti pokriva Hrvatski zavod za zdravstveno osiguranje.  </w:t>
      </w:r>
    </w:p>
    <w:p w14:paraId="4254C1D0" w14:textId="77777777" w:rsidR="003D2CEC" w:rsidRDefault="003D2CEC" w:rsidP="0050446A">
      <w:r w:rsidRPr="003D2CEC">
        <w:t>Osim navedenih zdravstvenih kapaciteta u Općini postoje ordinacija opće medicine, dentalne medicine i patronažna služba dok sustav socijalna skrb funkcionira na način da je središnjica u Donjoj Stubici.</w:t>
      </w:r>
      <w:r>
        <w:t xml:space="preserve"> </w:t>
      </w:r>
      <w:r w:rsidRPr="003D2CEC">
        <w:t>Dobra prometna povezanost omogućava stanovnicama da u slučaju hitnijih i složenijih medicinskih intervencija odlaze u neposredni Grad Zabok i Grad Zagreb gdje su im dostupne mnoge zdravstvene ustanove.</w:t>
      </w:r>
    </w:p>
    <w:p w14:paraId="5D14AB3A" w14:textId="77777777" w:rsidR="003D2CEC" w:rsidRDefault="003D2CEC" w:rsidP="0050446A">
      <w:r w:rsidRPr="003D2CEC">
        <w:t xml:space="preserve">Kultura je na području Općine Stubičke Toplice prije svega vezana za kupališni kompleks naselja Stubičke Toplice, sakralne građevine i spomen ploču Seljačkoj buni. Kupališni kompleks ima najveću vrijednost iz razloga što se radio o zaštićenom kulturnom dobru koji se nalazi u sklopu Registra kulturnih dobara Ministarstva kulture Republike Hrvatske. Kako bi se očuvala tradicijska baština i povijesno nasljeđe brinu se članice Udruge Hrvatska žena Stubičke Toplice na kreativnim radionicama gdje se izrađuju prepoznatljivi tradicijski suveniri Stubičkih Toplica: topličke žačke, topličke eko torbice, tradicijske vanjkušeke, tradicijska srca. Tradicijski suveniri nagrađeni su od strane Hrvatske turističke zajednice u sklopu projekta „Volim Hrvatsku“. </w:t>
      </w:r>
    </w:p>
    <w:p w14:paraId="7022E9A9" w14:textId="4E06F767" w:rsidR="003D2CEC" w:rsidRDefault="003D2CEC" w:rsidP="0050446A">
      <w:r w:rsidRPr="003D2CEC">
        <w:t>Cilj sportskih udruga na nekom području je promicanje različitih vrsta sportova</w:t>
      </w:r>
      <w:r>
        <w:t>.</w:t>
      </w:r>
      <w:r w:rsidRPr="003D2CEC">
        <w:t xml:space="preserve"> Na području također djeluju mnoge civilne udruge koje zajedno sa Općinom sudjeluju u poboljšanju politike socijalno ugroženih skupina te zastupaju različite interese različitih društvenih skupina. </w:t>
      </w:r>
    </w:p>
    <w:p w14:paraId="7C4DFCFC" w14:textId="27E39CB2" w:rsidR="003D2CEC" w:rsidRDefault="003D2CEC" w:rsidP="0050446A">
      <w:r w:rsidRPr="003D2CEC">
        <w:t>Općina Stubičke Toplice prema posljednjem izračunu indeksa razvijenosti koji iznosi 106,568, smještena je u VII skupinu JLS koji se prema indeksu razvijenosti nalazi u drugoj četvrtini iznadprosječno rangiranih jedinica lokalne samouprave</w:t>
      </w:r>
      <w:r>
        <w:t>.</w:t>
      </w:r>
    </w:p>
    <w:p w14:paraId="0C83F0C0" w14:textId="77777777" w:rsidR="003D2CEC" w:rsidRDefault="003D2CEC" w:rsidP="003D2CEC">
      <w:r>
        <w:t xml:space="preserve">Iako na području Općine postoje i evidentirane su dvije poslovne zone Stubaki i Strmec Stubički te unatoč znatnim ulaganjima u njihovo osnivanje i opremanje, one trenutačno nisu u funkciji. </w:t>
      </w:r>
    </w:p>
    <w:p w14:paraId="3CB7A135" w14:textId="77777777" w:rsidR="003D2CEC" w:rsidRDefault="003D2CEC" w:rsidP="003D2CEC">
      <w:r>
        <w:t xml:space="preserve">Razvoj obrtništva dovodi do osnivanja "UDRUŽENJE OBRTNIKA DONJA STUBICA"  sa sjedištem u Donjoj Stubici. Udruženje broji oko 800 članova sa područja Općina Marija Bistrica, Gornja Stubica, Stubičke Toplice, Gradova Oroslavje i Donja Stubica. U skladu sa Zakonom o obrtu Udruženje promiče, usklađuje, zastupa i predstavlja interese fizičkih i pravnih osoba koje obavljaju djelatnosti obrta. </w:t>
      </w:r>
    </w:p>
    <w:p w14:paraId="61FF211E" w14:textId="748F6F6F" w:rsidR="003D2CEC" w:rsidRDefault="003D2CEC" w:rsidP="003D2CEC">
      <w:r>
        <w:t>Nadalje, Općina ima mogućnosti i za razvoj poljoprivrede s naglaskom na ekološku poljoprivredu  zbog očuvanosti prirode i okoliša te na razvoj s naglaskom na usluge i proizvodnju. Broj poljoprivrednih gospodarstva koja se bave poljoprivredom sukladno Agencija za plaćanje u poljoprivredi, ribarstvu i ruralnom razvoju iznosi 74, pri čemu većinu čine obiteljska poljoprivredna gospodarstva, njih 72.</w:t>
      </w:r>
    </w:p>
    <w:p w14:paraId="3DB2E7D1" w14:textId="01A35745" w:rsidR="004F16EE" w:rsidRDefault="004F16EE" w:rsidP="003D2CEC">
      <w:r w:rsidRPr="004F16EE">
        <w:lastRenderedPageBreak/>
        <w:t>Glavni temelji turizma su na lječilišnom i zdravstvenom turizmu te postoji dugogodišnja tradicija bavljenja turizmom. Ljekoviti termalni izvori kroz godine privukli su veliki broj ljudi. U jednom bližem vremenskom razdoblju broj posjetitelja se smanjio iz razloga što vlasnička struktura kupališta dugo nije bila riješena te je sukladno tome kupalište i Hotel Matija Gubec jedno vrijeme bilo zatvoreno. Hotel Matije Gubca trenutno nudi smještajni kapacitet od 97 soba, sa ukupno 220 kreveta u jednokrevetnim, dvokrevetnim i trokrevetnim sobama</w:t>
      </w:r>
      <w:r>
        <w:t xml:space="preserve">. </w:t>
      </w:r>
      <w:r w:rsidRPr="004F16EE">
        <w:t>Prije svega možemo zaključiti da Općina raspolaže ogromnim potencijalom u vidu turizma koji je još uvijek nedovoljno iskorišten. Potrebno je osmisliti i poduprijeti cjelokupnu turističku ponudu kako bi kvaliteta rasla, a samim time i dolasci turista i noćenja. Jedan od prvih koraka koje je Općina poduzela je izrada strategije razvoja Pametna Općine kako bi kroz navedeni dokument mogli kvalitetno upravljati i razvijati digitalni razvoj i uvođenje u moderno digitalno doba.</w:t>
      </w:r>
    </w:p>
    <w:p w14:paraId="7257979A" w14:textId="51354BE4" w:rsidR="004F16EE" w:rsidRDefault="004F16EE" w:rsidP="003D2CEC">
      <w:r w:rsidRPr="004F16EE">
        <w:t>Prometnu infrastrukturu na području Općine čini cestovna mreža</w:t>
      </w:r>
      <w:r>
        <w:t xml:space="preserve"> od jedne državne, tri županijske</w:t>
      </w:r>
      <w:r w:rsidRPr="004F16EE">
        <w:t xml:space="preserve"> i </w:t>
      </w:r>
      <w:r>
        <w:t xml:space="preserve">jedne lokalne prometnice, također prometnu infrastrukturu Općine čini i </w:t>
      </w:r>
      <w:r w:rsidRPr="004F16EE">
        <w:t>željeznička pruga</w:t>
      </w:r>
      <w:r>
        <w:t xml:space="preserve"> </w:t>
      </w:r>
      <w:r w:rsidRPr="004F16EE">
        <w:t>koja prolazi Općinom je od lokanog značaja jer se na njoj odvija prijevoz putnika na relaciji Hum Lug - Gornja Stubica,</w:t>
      </w:r>
      <w:r>
        <w:t xml:space="preserve"> </w:t>
      </w:r>
      <w:r w:rsidRPr="004F16EE">
        <w:t>Povezanost općine sa mrežom autocesta u Republici Hrvatskoj ide posredno preko čvora Mokrice.</w:t>
      </w:r>
      <w:r>
        <w:t xml:space="preserve"> </w:t>
      </w:r>
      <w:r w:rsidRPr="004F16EE">
        <w:t>Nerazvrstane ceste veliki su problem u svim Općinama na području županije te je potrebna njihova sanacija. Jedan od ciljeva Općine je asfaltiranje svih nerazvrstanih cesta u bližoj budućnosti. Prometna infrastruktura zadovoljava potrebe građana i sprječava veće gužve, dok se planira nadogradnja i modernizacija željezničke pruge.</w:t>
      </w:r>
    </w:p>
    <w:p w14:paraId="04AD4EFC" w14:textId="370746CB" w:rsidR="004F16EE" w:rsidRDefault="004F16EE" w:rsidP="003D2CEC">
      <w:r w:rsidRPr="004F16EE">
        <w:t>Općina je tek na početku implementacije koncepta pametne Općine sukladno novoj Strategiji razvoja Pametna Općina Stubičke Toplice.   Navedeni će dokument biti od pomoći Općini kako bi se u budućem razdoblju ostvario željeni koncept pametne općine.</w:t>
      </w:r>
    </w:p>
    <w:p w14:paraId="2D33A32D" w14:textId="67AFA1F1" w:rsidR="004F16EE" w:rsidRDefault="004F16EE" w:rsidP="003D2CEC">
      <w:r w:rsidRPr="004F16EE">
        <w:t>Opskrba električnom energijom na području Općine Stubičke Toplice u sustavu je Hrvatske elektroprivrede, DP Elektra Zabok. Električnom energijom su opskrbljena sva naselja.</w:t>
      </w:r>
    </w:p>
    <w:p w14:paraId="358740EA" w14:textId="0E01E3FE" w:rsidR="004F16EE" w:rsidRDefault="004F16EE" w:rsidP="003D2CEC">
      <w:r w:rsidRPr="004F16EE">
        <w:t>Vodovodna mreža u svim je naseljima dostupna te se njome opskrbljuje 1650 kućanstva, dok se 605 kućanstva opskrbljuje iz lokalnog vodovoda. Iz sustava Zagorskog vodovoda opskrbljuje  se veći dio stanovništva.</w:t>
      </w:r>
    </w:p>
    <w:p w14:paraId="79945280" w14:textId="5E03839B" w:rsidR="00523DAE" w:rsidRDefault="00523DAE" w:rsidP="003D2CEC">
      <w:r w:rsidRPr="00523DAE">
        <w:t>Zbrinjavanje komunalnog otpada vrši Eko-flor plus d.o.o. EKO-FLOR PLUS d.o.o. najveća je privatna tvrtka u Republici Hrvatskoj koja se bavi skupljanjem komunalnog i neopasnog otpada.</w:t>
      </w:r>
      <w:r>
        <w:t xml:space="preserve"> </w:t>
      </w:r>
      <w:r w:rsidRPr="00523DAE">
        <w:t>Reciklažno dvorište je opremljen prostor namijenjen razvrstavanju i privremenom skladištenju različitih vrsta komunalnog otpada koje je ograđeno, a otpad se skladišti odvojeno po svojstvu, vrsti i agregatnom stanju. U reciklažnom dvorištu se prikupljaju sve vrste otpada u skladu s Dodatkom III Pravilnika o gospodarenju otpadom (NN 81/2020 i 84/2021).</w:t>
      </w:r>
    </w:p>
    <w:p w14:paraId="565C7A42" w14:textId="77777777" w:rsidR="004F16EE" w:rsidRDefault="004F16EE" w:rsidP="003D2CEC"/>
    <w:p w14:paraId="4D925416" w14:textId="6D1F984E" w:rsidR="00BF6567" w:rsidRDefault="00BF6567" w:rsidP="0050446A">
      <w:r>
        <w:br w:type="page"/>
      </w:r>
    </w:p>
    <w:p w14:paraId="37FC5A9B" w14:textId="5A0C6051" w:rsidR="00457677" w:rsidRDefault="00BF6567" w:rsidP="00BF6567">
      <w:pPr>
        <w:pStyle w:val="Naslov1"/>
      </w:pPr>
      <w:bookmarkStart w:id="36" w:name="_Toc91744885"/>
      <w:r>
        <w:lastRenderedPageBreak/>
        <w:t>Prioriteti razvoja</w:t>
      </w:r>
      <w:bookmarkEnd w:id="36"/>
    </w:p>
    <w:p w14:paraId="6797350A" w14:textId="2F3F1AC2" w:rsidR="00107CE2" w:rsidRDefault="00107CE2" w:rsidP="00107CE2">
      <w:r>
        <w:t xml:space="preserve">S ciljem daljnjeg razvoja Općine Stubičke Toplice te ostvarivanja definirane vizije, utvrđen je popis prioriteta koji će činiti podlogu za intervencije u novom mandatnom razdoblju izvršnog tijela. Utvrđeni prioriteti razvoja usklađeni su s ciljevima iz NRS-a te proizlaze iz utvrđenih razvojnih izazova i potreba u samoupravnom djelokrugu Općine Stubičke Toplice kao jedinice lokalne samouprave. </w:t>
      </w:r>
    </w:p>
    <w:p w14:paraId="27D7EE6D" w14:textId="2EDAC016" w:rsidR="00C538D2" w:rsidRDefault="00107CE2" w:rsidP="00107CE2">
      <w:r>
        <w:t>Popis prioriteta s obrazloženjima za odabir prikazan je u nastavku:</w:t>
      </w:r>
    </w:p>
    <w:p w14:paraId="487F8DA9" w14:textId="177F68DE" w:rsidR="006B6411" w:rsidRDefault="006B6411" w:rsidP="006B6411">
      <w:pPr>
        <w:pStyle w:val="Odlomakpopisa"/>
        <w:numPr>
          <w:ilvl w:val="0"/>
          <w:numId w:val="29"/>
        </w:numPr>
        <w:rPr>
          <w:color w:val="3E762A" w:themeColor="accent1" w:themeShade="BF"/>
        </w:rPr>
      </w:pPr>
      <w:r w:rsidRPr="006B6411">
        <w:rPr>
          <w:color w:val="3E762A" w:themeColor="accent1" w:themeShade="BF"/>
        </w:rPr>
        <w:t xml:space="preserve">Održivi gospodarski razvoj </w:t>
      </w:r>
    </w:p>
    <w:p w14:paraId="798B0BC4" w14:textId="1F9A426C" w:rsidR="00F13283" w:rsidRDefault="006B6411" w:rsidP="006B6411">
      <w:r w:rsidRPr="006B6411">
        <w:t xml:space="preserve">Općina </w:t>
      </w:r>
      <w:r w:rsidR="002700FB">
        <w:t>Stubičke Toplice</w:t>
      </w:r>
      <w:r w:rsidRPr="006B6411">
        <w:t xml:space="preserve"> će u narednom razdoblju nastaviti poticati razvoj gospodarstva i poduzetništva. U kontekstu gospodarskog razvoja, Općina će poticati i pružati podršku daljnjem razvoju poduzetničke infrastrukture i usluga s ciljem </w:t>
      </w:r>
      <w:r w:rsidR="00F13283">
        <w:t xml:space="preserve">olakšavanja  poslovanja postojećih poduzetnika te nastojanja  privlačenja novih ulaganja . </w:t>
      </w:r>
      <w:r w:rsidRPr="006B6411">
        <w:t xml:space="preserve">U tom kontekstu ističe se potreba </w:t>
      </w:r>
      <w:r w:rsidR="00F13283">
        <w:t xml:space="preserve">oživljavanja </w:t>
      </w:r>
      <w:r w:rsidRPr="006B6411">
        <w:t>poslovn</w:t>
      </w:r>
      <w:r w:rsidR="00F13283">
        <w:t>ih</w:t>
      </w:r>
      <w:r w:rsidRPr="006B6411">
        <w:t xml:space="preserve"> zon</w:t>
      </w:r>
      <w:r w:rsidR="00F13283">
        <w:t xml:space="preserve">a </w:t>
      </w:r>
      <w:r w:rsidR="00F13283" w:rsidRPr="00F13283">
        <w:t>Stubaki i Strmec Stubički koje nisu u</w:t>
      </w:r>
      <w:r w:rsidR="00F13283">
        <w:t xml:space="preserve"> funkciji.</w:t>
      </w:r>
      <w:r w:rsidRPr="006B6411">
        <w:t xml:space="preserve"> Na taj će se način doprinijeti osiguranju uvjeta za modernizaciju gospodarskih aktivnosti Općine što je jedan od glavnih preduvjeta održivom gospodarskom razvoju te povećanju zaposlenosti i stvaranju novih radnih mjesta na prostornom obuhvatu Općine. </w:t>
      </w:r>
      <w:r w:rsidR="00F13283" w:rsidRPr="00F13283">
        <w:t>Potreba za definiranim prioritetom proizlazi iz</w:t>
      </w:r>
      <w:r w:rsidR="00F13283">
        <w:t xml:space="preserve"> </w:t>
      </w:r>
      <w:r w:rsidR="00F13283" w:rsidRPr="00F13283">
        <w:t>mogućnosti povezivanja razvoja komplementarnih gospodarskih grana – poljoprivrede i turizma.</w:t>
      </w:r>
    </w:p>
    <w:p w14:paraId="771F5CF1" w14:textId="77777777" w:rsidR="00BA7859" w:rsidRPr="00BA7859" w:rsidRDefault="00BA7859" w:rsidP="00BA7859">
      <w:pPr>
        <w:pStyle w:val="Odlomakpopisa"/>
        <w:numPr>
          <w:ilvl w:val="0"/>
          <w:numId w:val="29"/>
        </w:numPr>
        <w:rPr>
          <w:color w:val="3E762A" w:themeColor="accent1" w:themeShade="BF"/>
        </w:rPr>
      </w:pPr>
      <w:r w:rsidRPr="00BA7859">
        <w:rPr>
          <w:color w:val="3E762A" w:themeColor="accent1" w:themeShade="BF"/>
        </w:rPr>
        <w:t>Razvoj infrastrukture</w:t>
      </w:r>
    </w:p>
    <w:p w14:paraId="77EC3074" w14:textId="7E02977B" w:rsidR="00BA7859" w:rsidRDefault="00BA7859" w:rsidP="00BA7859">
      <w:r>
        <w:t>Infrastrukturna opremljenost glavni je preduvjet normalnog funkcioniranja prostora, a njena obilježja uvelike određuju razvojne mogućnost prostora. U kontekstu razvoja infrastrukture u narednom će se razdoblju nastaviti sa</w:t>
      </w:r>
      <w:r w:rsidR="00925678">
        <w:t xml:space="preserve"> izgradnjom nogostupa,  rekonstrukcijom prometnog terminala Pila,</w:t>
      </w:r>
      <w:r>
        <w:t xml:space="preserve"> obnovom i asfaltiranjem nerazvrstanih cesta. Unaprjeđenje komunalne infrastrukture rezultirat će razvoju prostora i povećanju kvalitete života lokalnog stanovništva. Budući da je prometna infrastruktura jedan od ključnih čimbenika za osiguranje zadovoljavajuće povezanosti i dostupnosti nekog prostora, u kontekstu razvoja prometne infrastrukture nastavit će se suradnja s državnim i županijskim institucijama koje su nadležne za prometnu infrastrukturu na prostornom obuhvatu Općine Stubičke Toplice</w:t>
      </w:r>
      <w:r w:rsidR="00925678">
        <w:t xml:space="preserve">. </w:t>
      </w:r>
      <w:r>
        <w:t xml:space="preserve">Osim toga, u kontekstu razvoja infrastrukture provodit će se mjere modernizacije i redovitog održavanja javne rasvjete, održavanja i uređenja javnih površina, </w:t>
      </w:r>
      <w:r w:rsidR="00F04D48">
        <w:t xml:space="preserve">rekonstrukcija dječjeg igrališta u centru stubičkih Toplica, </w:t>
      </w:r>
      <w:r>
        <w:t xml:space="preserve">unaprjeđenja sustava vodoopskrbe i odvodnje te nastavka razvoja širokopojasne infrastrukture na prostornom obuhvatu Općine. Potreba za definiranim prioritetom proizlazi iz potrebe za kontinuiranog razmatranja mogućnosti prilagodbe i modernizacije komunalne infrastrukture za odgovaranje na izazove klimatskih promjena, te osiguravanja preduvjeta za održivi razvoj Općine </w:t>
      </w:r>
      <w:r w:rsidR="00AB0442" w:rsidRPr="00F04D48">
        <w:rPr>
          <w:shd w:val="clear" w:color="auto" w:fill="FFFFFF" w:themeFill="background1"/>
        </w:rPr>
        <w:t>Stubičke Toplice</w:t>
      </w:r>
      <w:r>
        <w:t xml:space="preserve"> te odgovaranja na potrebe lokalnog stanovništva.</w:t>
      </w:r>
    </w:p>
    <w:p w14:paraId="435C4B7F" w14:textId="304E56BA" w:rsidR="00BA7859" w:rsidRPr="00BA7859" w:rsidRDefault="00BA7859" w:rsidP="00BA7859">
      <w:pPr>
        <w:pStyle w:val="Odlomakpopisa"/>
        <w:numPr>
          <w:ilvl w:val="0"/>
          <w:numId w:val="29"/>
        </w:numPr>
        <w:rPr>
          <w:color w:val="3E762A" w:themeColor="accent1" w:themeShade="BF"/>
        </w:rPr>
      </w:pPr>
      <w:r w:rsidRPr="00BA7859">
        <w:rPr>
          <w:color w:val="3E762A" w:themeColor="accent1" w:themeShade="BF"/>
        </w:rPr>
        <w:lastRenderedPageBreak/>
        <w:t>Socijalni program i demografski oporavak</w:t>
      </w:r>
    </w:p>
    <w:p w14:paraId="616036B8" w14:textId="540597E9" w:rsidR="00B106D4" w:rsidRDefault="00B106D4" w:rsidP="00BA7859">
      <w:r w:rsidRPr="00B106D4">
        <w:t>Općina Stubičke Toplice jedna je od rijetkih Općina na području Županije koja ima stalni rast stanovnika</w:t>
      </w:r>
      <w:r w:rsidR="00BB0F2E">
        <w:t>,</w:t>
      </w:r>
      <w:r w:rsidRPr="00B106D4">
        <w:t xml:space="preserve"> sukladno dostupnim podacima</w:t>
      </w:r>
      <w:r w:rsidR="00BB0F2E">
        <w:t>,</w:t>
      </w:r>
      <w:r w:rsidRPr="00B106D4">
        <w:t xml:space="preserve"> što predstavlja veliki potencijal za razvoj.</w:t>
      </w:r>
      <w:r w:rsidR="00467145">
        <w:t xml:space="preserve"> Navedenome je </w:t>
      </w:r>
      <w:r w:rsidR="00BB0F2E">
        <w:t>pridonijela</w:t>
      </w:r>
      <w:r w:rsidR="00467145">
        <w:t xml:space="preserve"> izgradnja</w:t>
      </w:r>
      <w:r w:rsidR="00BB0F2E">
        <w:t xml:space="preserve"> i kontinuirano ulaganje u odgojno obrazovne sustave</w:t>
      </w:r>
      <w:r w:rsidR="00EB55B3">
        <w:t xml:space="preserve"> </w:t>
      </w:r>
      <w:r w:rsidR="00BB0F2E">
        <w:t>O</w:t>
      </w:r>
      <w:r w:rsidR="00467145">
        <w:t xml:space="preserve">snovne škole </w:t>
      </w:r>
      <w:r w:rsidR="0072351A">
        <w:t>„</w:t>
      </w:r>
      <w:r w:rsidR="00467145">
        <w:t>Vladimir Bosnar</w:t>
      </w:r>
      <w:r w:rsidR="0072351A">
        <w:t>“</w:t>
      </w:r>
      <w:r w:rsidR="00467145">
        <w:t xml:space="preserve">, kao i </w:t>
      </w:r>
      <w:r w:rsidR="00BA7859" w:rsidRPr="00BA7859">
        <w:t xml:space="preserve"> </w:t>
      </w:r>
      <w:r w:rsidR="00BB0F2E">
        <w:t xml:space="preserve">dječjeg vrtića </w:t>
      </w:r>
      <w:r w:rsidR="0072351A">
        <w:t>„</w:t>
      </w:r>
      <w:r w:rsidR="00BB0F2E">
        <w:t>Zvirek</w:t>
      </w:r>
      <w:r w:rsidR="0072351A">
        <w:t>“</w:t>
      </w:r>
      <w:r w:rsidR="00BB0F2E">
        <w:t xml:space="preserve"> koji je ove godine proslavio 11. godišnjicu. </w:t>
      </w:r>
      <w:r w:rsidR="00BA7859" w:rsidRPr="00BA7859">
        <w:t>Općin</w:t>
      </w:r>
      <w:r w:rsidR="005B5AC2">
        <w:t>a</w:t>
      </w:r>
      <w:r w:rsidR="00BA7859" w:rsidRPr="00BA7859">
        <w:t xml:space="preserve"> </w:t>
      </w:r>
      <w:r>
        <w:t>Stubičke Toplice</w:t>
      </w:r>
      <w:r w:rsidR="00BA7859" w:rsidRPr="00BA7859">
        <w:t xml:space="preserve"> koja je na temelju vrijednosti indeksa razvijenosti i smještaja </w:t>
      </w:r>
      <w:r w:rsidR="00BA7859" w:rsidRPr="00F04D48">
        <w:rPr>
          <w:shd w:val="clear" w:color="auto" w:fill="FFFFFF" w:themeFill="background1"/>
        </w:rPr>
        <w:t xml:space="preserve">u </w:t>
      </w:r>
      <w:r w:rsidR="00EB55B3" w:rsidRPr="00F04D48">
        <w:rPr>
          <w:shd w:val="clear" w:color="auto" w:fill="FFFFFF" w:themeFill="background1"/>
        </w:rPr>
        <w:t>V</w:t>
      </w:r>
      <w:r w:rsidR="00AB0442" w:rsidRPr="00F04D48">
        <w:rPr>
          <w:shd w:val="clear" w:color="auto" w:fill="FFFFFF" w:themeFill="background1"/>
        </w:rPr>
        <w:t>I</w:t>
      </w:r>
      <w:r w:rsidR="00EB55B3" w:rsidRPr="00F04D48">
        <w:rPr>
          <w:shd w:val="clear" w:color="auto" w:fill="FFFFFF" w:themeFill="background1"/>
        </w:rPr>
        <w:t>I</w:t>
      </w:r>
      <w:r w:rsidR="00BA7859" w:rsidRPr="00F04D48">
        <w:rPr>
          <w:shd w:val="clear" w:color="auto" w:fill="FFFFFF" w:themeFill="background1"/>
        </w:rPr>
        <w:t>.</w:t>
      </w:r>
      <w:r w:rsidR="00BA7859" w:rsidRPr="00BA7859">
        <w:t xml:space="preserve"> skupinu ima status </w:t>
      </w:r>
      <w:r>
        <w:t xml:space="preserve">brdsko – planinskog </w:t>
      </w:r>
      <w:r w:rsidR="00BA7859" w:rsidRPr="00BA7859">
        <w:t>područja,</w:t>
      </w:r>
      <w:r>
        <w:t xml:space="preserve"> jedna je od rijetkih općina koju </w:t>
      </w:r>
      <w:r w:rsidR="00BA7859" w:rsidRPr="00BA7859">
        <w:t xml:space="preserve"> obilježavaju </w:t>
      </w:r>
      <w:r>
        <w:t>pozitivni</w:t>
      </w:r>
      <w:r w:rsidR="00BA7859" w:rsidRPr="00BA7859">
        <w:t xml:space="preserve"> demografski trendovi i depopulacija stanovništva</w:t>
      </w:r>
      <w:r w:rsidR="0072351A">
        <w:t>.</w:t>
      </w:r>
    </w:p>
    <w:p w14:paraId="116D7C83" w14:textId="674A0371" w:rsidR="00BA7859" w:rsidRPr="00BA7859" w:rsidRDefault="00BA7859" w:rsidP="00467145">
      <w:r w:rsidRPr="00BA7859">
        <w:t xml:space="preserve">Socijalne i demografske politike u narednom razdoblju odgovarat će stoga na navedene izazove, izravno doprinoseći osiguranju preduvjeta za kvalitetno provođenje sustava odgoja i obrazovanja. U tom kontekstu razvojne aktivnosti bit će usmjerene na poticanje jednakih uvjeta dostupnosti i kvalitete obrazovanja za djecu i mlade te osiguranje podrške za rad odgojno-obrazovnih institucija na prostornom obuhvatu Općine </w:t>
      </w:r>
      <w:r w:rsidR="00B106D4">
        <w:t>Stubičke Toplice</w:t>
      </w:r>
      <w:r w:rsidRPr="00BA7859">
        <w:t xml:space="preserve">. Upravo su odgoj i obrazovanja temelj budućeg društvenog i gospodarskog razvoja Općine te je stoga potrebno nastaviti započete projekte u tom području te nadograđivati prethodne uspješne razvojne aktivnosti. Općina </w:t>
      </w:r>
      <w:r w:rsidR="00467145">
        <w:t xml:space="preserve">Stubičke </w:t>
      </w:r>
      <w:r w:rsidR="00BB0F2E">
        <w:t>T</w:t>
      </w:r>
      <w:r w:rsidR="00467145">
        <w:t>oplice</w:t>
      </w:r>
      <w:r w:rsidRPr="00BA7859">
        <w:t xml:space="preserve"> će u narednom razdoblju nastaviti pružati podršku socijalno osjetljivim obiteljima i pojedincima</w:t>
      </w:r>
      <w:r w:rsidR="00BB0F2E">
        <w:t>,</w:t>
      </w:r>
      <w:r w:rsidRPr="00BA7859">
        <w:t xml:space="preserve"> također </w:t>
      </w:r>
      <w:r w:rsidR="00BB0F2E">
        <w:t xml:space="preserve">će </w:t>
      </w:r>
      <w:r w:rsidRPr="00BA7859">
        <w:t>nastaviti pružati podršku radu udruga koji se bave potrebama socijalno osjetljivih skupina stanovništva</w:t>
      </w:r>
      <w:r w:rsidR="00467145">
        <w:t>, čime se  žele smanjiti društvene nejednakosti i omogućiti jednake mogućnosti svim stanovnicima. Uspostavom i provođenjem raznih oblika pomoći želi se pomoći socijalno ugroženim osobama i marginaliziranim skupinama društva</w:t>
      </w:r>
      <w:r w:rsidR="00BB0F2E">
        <w:t>.</w:t>
      </w:r>
    </w:p>
    <w:p w14:paraId="0B65343B" w14:textId="4E56B15E" w:rsidR="00C538D2" w:rsidRDefault="00C538D2" w:rsidP="006B6411">
      <w:pPr>
        <w:pStyle w:val="Odlomakpopisa"/>
      </w:pPr>
    </w:p>
    <w:p w14:paraId="28833623" w14:textId="15C788E3" w:rsidR="00C538D2" w:rsidRPr="00BB0F2E" w:rsidRDefault="00BB0F2E" w:rsidP="00BB0F2E">
      <w:pPr>
        <w:pStyle w:val="Odlomakpopisa"/>
        <w:numPr>
          <w:ilvl w:val="0"/>
          <w:numId w:val="29"/>
        </w:numPr>
        <w:rPr>
          <w:color w:val="3E762A" w:themeColor="accent1" w:themeShade="BF"/>
        </w:rPr>
      </w:pPr>
      <w:r w:rsidRPr="00BB0F2E">
        <w:rPr>
          <w:color w:val="3E762A" w:themeColor="accent1" w:themeShade="BF"/>
        </w:rPr>
        <w:t>Turizam : Stubičke Toplice – zelena termalna oaza  - ugodno mjesto za život!</w:t>
      </w:r>
    </w:p>
    <w:p w14:paraId="2D3999A1" w14:textId="672AD920" w:rsidR="00BB0F2E" w:rsidRDefault="00BB0F2E" w:rsidP="007C65A1">
      <w:pPr>
        <w:spacing w:line="360" w:lineRule="auto"/>
      </w:pPr>
      <w:r w:rsidRPr="00BB0F2E">
        <w:t xml:space="preserve">Općina </w:t>
      </w:r>
      <w:r>
        <w:t>Stubičke Toplice</w:t>
      </w:r>
      <w:r w:rsidRPr="00BB0F2E">
        <w:t xml:space="preserve"> prepoznaje turizam kao važnu stratešku odrednicu u svom budućem razvoju. Nastavno na dosadašnje razvojne aktivnosti, u narednom će se razdoblju nastaviti poticati povećanje konkurentnosti i atraktivnosti turističke ponude Općine. Općina</w:t>
      </w:r>
      <w:r>
        <w:t xml:space="preserve"> Stubičke Toplice</w:t>
      </w:r>
      <w:r w:rsidRPr="00BB0F2E">
        <w:t xml:space="preserve"> nastavit će se razvijati kao prepoznatljivo turističko odredište koje svoju turističku ponudu</w:t>
      </w:r>
      <w:r>
        <w:t xml:space="preserve"> zelene termalne oaze</w:t>
      </w:r>
      <w:r w:rsidR="00AB0442">
        <w:t xml:space="preserve"> </w:t>
      </w:r>
      <w:r w:rsidR="00AB0442" w:rsidRPr="00F04D48">
        <w:rPr>
          <w:shd w:val="clear" w:color="auto" w:fill="FFFFFF" w:themeFill="background1"/>
        </w:rPr>
        <w:t>temelji</w:t>
      </w:r>
      <w:r w:rsidR="00F04D48" w:rsidRPr="00F04D48">
        <w:rPr>
          <w:shd w:val="clear" w:color="auto" w:fill="FFFFFF" w:themeFill="background1"/>
        </w:rPr>
        <w:t xml:space="preserve"> </w:t>
      </w:r>
      <w:r w:rsidRPr="00F04D48">
        <w:rPr>
          <w:shd w:val="clear" w:color="auto" w:fill="FFFFFF" w:themeFill="background1"/>
        </w:rPr>
        <w:t>na</w:t>
      </w:r>
      <w:r>
        <w:t xml:space="preserve"> lječilišnom </w:t>
      </w:r>
      <w:r w:rsidRPr="00F04D48">
        <w:rPr>
          <w:shd w:val="clear" w:color="auto" w:fill="FFFFFF" w:themeFill="background1"/>
        </w:rPr>
        <w:t>turizmu</w:t>
      </w:r>
      <w:r w:rsidR="00AB0442" w:rsidRPr="00F04D48">
        <w:rPr>
          <w:shd w:val="clear" w:color="auto" w:fill="FFFFFF" w:themeFill="background1"/>
        </w:rPr>
        <w:t>.</w:t>
      </w:r>
      <w:r w:rsidRPr="00BB0F2E">
        <w:t xml:space="preserve"> Cilj ove mjere jest da se kroz razvoj zdravstvenog turizma podigne</w:t>
      </w:r>
      <w:r>
        <w:t xml:space="preserve"> </w:t>
      </w:r>
      <w:r w:rsidRPr="00BB0F2E">
        <w:t>konkurentnost turizma Općine Stubičke Toplice</w:t>
      </w:r>
      <w:r w:rsidR="007C65A1">
        <w:t>, čime</w:t>
      </w:r>
      <w:r w:rsidRPr="00BB0F2E">
        <w:t xml:space="preserve"> se želi</w:t>
      </w:r>
      <w:r>
        <w:t xml:space="preserve"> </w:t>
      </w:r>
      <w:r w:rsidRPr="00BB0F2E">
        <w:t>sustavno poticati razvoj medicinskog, dentalnog i lječilišnog turizma,</w:t>
      </w:r>
      <w:r>
        <w:t xml:space="preserve"> </w:t>
      </w:r>
      <w:r w:rsidRPr="00BB0F2E">
        <w:t>a ne samo wellness turizam. Unaprijediti kvalitetu pružanja usluga,</w:t>
      </w:r>
      <w:r>
        <w:t xml:space="preserve"> </w:t>
      </w:r>
      <w:r w:rsidRPr="00BB0F2E">
        <w:t>profilirati zdravstveni turistički proizvod kao i njegovu promociju</w:t>
      </w:r>
      <w:r>
        <w:t xml:space="preserve"> </w:t>
      </w:r>
      <w:r w:rsidRPr="00BB0F2E">
        <w:t>na domaćem i stranom tržištu. Postojeću Specijalnu bolnicu za</w:t>
      </w:r>
      <w:r>
        <w:t xml:space="preserve"> </w:t>
      </w:r>
      <w:r w:rsidRPr="00BB0F2E">
        <w:t>medicinsku rehabilitaciju potrebno je tržišno specijalizirati te razviti</w:t>
      </w:r>
      <w:r>
        <w:t xml:space="preserve"> </w:t>
      </w:r>
      <w:r w:rsidRPr="00BB0F2E">
        <w:t>kvalitetne medicinske programe kako bi se smanjili korisnici usluga</w:t>
      </w:r>
      <w:r>
        <w:t xml:space="preserve"> </w:t>
      </w:r>
      <w:r w:rsidRPr="00BB0F2E">
        <w:t>na teret HZZO sustava i privukli domaći i inozemni osiguranici</w:t>
      </w:r>
      <w:r>
        <w:t xml:space="preserve"> </w:t>
      </w:r>
      <w:r w:rsidRPr="00BB0F2E">
        <w:t>zdravstvenog osiguranja.</w:t>
      </w:r>
    </w:p>
    <w:p w14:paraId="3AAC55F1" w14:textId="0069CA4F" w:rsidR="000F2A78" w:rsidRDefault="000F2A78">
      <w:r>
        <w:br w:type="page"/>
      </w:r>
    </w:p>
    <w:p w14:paraId="33D11592" w14:textId="137E7387" w:rsidR="00BF6567" w:rsidRDefault="00BF6567" w:rsidP="00BF6567">
      <w:pPr>
        <w:pStyle w:val="Naslov1"/>
      </w:pPr>
      <w:bookmarkStart w:id="37" w:name="_Toc91744886"/>
      <w:r>
        <w:lastRenderedPageBreak/>
        <w:t>Mjere razvoja</w:t>
      </w:r>
      <w:bookmarkEnd w:id="37"/>
    </w:p>
    <w:p w14:paraId="2E84DEFA" w14:textId="5D62F282" w:rsidR="0057322C" w:rsidRDefault="0057322C" w:rsidP="0057322C">
      <w:r>
        <w:t xml:space="preserve">Mjere razvoja predstavljaju skup međusobno povezanih aktivnosti i projekata kojima se izravno ili neizravno ostvaruje posebni cilj utvrđen u Planu razvoja Krapinsko-zagorske županije 2021.-2027. Definirane mjere razvoja usklađene su i sa strateškim ciljevima Nacionalne razvojne strategije Republike Hrvatske do 2030. godine, kao hijerarhijski najvišim aktom strateškog planiranja sukladno odredbama Zakona o sustavu strateškog planiranja i upravljanja razvojem Republike Hrvatske. </w:t>
      </w:r>
    </w:p>
    <w:p w14:paraId="3A6AE008" w14:textId="77777777" w:rsidR="0057322C" w:rsidRDefault="0057322C" w:rsidP="0057322C">
      <w:r>
        <w:t xml:space="preserve">U tablici koja je prilog provedbenom programu mjere su označene kao investicijske (I), reformske (R) ili ostale mjere (O). Određene mjere također izravno doprinose zelenoj tranziciji (Z) i digitalnoj transformaciji (D) čime će se osnažiti otpornost i ubrzati oporavak od krize uzrokovane pandemijom virusa COVID-19. </w:t>
      </w:r>
    </w:p>
    <w:p w14:paraId="60BD1A21" w14:textId="0AC79C3D" w:rsidR="000F3659" w:rsidRDefault="0057322C" w:rsidP="00242869">
      <w:r>
        <w:t>U nastavku je dan pregled mjera i planiranih aktivnosti s rokovima izvršenja:</w:t>
      </w:r>
    </w:p>
    <w:tbl>
      <w:tblPr>
        <w:tblStyle w:val="Reetkatablice"/>
        <w:tblW w:w="0" w:type="auto"/>
        <w:jc w:val="center"/>
        <w:tblLook w:val="04A0" w:firstRow="1" w:lastRow="0" w:firstColumn="1" w:lastColumn="0" w:noHBand="0" w:noVBand="1"/>
      </w:tblPr>
      <w:tblGrid>
        <w:gridCol w:w="3570"/>
        <w:gridCol w:w="2890"/>
        <w:gridCol w:w="2891"/>
      </w:tblGrid>
      <w:tr w:rsidR="000F3659" w:rsidRPr="00933BA9" w14:paraId="55C48ACA" w14:textId="77777777" w:rsidTr="0057322C">
        <w:trPr>
          <w:trHeight w:val="500"/>
          <w:jc w:val="center"/>
        </w:trPr>
        <w:tc>
          <w:tcPr>
            <w:tcW w:w="9351" w:type="dxa"/>
            <w:gridSpan w:val="3"/>
            <w:shd w:val="clear" w:color="auto" w:fill="E8F3D3"/>
            <w:vAlign w:val="center"/>
          </w:tcPr>
          <w:p w14:paraId="49301C90" w14:textId="21811F42" w:rsidR="000F3659" w:rsidRPr="00933BA9" w:rsidRDefault="00F3008E" w:rsidP="003F0103">
            <w:pPr>
              <w:rPr>
                <w:rFonts w:ascii="Cambria" w:hAnsi="Cambria" w:cs="Times New Roman"/>
                <w:b/>
                <w:bCs/>
                <w:sz w:val="24"/>
                <w:szCs w:val="24"/>
              </w:rPr>
            </w:pPr>
            <w:r w:rsidRPr="00F3008E">
              <w:rPr>
                <w:rFonts w:ascii="Cambria" w:hAnsi="Cambria" w:cs="Times New Roman"/>
                <w:b/>
                <w:bCs/>
                <w:sz w:val="24"/>
                <w:szCs w:val="24"/>
              </w:rPr>
              <w:t xml:space="preserve">Naziv </w:t>
            </w:r>
            <w:r w:rsidR="00733620">
              <w:rPr>
                <w:rFonts w:ascii="Cambria" w:hAnsi="Cambria" w:cs="Times New Roman"/>
                <w:b/>
                <w:bCs/>
                <w:sz w:val="24"/>
                <w:szCs w:val="24"/>
              </w:rPr>
              <w:t xml:space="preserve">strateškog </w:t>
            </w:r>
            <w:r w:rsidRPr="00F3008E">
              <w:rPr>
                <w:rFonts w:ascii="Cambria" w:hAnsi="Cambria" w:cs="Times New Roman"/>
                <w:b/>
                <w:bCs/>
                <w:sz w:val="24"/>
                <w:szCs w:val="24"/>
              </w:rPr>
              <w:t xml:space="preserve">cilja: SC 1. Konkurentno i inovativno gospodarstvo </w:t>
            </w:r>
          </w:p>
        </w:tc>
      </w:tr>
      <w:tr w:rsidR="00F04D48" w:rsidRPr="00933BA9" w14:paraId="6E204F5E" w14:textId="77777777" w:rsidTr="0057322C">
        <w:trPr>
          <w:trHeight w:val="490"/>
          <w:jc w:val="center"/>
        </w:trPr>
        <w:tc>
          <w:tcPr>
            <w:tcW w:w="9351" w:type="dxa"/>
            <w:gridSpan w:val="3"/>
            <w:shd w:val="clear" w:color="auto" w:fill="00B050"/>
            <w:vAlign w:val="center"/>
          </w:tcPr>
          <w:p w14:paraId="197D11CB" w14:textId="406CC27C" w:rsidR="00F04D48" w:rsidRPr="002625A8" w:rsidRDefault="00733620" w:rsidP="003F0103">
            <w:pPr>
              <w:rPr>
                <w:rFonts w:ascii="Cambria" w:hAnsi="Cambria" w:cs="Times New Roman"/>
                <w:b/>
                <w:bCs/>
                <w:color w:val="FFFFFF" w:themeColor="background1"/>
                <w:sz w:val="24"/>
                <w:szCs w:val="24"/>
              </w:rPr>
            </w:pPr>
            <w:r w:rsidRPr="00733620">
              <w:rPr>
                <w:rFonts w:ascii="Cambria" w:hAnsi="Cambria" w:cs="Times New Roman"/>
                <w:b/>
                <w:bCs/>
                <w:color w:val="FFFFFF" w:themeColor="background1"/>
                <w:sz w:val="24"/>
                <w:szCs w:val="24"/>
              </w:rPr>
              <w:t xml:space="preserve">Naziv posebnog cilja: </w:t>
            </w:r>
            <w:r w:rsidR="002D56B8" w:rsidRPr="002D56B8">
              <w:rPr>
                <w:rFonts w:ascii="Cambria" w:hAnsi="Cambria" w:cs="Times New Roman"/>
                <w:b/>
                <w:bCs/>
                <w:color w:val="FFFFFF" w:themeColor="background1"/>
                <w:sz w:val="24"/>
                <w:szCs w:val="24"/>
              </w:rPr>
              <w:t>PC1. Jačanje konkurentnosti i poticanje održivog i inovativnog gospodarstva</w:t>
            </w:r>
            <w:r w:rsidR="002D56B8" w:rsidRPr="002D56B8">
              <w:rPr>
                <w:rFonts w:ascii="Cambria" w:hAnsi="Cambria" w:cs="Times New Roman"/>
                <w:b/>
                <w:bCs/>
                <w:color w:val="FFFFFF" w:themeColor="background1"/>
                <w:sz w:val="24"/>
                <w:szCs w:val="24"/>
              </w:rPr>
              <w:tab/>
            </w:r>
            <w:r w:rsidR="002D56B8" w:rsidRPr="002D56B8">
              <w:rPr>
                <w:rFonts w:ascii="Cambria" w:hAnsi="Cambria" w:cs="Times New Roman"/>
                <w:b/>
                <w:bCs/>
                <w:color w:val="FFFFFF" w:themeColor="background1"/>
                <w:sz w:val="24"/>
                <w:szCs w:val="24"/>
              </w:rPr>
              <w:tab/>
            </w:r>
            <w:r w:rsidR="002D56B8" w:rsidRPr="002D56B8">
              <w:rPr>
                <w:rFonts w:ascii="Cambria" w:hAnsi="Cambria" w:cs="Times New Roman"/>
                <w:b/>
                <w:bCs/>
                <w:color w:val="FFFFFF" w:themeColor="background1"/>
                <w:sz w:val="24"/>
                <w:szCs w:val="24"/>
              </w:rPr>
              <w:tab/>
            </w:r>
          </w:p>
        </w:tc>
      </w:tr>
      <w:tr w:rsidR="000F3659" w:rsidRPr="00933BA9" w14:paraId="4AB694E9" w14:textId="77777777" w:rsidTr="0057322C">
        <w:trPr>
          <w:trHeight w:val="490"/>
          <w:jc w:val="center"/>
        </w:trPr>
        <w:tc>
          <w:tcPr>
            <w:tcW w:w="9351" w:type="dxa"/>
            <w:gridSpan w:val="3"/>
            <w:shd w:val="clear" w:color="auto" w:fill="8AB833"/>
            <w:vAlign w:val="center"/>
          </w:tcPr>
          <w:p w14:paraId="700D5659" w14:textId="5DE023D9" w:rsidR="000F3659" w:rsidRPr="00933BA9" w:rsidRDefault="00F5738F" w:rsidP="003F0103">
            <w:pPr>
              <w:rPr>
                <w:rFonts w:ascii="Cambria" w:hAnsi="Cambria" w:cs="Times New Roman"/>
                <w:b/>
                <w:bCs/>
                <w:sz w:val="24"/>
                <w:szCs w:val="24"/>
              </w:rPr>
            </w:pPr>
            <w:r w:rsidRPr="00F5738F">
              <w:rPr>
                <w:rFonts w:ascii="Cambria" w:hAnsi="Cambria" w:cs="Times New Roman"/>
                <w:b/>
                <w:bCs/>
                <w:color w:val="FFFFFF" w:themeColor="background1"/>
                <w:sz w:val="24"/>
                <w:szCs w:val="24"/>
              </w:rPr>
              <w:t xml:space="preserve">Naziv mjere: </w:t>
            </w:r>
            <w:r w:rsidR="00F3008E" w:rsidRPr="002625A8">
              <w:rPr>
                <w:rFonts w:ascii="Cambria" w:hAnsi="Cambria" w:cs="Times New Roman"/>
                <w:b/>
                <w:bCs/>
                <w:color w:val="FFFFFF" w:themeColor="background1"/>
                <w:sz w:val="24"/>
                <w:szCs w:val="24"/>
              </w:rPr>
              <w:t>1.1.</w:t>
            </w:r>
            <w:r w:rsidR="00F3008E" w:rsidRPr="002625A8">
              <w:rPr>
                <w:rFonts w:ascii="Cambria" w:hAnsi="Cambria" w:cs="Times New Roman"/>
                <w:b/>
                <w:bCs/>
                <w:color w:val="FFFFFF" w:themeColor="background1"/>
                <w:sz w:val="24"/>
                <w:szCs w:val="24"/>
              </w:rPr>
              <w:tab/>
              <w:t>Održivi</w:t>
            </w:r>
            <w:r w:rsidR="00C84A97">
              <w:rPr>
                <w:rFonts w:ascii="Cambria" w:hAnsi="Cambria" w:cs="Times New Roman"/>
                <w:b/>
                <w:bCs/>
                <w:color w:val="FFFFFF" w:themeColor="background1"/>
                <w:sz w:val="24"/>
                <w:szCs w:val="24"/>
              </w:rPr>
              <w:t xml:space="preserve"> i uravnotežen</w:t>
            </w:r>
            <w:r w:rsidR="00F3008E" w:rsidRPr="002625A8">
              <w:rPr>
                <w:rFonts w:ascii="Cambria" w:hAnsi="Cambria" w:cs="Times New Roman"/>
                <w:b/>
                <w:bCs/>
                <w:color w:val="FFFFFF" w:themeColor="background1"/>
                <w:sz w:val="24"/>
                <w:szCs w:val="24"/>
              </w:rPr>
              <w:t xml:space="preserve"> gospodarski razvoj </w:t>
            </w:r>
          </w:p>
        </w:tc>
      </w:tr>
      <w:tr w:rsidR="000F3659" w:rsidRPr="00933BA9" w14:paraId="5931BB4A" w14:textId="77777777" w:rsidTr="0057322C">
        <w:trPr>
          <w:jc w:val="center"/>
        </w:trPr>
        <w:tc>
          <w:tcPr>
            <w:tcW w:w="9351" w:type="dxa"/>
            <w:gridSpan w:val="3"/>
          </w:tcPr>
          <w:p w14:paraId="597B7CCB" w14:textId="67F0FC7B" w:rsidR="000F3659" w:rsidRDefault="000F3659" w:rsidP="003F0103">
            <w:pPr>
              <w:rPr>
                <w:rFonts w:ascii="Cambria" w:hAnsi="Cambria" w:cs="Times New Roman"/>
                <w:b/>
                <w:bCs/>
                <w:sz w:val="24"/>
                <w:szCs w:val="24"/>
              </w:rPr>
            </w:pPr>
            <w:r w:rsidRPr="00933BA9">
              <w:rPr>
                <w:rFonts w:ascii="Cambria" w:hAnsi="Cambria" w:cs="Times New Roman"/>
                <w:b/>
                <w:bCs/>
                <w:sz w:val="24"/>
                <w:szCs w:val="24"/>
              </w:rPr>
              <w:t xml:space="preserve">Opis mjere: </w:t>
            </w:r>
          </w:p>
          <w:p w14:paraId="716F62E4" w14:textId="596EDCB2" w:rsidR="000F3659" w:rsidRPr="00F3008E" w:rsidRDefault="00F3008E" w:rsidP="002625A8">
            <w:pPr>
              <w:rPr>
                <w:rFonts w:ascii="Cambria" w:hAnsi="Cambria" w:cs="Times New Roman"/>
                <w:b/>
                <w:bCs/>
                <w:sz w:val="24"/>
                <w:szCs w:val="24"/>
              </w:rPr>
            </w:pPr>
            <w:r w:rsidRPr="002625A8">
              <w:rPr>
                <w:rFonts w:ascii="Cambria" w:hAnsi="Cambria" w:cs="Times New Roman"/>
                <w:sz w:val="24"/>
                <w:szCs w:val="24"/>
              </w:rPr>
              <w:t>Mjerom će se pružiti podrška razvoju poslovne infrastrukture radi omogućavanje diverzifikacije gospodarstva Općine. Razvojne aktivnosti u sklopu mjere doprinosit će strateškom promišljanju budućeg gospodarskog razvoja, stvaranju otpornijeg gospodarstva za prilagodbu tržišnim promjenama te jačanju poduzetničkih mogućnosti na prostornom obuhvatu Općine Stubičke Toplice</w:t>
            </w:r>
            <w:r w:rsidRPr="00F3008E">
              <w:rPr>
                <w:rFonts w:ascii="Cambria" w:hAnsi="Cambria" w:cs="Times New Roman"/>
                <w:b/>
                <w:bCs/>
                <w:sz w:val="24"/>
                <w:szCs w:val="24"/>
              </w:rPr>
              <w:t xml:space="preserve">.   </w:t>
            </w:r>
          </w:p>
        </w:tc>
      </w:tr>
      <w:tr w:rsidR="000F3659" w:rsidRPr="00933BA9" w14:paraId="4598423D" w14:textId="77777777" w:rsidTr="0057322C">
        <w:trPr>
          <w:jc w:val="center"/>
        </w:trPr>
        <w:tc>
          <w:tcPr>
            <w:tcW w:w="9351" w:type="dxa"/>
            <w:gridSpan w:val="3"/>
          </w:tcPr>
          <w:p w14:paraId="63EAE677" w14:textId="27DCCFBD" w:rsidR="000F3659" w:rsidRPr="00933BA9" w:rsidRDefault="000F3659" w:rsidP="003F0103">
            <w:pPr>
              <w:rPr>
                <w:rFonts w:ascii="Cambria" w:hAnsi="Cambria" w:cs="Times New Roman"/>
                <w:b/>
                <w:bCs/>
                <w:sz w:val="24"/>
                <w:szCs w:val="24"/>
              </w:rPr>
            </w:pPr>
            <w:r w:rsidRPr="00933BA9">
              <w:rPr>
                <w:rFonts w:ascii="Cambria" w:hAnsi="Cambria" w:cs="Times New Roman"/>
                <w:b/>
                <w:bCs/>
                <w:sz w:val="24"/>
                <w:szCs w:val="24"/>
              </w:rPr>
              <w:t xml:space="preserve">Vrijeme provedbe mjere: </w:t>
            </w:r>
            <w:r w:rsidR="002D56B8" w:rsidRPr="002D56B8">
              <w:rPr>
                <w:rFonts w:ascii="Cambria" w:hAnsi="Cambria" w:cs="Times New Roman"/>
                <w:b/>
                <w:bCs/>
                <w:sz w:val="24"/>
                <w:szCs w:val="24"/>
              </w:rPr>
              <w:t>siječanj 2022.- svibanj 2025</w:t>
            </w:r>
            <w:r w:rsidR="002D56B8">
              <w:rPr>
                <w:rFonts w:ascii="Cambria" w:hAnsi="Cambria" w:cs="Times New Roman"/>
                <w:b/>
                <w:bCs/>
                <w:sz w:val="24"/>
                <w:szCs w:val="24"/>
              </w:rPr>
              <w:t>.</w:t>
            </w:r>
          </w:p>
        </w:tc>
      </w:tr>
      <w:tr w:rsidR="000F3659" w:rsidRPr="00933BA9" w14:paraId="33441B18" w14:textId="77777777" w:rsidTr="0057322C">
        <w:trPr>
          <w:jc w:val="center"/>
        </w:trPr>
        <w:tc>
          <w:tcPr>
            <w:tcW w:w="3570" w:type="dxa"/>
            <w:vAlign w:val="center"/>
          </w:tcPr>
          <w:p w14:paraId="7D320449" w14:textId="77777777" w:rsidR="000F3659" w:rsidRPr="00933BA9" w:rsidRDefault="000F3659" w:rsidP="003F0103">
            <w:pPr>
              <w:rPr>
                <w:rFonts w:ascii="Cambria" w:hAnsi="Cambria" w:cs="Times New Roman"/>
                <w:b/>
                <w:bCs/>
              </w:rPr>
            </w:pPr>
            <w:r w:rsidRPr="00933BA9">
              <w:rPr>
                <w:rFonts w:ascii="Cambria" w:hAnsi="Cambria" w:cs="Times New Roman"/>
                <w:b/>
                <w:bCs/>
              </w:rPr>
              <w:t>Doprinos provedbi nadređenog akta strateškog planiranja</w:t>
            </w:r>
          </w:p>
        </w:tc>
        <w:tc>
          <w:tcPr>
            <w:tcW w:w="5781" w:type="dxa"/>
            <w:gridSpan w:val="2"/>
            <w:vAlign w:val="center"/>
          </w:tcPr>
          <w:p w14:paraId="55F71861" w14:textId="77777777" w:rsidR="000F3659" w:rsidRDefault="000F3659" w:rsidP="003F0103">
            <w:pPr>
              <w:rPr>
                <w:rFonts w:ascii="Cambria" w:hAnsi="Cambria" w:cs="Times New Roman"/>
                <w:i/>
                <w:iCs/>
              </w:rPr>
            </w:pPr>
            <w:r w:rsidRPr="00933BA9">
              <w:rPr>
                <w:rFonts w:ascii="Cambria" w:hAnsi="Cambria" w:cs="Times New Roman"/>
                <w:i/>
                <w:iCs/>
              </w:rPr>
              <w:t>Nacionalna razvoja strategija Republike Hrvatske do 2030. godine</w:t>
            </w:r>
          </w:p>
          <w:p w14:paraId="02DB5477" w14:textId="36653077" w:rsidR="002D56B8" w:rsidRPr="00933BA9" w:rsidRDefault="002D56B8" w:rsidP="003F0103">
            <w:pPr>
              <w:rPr>
                <w:rFonts w:ascii="Cambria" w:hAnsi="Cambria" w:cs="Times New Roman"/>
                <w:i/>
                <w:iCs/>
              </w:rPr>
            </w:pPr>
            <w:r w:rsidRPr="002D56B8">
              <w:rPr>
                <w:rFonts w:ascii="Cambria" w:hAnsi="Cambria" w:cs="Times New Roman"/>
                <w:i/>
                <w:iCs/>
              </w:rPr>
              <w:t>Plan razvoja Krapinsko-zagorske županije 2021.-2027.</w:t>
            </w:r>
          </w:p>
        </w:tc>
      </w:tr>
      <w:tr w:rsidR="000F3659" w:rsidRPr="00933BA9" w14:paraId="724C825C" w14:textId="77777777" w:rsidTr="0057322C">
        <w:trPr>
          <w:trHeight w:val="461"/>
          <w:jc w:val="center"/>
        </w:trPr>
        <w:tc>
          <w:tcPr>
            <w:tcW w:w="3570" w:type="dxa"/>
            <w:shd w:val="clear" w:color="auto" w:fill="E3DED1"/>
            <w:vAlign w:val="center"/>
          </w:tcPr>
          <w:p w14:paraId="56D03499" w14:textId="77777777" w:rsidR="000F3659" w:rsidRPr="00933BA9" w:rsidRDefault="000F3659" w:rsidP="003F0103">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0C7EAA00" w14:textId="77777777" w:rsidR="000F3659" w:rsidRPr="00933BA9" w:rsidRDefault="000F3659" w:rsidP="003F0103">
            <w:pPr>
              <w:rPr>
                <w:rFonts w:ascii="Cambria" w:hAnsi="Cambria" w:cs="Times New Roman"/>
                <w:b/>
                <w:bCs/>
                <w:sz w:val="24"/>
                <w:szCs w:val="24"/>
              </w:rPr>
            </w:pPr>
            <w:r w:rsidRPr="00933BA9">
              <w:rPr>
                <w:rFonts w:ascii="Cambria" w:hAnsi="Cambria" w:cs="Times New Roman"/>
                <w:b/>
                <w:bCs/>
                <w:sz w:val="24"/>
                <w:szCs w:val="24"/>
              </w:rPr>
              <w:t>Vrijeme provedbe</w:t>
            </w:r>
          </w:p>
        </w:tc>
      </w:tr>
      <w:tr w:rsidR="00F3008E" w:rsidRPr="00933BA9" w14:paraId="104C79AE" w14:textId="77777777" w:rsidTr="0057322C">
        <w:trPr>
          <w:trHeight w:val="526"/>
          <w:jc w:val="center"/>
        </w:trPr>
        <w:tc>
          <w:tcPr>
            <w:tcW w:w="3570" w:type="dxa"/>
            <w:vAlign w:val="center"/>
          </w:tcPr>
          <w:p w14:paraId="7C3204BF" w14:textId="4A334705" w:rsidR="00F3008E" w:rsidRPr="00933BA9" w:rsidRDefault="00F3008E" w:rsidP="003F0103">
            <w:pPr>
              <w:rPr>
                <w:rFonts w:ascii="Cambria" w:hAnsi="Cambria" w:cs="Times New Roman"/>
              </w:rPr>
            </w:pPr>
            <w:r w:rsidRPr="00F3008E">
              <w:rPr>
                <w:rFonts w:ascii="Cambria" w:hAnsi="Cambria" w:cs="Times New Roman"/>
              </w:rPr>
              <w:t>Jačanje</w:t>
            </w:r>
            <w:r>
              <w:rPr>
                <w:rFonts w:ascii="Cambria" w:hAnsi="Cambria" w:cs="Times New Roman"/>
              </w:rPr>
              <w:t xml:space="preserve"> </w:t>
            </w:r>
            <w:r w:rsidRPr="00F3008E">
              <w:rPr>
                <w:rFonts w:ascii="Cambria" w:hAnsi="Cambria" w:cs="Times New Roman"/>
              </w:rPr>
              <w:t>poduzetničkih mogućnosti</w:t>
            </w:r>
          </w:p>
        </w:tc>
        <w:tc>
          <w:tcPr>
            <w:tcW w:w="5781" w:type="dxa"/>
            <w:gridSpan w:val="2"/>
            <w:vAlign w:val="center"/>
          </w:tcPr>
          <w:p w14:paraId="25ED0102" w14:textId="2162FABE" w:rsidR="00F3008E" w:rsidRPr="00933BA9" w:rsidRDefault="002D56B8" w:rsidP="003F0103">
            <w:pPr>
              <w:rPr>
                <w:rFonts w:ascii="Cambria" w:hAnsi="Cambria" w:cs="Times New Roman"/>
                <w:b/>
                <w:bCs/>
              </w:rPr>
            </w:pPr>
            <w:r w:rsidRPr="002D56B8">
              <w:rPr>
                <w:rFonts w:ascii="Cambria" w:hAnsi="Cambria" w:cs="Times New Roman"/>
                <w:b/>
                <w:bCs/>
              </w:rPr>
              <w:t>siječanj 2022.- svibanj 2025.</w:t>
            </w:r>
          </w:p>
        </w:tc>
      </w:tr>
      <w:tr w:rsidR="000F3659" w:rsidRPr="00933BA9" w14:paraId="0881F758" w14:textId="77777777" w:rsidTr="0057322C">
        <w:trPr>
          <w:trHeight w:val="434"/>
          <w:jc w:val="center"/>
        </w:trPr>
        <w:tc>
          <w:tcPr>
            <w:tcW w:w="3570" w:type="dxa"/>
            <w:shd w:val="clear" w:color="auto" w:fill="E3DED1"/>
            <w:vAlign w:val="center"/>
          </w:tcPr>
          <w:p w14:paraId="1F6C025F" w14:textId="77777777" w:rsidR="000F3659" w:rsidRPr="00933BA9" w:rsidRDefault="000F3659" w:rsidP="003F0103">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0DA3BEAC" w14:textId="77777777" w:rsidR="000F3659" w:rsidRPr="00933BA9" w:rsidRDefault="000F3659" w:rsidP="003F0103">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5DD67CE3" w14:textId="77777777" w:rsidR="000F3659" w:rsidRPr="00933BA9" w:rsidRDefault="000F3659" w:rsidP="003F0103">
            <w:pPr>
              <w:rPr>
                <w:rFonts w:ascii="Cambria" w:hAnsi="Cambria" w:cs="Times New Roman"/>
                <w:b/>
                <w:bCs/>
                <w:sz w:val="24"/>
                <w:szCs w:val="24"/>
              </w:rPr>
            </w:pPr>
            <w:r w:rsidRPr="00933BA9">
              <w:rPr>
                <w:rFonts w:ascii="Cambria" w:hAnsi="Cambria" w:cs="Times New Roman"/>
                <w:b/>
                <w:bCs/>
                <w:sz w:val="24"/>
                <w:szCs w:val="24"/>
              </w:rPr>
              <w:t>Ciljana vrijednost</w:t>
            </w:r>
          </w:p>
        </w:tc>
      </w:tr>
      <w:tr w:rsidR="000F3659" w:rsidRPr="00933BA9" w14:paraId="19BF3C75" w14:textId="77777777" w:rsidTr="0057322C">
        <w:trPr>
          <w:trHeight w:val="545"/>
          <w:jc w:val="center"/>
        </w:trPr>
        <w:tc>
          <w:tcPr>
            <w:tcW w:w="3570" w:type="dxa"/>
            <w:vAlign w:val="center"/>
          </w:tcPr>
          <w:p w14:paraId="7CFAAD80" w14:textId="5E05AC37" w:rsidR="000F3659" w:rsidRPr="002625A8" w:rsidRDefault="002625A8" w:rsidP="003F0103">
            <w:pPr>
              <w:rPr>
                <w:rFonts w:ascii="Cambria" w:hAnsi="Cambria" w:cs="Times New Roman"/>
              </w:rPr>
            </w:pPr>
            <w:r w:rsidRPr="002625A8">
              <w:rPr>
                <w:rFonts w:ascii="Cambria" w:hAnsi="Cambria" w:cs="Times New Roman"/>
              </w:rPr>
              <w:t xml:space="preserve">Broj korisnika potpore </w:t>
            </w:r>
          </w:p>
        </w:tc>
        <w:tc>
          <w:tcPr>
            <w:tcW w:w="2890" w:type="dxa"/>
            <w:vAlign w:val="center"/>
          </w:tcPr>
          <w:p w14:paraId="37DF1318" w14:textId="7169F2B4" w:rsidR="000F3659" w:rsidRPr="00933BA9" w:rsidRDefault="00D5088C" w:rsidP="003F0103">
            <w:pPr>
              <w:rPr>
                <w:rFonts w:ascii="Cambria" w:hAnsi="Cambria" w:cs="Times New Roman"/>
                <w:b/>
                <w:bCs/>
              </w:rPr>
            </w:pPr>
            <w:r>
              <w:rPr>
                <w:rFonts w:ascii="Cambria" w:hAnsi="Cambria" w:cs="Times New Roman"/>
                <w:b/>
                <w:bCs/>
              </w:rPr>
              <w:t>1</w:t>
            </w:r>
            <w:r w:rsidR="00531CA9">
              <w:rPr>
                <w:rFonts w:ascii="Cambria" w:hAnsi="Cambria" w:cs="Times New Roman"/>
                <w:b/>
                <w:bCs/>
              </w:rPr>
              <w:t xml:space="preserve"> (2021)</w:t>
            </w:r>
          </w:p>
        </w:tc>
        <w:tc>
          <w:tcPr>
            <w:tcW w:w="2891" w:type="dxa"/>
            <w:vAlign w:val="center"/>
          </w:tcPr>
          <w:p w14:paraId="03EC427C" w14:textId="45748CBF" w:rsidR="000F3659" w:rsidRPr="00933BA9" w:rsidRDefault="00D5088C" w:rsidP="003F0103">
            <w:pPr>
              <w:rPr>
                <w:rFonts w:ascii="Cambria" w:hAnsi="Cambria" w:cs="Times New Roman"/>
                <w:b/>
                <w:bCs/>
              </w:rPr>
            </w:pPr>
            <w:r>
              <w:rPr>
                <w:rFonts w:ascii="Cambria" w:hAnsi="Cambria" w:cs="Times New Roman"/>
                <w:b/>
                <w:bCs/>
              </w:rPr>
              <w:t>2</w:t>
            </w:r>
            <w:r w:rsidR="00531CA9">
              <w:rPr>
                <w:rFonts w:ascii="Cambria" w:hAnsi="Cambria" w:cs="Times New Roman"/>
                <w:b/>
                <w:bCs/>
              </w:rPr>
              <w:t xml:space="preserve"> (2025)</w:t>
            </w:r>
          </w:p>
        </w:tc>
      </w:tr>
      <w:tr w:rsidR="000F3659" w:rsidRPr="00933BA9" w14:paraId="48D4E610" w14:textId="77777777" w:rsidTr="0057322C">
        <w:trPr>
          <w:jc w:val="center"/>
        </w:trPr>
        <w:tc>
          <w:tcPr>
            <w:tcW w:w="9351" w:type="dxa"/>
            <w:gridSpan w:val="3"/>
            <w:vAlign w:val="center"/>
          </w:tcPr>
          <w:p w14:paraId="0DBA8D8C" w14:textId="09E47727" w:rsidR="002D56B8" w:rsidRPr="00933BA9" w:rsidRDefault="002D56B8" w:rsidP="003F0103">
            <w:pPr>
              <w:rPr>
                <w:rFonts w:ascii="Cambria" w:hAnsi="Cambria" w:cs="Times New Roman"/>
                <w:i/>
                <w:iCs/>
              </w:rPr>
            </w:pPr>
            <w:r w:rsidRPr="002D56B8">
              <w:rPr>
                <w:rFonts w:ascii="Cambria" w:hAnsi="Cambria" w:cs="Times New Roman"/>
                <w:i/>
                <w:iCs/>
              </w:rPr>
              <w:t xml:space="preserve">Mjera je usklađena s ciljem politike Europske unije 1. „Pametnija Europa“ poticanjem daljnjeg razvoja poduzetništva unaprjeđenjem poduzetničke infrastrukture i sufinanciranjem </w:t>
            </w:r>
            <w:r w:rsidR="00531CA9">
              <w:rPr>
                <w:rFonts w:ascii="Cambria" w:hAnsi="Cambria" w:cs="Times New Roman"/>
                <w:i/>
                <w:iCs/>
              </w:rPr>
              <w:t>subvencijama obrtnicima, malim i srednjim poduzetnicima</w:t>
            </w:r>
            <w:r w:rsidR="004359D4">
              <w:rPr>
                <w:rFonts w:ascii="Cambria" w:hAnsi="Cambria" w:cs="Times New Roman"/>
                <w:i/>
                <w:iCs/>
              </w:rPr>
              <w:t xml:space="preserve"> </w:t>
            </w:r>
            <w:r w:rsidRPr="002D56B8">
              <w:rPr>
                <w:rFonts w:ascii="Cambria" w:hAnsi="Cambria" w:cs="Times New Roman"/>
                <w:i/>
                <w:iCs/>
              </w:rPr>
              <w:t>što će doprinijeti pametnoj gospodarskoj preobrazbi</w:t>
            </w:r>
            <w:r w:rsidR="00531CA9">
              <w:rPr>
                <w:rFonts w:ascii="Cambria" w:hAnsi="Cambria" w:cs="Times New Roman"/>
                <w:i/>
                <w:iCs/>
              </w:rPr>
              <w:t xml:space="preserve">. </w:t>
            </w:r>
            <w:r w:rsidRPr="002D56B8">
              <w:rPr>
                <w:rFonts w:ascii="Cambria" w:hAnsi="Cambria" w:cs="Times New Roman"/>
                <w:i/>
                <w:iCs/>
              </w:rPr>
              <w:t xml:space="preserve">Mjera doprinosi cilju održivog razvoja UN Agende 2030 (SDG) broj 8. „Promicati ravnomjeran, uključivi i održivi rast, punu i produktivnu zaposlenost i dostojan posao za sve“ kroz stvaranje preduvjeta za razvoj poduzetničke aktivnosti što će doprinijeti privlačenju investicija, gospodarskom rastu i stvaranju novih radnih mjesta.   </w:t>
            </w:r>
          </w:p>
        </w:tc>
      </w:tr>
    </w:tbl>
    <w:tbl>
      <w:tblPr>
        <w:tblStyle w:val="Reetkatablice1"/>
        <w:tblW w:w="0" w:type="auto"/>
        <w:tblLook w:val="04A0" w:firstRow="1" w:lastRow="0" w:firstColumn="1" w:lastColumn="0" w:noHBand="0" w:noVBand="1"/>
      </w:tblPr>
      <w:tblGrid>
        <w:gridCol w:w="3035"/>
        <w:gridCol w:w="260"/>
        <w:gridCol w:w="1258"/>
        <w:gridCol w:w="1517"/>
        <w:gridCol w:w="128"/>
        <w:gridCol w:w="2908"/>
      </w:tblGrid>
      <w:tr w:rsidR="00531CA9" w:rsidRPr="00933BA9" w14:paraId="720BA494" w14:textId="77777777" w:rsidTr="0057322C">
        <w:trPr>
          <w:trHeight w:val="420"/>
        </w:trPr>
        <w:tc>
          <w:tcPr>
            <w:tcW w:w="9106" w:type="dxa"/>
            <w:gridSpan w:val="6"/>
            <w:shd w:val="clear" w:color="auto" w:fill="00B050"/>
            <w:vAlign w:val="center"/>
          </w:tcPr>
          <w:p w14:paraId="1E104AA0" w14:textId="32ABE1D5" w:rsidR="00531CA9" w:rsidRPr="00933BA9" w:rsidRDefault="00531CA9" w:rsidP="003F0103">
            <w:pPr>
              <w:rPr>
                <w:rFonts w:ascii="Cambria" w:hAnsi="Cambria" w:cs="Times New Roman"/>
                <w:b/>
                <w:bCs/>
                <w:color w:val="FFFFFF"/>
                <w:sz w:val="24"/>
                <w:szCs w:val="24"/>
              </w:rPr>
            </w:pPr>
            <w:r w:rsidRPr="00531CA9">
              <w:rPr>
                <w:rFonts w:ascii="Cambria" w:hAnsi="Cambria" w:cs="Times New Roman"/>
                <w:b/>
                <w:bCs/>
                <w:color w:val="FFFFFF"/>
                <w:sz w:val="24"/>
                <w:szCs w:val="24"/>
              </w:rPr>
              <w:lastRenderedPageBreak/>
              <w:t>Naziv posebnog cilja: PC 1. Jačanje konkurentnosti i poticanje održivog i inovativnog gospodarstva</w:t>
            </w:r>
          </w:p>
        </w:tc>
      </w:tr>
      <w:tr w:rsidR="000F3659" w:rsidRPr="00933BA9" w14:paraId="3B84A7F4" w14:textId="77777777" w:rsidTr="0057322C">
        <w:trPr>
          <w:trHeight w:val="420"/>
        </w:trPr>
        <w:tc>
          <w:tcPr>
            <w:tcW w:w="9106" w:type="dxa"/>
            <w:gridSpan w:val="6"/>
            <w:shd w:val="clear" w:color="auto" w:fill="8AB833"/>
            <w:vAlign w:val="center"/>
          </w:tcPr>
          <w:p w14:paraId="28BED1D5" w14:textId="5BE44189" w:rsidR="000F3659" w:rsidRPr="00933BA9" w:rsidRDefault="000F3659" w:rsidP="003F0103">
            <w:pPr>
              <w:rPr>
                <w:rFonts w:ascii="Cambria" w:hAnsi="Cambria" w:cs="Times New Roman"/>
                <w:b/>
                <w:bCs/>
                <w:sz w:val="24"/>
                <w:szCs w:val="24"/>
              </w:rPr>
            </w:pPr>
            <w:r w:rsidRPr="00933BA9">
              <w:rPr>
                <w:rFonts w:ascii="Cambria" w:hAnsi="Cambria" w:cs="Times New Roman"/>
                <w:b/>
                <w:bCs/>
                <w:color w:val="FFFFFF"/>
                <w:sz w:val="24"/>
                <w:szCs w:val="24"/>
              </w:rPr>
              <w:t>Naziv mjere:</w:t>
            </w:r>
            <w:r w:rsidRPr="00933BA9">
              <w:rPr>
                <w:rFonts w:ascii="Cambria" w:hAnsi="Cambria" w:cs="Times New Roman"/>
                <w:color w:val="FFFFFF"/>
                <w:sz w:val="24"/>
                <w:szCs w:val="24"/>
              </w:rPr>
              <w:t xml:space="preserve"> </w:t>
            </w:r>
            <w:r w:rsidRPr="00933BA9">
              <w:rPr>
                <w:rFonts w:ascii="Cambria" w:hAnsi="Cambria" w:cs="Times New Roman"/>
                <w:b/>
                <w:bCs/>
                <w:color w:val="FFFFFF"/>
                <w:sz w:val="24"/>
                <w:szCs w:val="24"/>
              </w:rPr>
              <w:t>1.</w:t>
            </w:r>
            <w:r w:rsidR="002625A8">
              <w:rPr>
                <w:rFonts w:ascii="Cambria" w:hAnsi="Cambria" w:cs="Times New Roman"/>
                <w:b/>
                <w:bCs/>
                <w:color w:val="FFFFFF"/>
                <w:sz w:val="24"/>
                <w:szCs w:val="24"/>
              </w:rPr>
              <w:t xml:space="preserve">2. </w:t>
            </w:r>
            <w:r w:rsidR="00531CA9" w:rsidRPr="00531CA9">
              <w:rPr>
                <w:rFonts w:ascii="Cambria" w:hAnsi="Cambria" w:cs="Times New Roman"/>
                <w:b/>
                <w:bCs/>
                <w:color w:val="FFFFFF"/>
                <w:sz w:val="24"/>
                <w:szCs w:val="24"/>
              </w:rPr>
              <w:t>Razvoj održivog turizma</w:t>
            </w:r>
          </w:p>
        </w:tc>
      </w:tr>
      <w:tr w:rsidR="000F3659" w:rsidRPr="00933BA9" w14:paraId="6B518AEA" w14:textId="77777777" w:rsidTr="0057322C">
        <w:trPr>
          <w:trHeight w:val="1210"/>
        </w:trPr>
        <w:tc>
          <w:tcPr>
            <w:tcW w:w="9106" w:type="dxa"/>
            <w:gridSpan w:val="6"/>
          </w:tcPr>
          <w:p w14:paraId="0A836FB4" w14:textId="77777777" w:rsidR="002625A8" w:rsidRDefault="000F3659" w:rsidP="003F0103">
            <w:pPr>
              <w:rPr>
                <w:rFonts w:ascii="Cambria" w:hAnsi="Cambria" w:cs="Times New Roman"/>
                <w:b/>
                <w:bCs/>
                <w:sz w:val="24"/>
                <w:szCs w:val="24"/>
              </w:rPr>
            </w:pPr>
            <w:r w:rsidRPr="00933BA9">
              <w:rPr>
                <w:rFonts w:ascii="Cambria" w:hAnsi="Cambria" w:cs="Times New Roman"/>
                <w:b/>
                <w:bCs/>
                <w:sz w:val="24"/>
                <w:szCs w:val="24"/>
              </w:rPr>
              <w:t>Opis mjere:</w:t>
            </w:r>
          </w:p>
          <w:p w14:paraId="14B127D3" w14:textId="400FB71F" w:rsidR="000F3659" w:rsidRPr="002625A8" w:rsidRDefault="000F3659" w:rsidP="003F0103">
            <w:pPr>
              <w:rPr>
                <w:rFonts w:ascii="Cambria" w:hAnsi="Cambria" w:cs="Times New Roman"/>
                <w:b/>
                <w:bCs/>
                <w:sz w:val="24"/>
                <w:szCs w:val="24"/>
              </w:rPr>
            </w:pPr>
            <w:r w:rsidRPr="00933BA9">
              <w:rPr>
                <w:rFonts w:ascii="Cambria" w:hAnsi="Cambria" w:cs="Times New Roman"/>
                <w:b/>
                <w:bCs/>
                <w:sz w:val="24"/>
                <w:szCs w:val="24"/>
              </w:rPr>
              <w:t xml:space="preserve"> </w:t>
            </w:r>
            <w:r w:rsidR="002625A8" w:rsidRPr="002625A8">
              <w:rPr>
                <w:rFonts w:ascii="Cambria" w:hAnsi="Cambria" w:cs="Times New Roman"/>
                <w:sz w:val="24"/>
                <w:szCs w:val="24"/>
              </w:rPr>
              <w:t xml:space="preserve">Mjerom se podupire daljnji turistički razvoj Općine </w:t>
            </w:r>
            <w:r w:rsidR="002625A8">
              <w:rPr>
                <w:rFonts w:ascii="Cambria" w:hAnsi="Cambria" w:cs="Times New Roman"/>
                <w:sz w:val="24"/>
                <w:szCs w:val="24"/>
              </w:rPr>
              <w:t>Stubičke Toplic</w:t>
            </w:r>
            <w:r w:rsidR="002625A8" w:rsidRPr="002625A8">
              <w:rPr>
                <w:rFonts w:ascii="Cambria" w:hAnsi="Cambria" w:cs="Times New Roman"/>
                <w:sz w:val="24"/>
                <w:szCs w:val="24"/>
              </w:rPr>
              <w:t>e povećanje konkurentnosti i atraktivnosti Općine kao prepoznatljivog turističkog odredišta kontinentalne Hrvatske. Mjerom su stoga predviđene aktivnosti podrške radu turističkih  institucija</w:t>
            </w:r>
            <w:r w:rsidR="00531CA9">
              <w:rPr>
                <w:rFonts w:ascii="Cambria" w:hAnsi="Cambria" w:cs="Times New Roman"/>
                <w:sz w:val="24"/>
                <w:szCs w:val="24"/>
              </w:rPr>
              <w:t xml:space="preserve"> i manifestacijama turističkog sadržaja.</w:t>
            </w:r>
          </w:p>
        </w:tc>
      </w:tr>
      <w:tr w:rsidR="000F3659" w:rsidRPr="00933BA9" w14:paraId="056C44D2" w14:textId="77777777" w:rsidTr="0057322C">
        <w:trPr>
          <w:trHeight w:val="230"/>
        </w:trPr>
        <w:tc>
          <w:tcPr>
            <w:tcW w:w="9106" w:type="dxa"/>
            <w:gridSpan w:val="6"/>
          </w:tcPr>
          <w:p w14:paraId="324B14DE" w14:textId="35059F02" w:rsidR="000F3659" w:rsidRPr="00933BA9" w:rsidRDefault="000F3659" w:rsidP="003F0103">
            <w:pPr>
              <w:rPr>
                <w:rFonts w:ascii="Cambria" w:hAnsi="Cambria" w:cs="Times New Roman"/>
                <w:b/>
                <w:bCs/>
                <w:sz w:val="24"/>
                <w:szCs w:val="24"/>
              </w:rPr>
            </w:pPr>
            <w:r w:rsidRPr="00933BA9">
              <w:rPr>
                <w:rFonts w:ascii="Cambria" w:hAnsi="Cambria" w:cs="Times New Roman"/>
                <w:b/>
                <w:bCs/>
                <w:sz w:val="24"/>
                <w:szCs w:val="24"/>
              </w:rPr>
              <w:t xml:space="preserve">Vrijeme provedbe mjere: </w:t>
            </w:r>
            <w:r w:rsidRPr="00933BA9">
              <w:rPr>
                <w:rFonts w:ascii="Cambria" w:hAnsi="Cambria" w:cs="Times New Roman"/>
              </w:rPr>
              <w:t xml:space="preserve"> </w:t>
            </w:r>
            <w:r w:rsidR="00531CA9" w:rsidRPr="00531CA9">
              <w:rPr>
                <w:rFonts w:ascii="Cambria" w:hAnsi="Cambria" w:cs="Times New Roman"/>
              </w:rPr>
              <w:t>siječanj 2022.- svibanj 2025.</w:t>
            </w:r>
          </w:p>
        </w:tc>
      </w:tr>
      <w:tr w:rsidR="000F3659" w:rsidRPr="00933BA9" w14:paraId="0D37BFC0" w14:textId="77777777" w:rsidTr="0057322C">
        <w:trPr>
          <w:trHeight w:val="656"/>
        </w:trPr>
        <w:tc>
          <w:tcPr>
            <w:tcW w:w="3295" w:type="dxa"/>
            <w:gridSpan w:val="2"/>
            <w:vAlign w:val="center"/>
          </w:tcPr>
          <w:p w14:paraId="2598DA4C" w14:textId="77777777" w:rsidR="000F3659" w:rsidRPr="00933BA9" w:rsidRDefault="000F3659" w:rsidP="003F0103">
            <w:pPr>
              <w:rPr>
                <w:rFonts w:ascii="Cambria" w:hAnsi="Cambria" w:cs="Times New Roman"/>
                <w:b/>
                <w:bCs/>
              </w:rPr>
            </w:pPr>
            <w:r w:rsidRPr="00933BA9">
              <w:rPr>
                <w:rFonts w:ascii="Cambria" w:hAnsi="Cambria" w:cs="Times New Roman"/>
                <w:b/>
                <w:bCs/>
              </w:rPr>
              <w:t>Doprinos provedbi nadređenog akta strateškog planiranja</w:t>
            </w:r>
          </w:p>
        </w:tc>
        <w:tc>
          <w:tcPr>
            <w:tcW w:w="5811" w:type="dxa"/>
            <w:gridSpan w:val="4"/>
            <w:vAlign w:val="center"/>
          </w:tcPr>
          <w:p w14:paraId="480757A1" w14:textId="77777777" w:rsidR="000F3659" w:rsidRDefault="000F3659" w:rsidP="003F0103">
            <w:pPr>
              <w:rPr>
                <w:rFonts w:ascii="Cambria" w:hAnsi="Cambria" w:cs="Times New Roman"/>
                <w:i/>
                <w:iCs/>
              </w:rPr>
            </w:pPr>
            <w:r w:rsidRPr="00933BA9">
              <w:rPr>
                <w:rFonts w:ascii="Cambria" w:hAnsi="Cambria" w:cs="Times New Roman"/>
                <w:i/>
                <w:iCs/>
              </w:rPr>
              <w:t>Nacionalna razvoja strategija Republike Hrvatske do 2030. godine</w:t>
            </w:r>
          </w:p>
          <w:p w14:paraId="73FB5D50" w14:textId="0A4A6067" w:rsidR="00531CA9" w:rsidRPr="00933BA9" w:rsidRDefault="00531CA9" w:rsidP="003F0103">
            <w:pPr>
              <w:rPr>
                <w:rFonts w:ascii="Cambria" w:hAnsi="Cambria" w:cs="Times New Roman"/>
                <w:i/>
                <w:iCs/>
              </w:rPr>
            </w:pPr>
            <w:r w:rsidRPr="00531CA9">
              <w:rPr>
                <w:rFonts w:ascii="Cambria" w:hAnsi="Cambria" w:cs="Times New Roman"/>
                <w:i/>
                <w:iCs/>
              </w:rPr>
              <w:t>Plan razvoja Krapinsko-zagorske županije 2021.-2027.</w:t>
            </w:r>
          </w:p>
        </w:tc>
      </w:tr>
      <w:tr w:rsidR="000F3659" w:rsidRPr="00933BA9" w14:paraId="2645F94A" w14:textId="77777777" w:rsidTr="0057322C">
        <w:trPr>
          <w:trHeight w:val="395"/>
        </w:trPr>
        <w:tc>
          <w:tcPr>
            <w:tcW w:w="3295" w:type="dxa"/>
            <w:gridSpan w:val="2"/>
            <w:shd w:val="clear" w:color="auto" w:fill="E3DED1"/>
            <w:vAlign w:val="center"/>
          </w:tcPr>
          <w:p w14:paraId="2EC3DBA1" w14:textId="77777777" w:rsidR="000F3659" w:rsidRPr="00933BA9" w:rsidRDefault="000F3659" w:rsidP="003F0103">
            <w:pPr>
              <w:rPr>
                <w:rFonts w:ascii="Cambria" w:hAnsi="Cambria" w:cs="Times New Roman"/>
                <w:b/>
                <w:bCs/>
                <w:sz w:val="24"/>
                <w:szCs w:val="24"/>
              </w:rPr>
            </w:pPr>
            <w:r w:rsidRPr="00933BA9">
              <w:rPr>
                <w:rFonts w:ascii="Cambria" w:hAnsi="Cambria" w:cs="Times New Roman"/>
                <w:b/>
                <w:bCs/>
                <w:sz w:val="24"/>
                <w:szCs w:val="24"/>
              </w:rPr>
              <w:t>Ključne aktivnosti</w:t>
            </w:r>
          </w:p>
        </w:tc>
        <w:tc>
          <w:tcPr>
            <w:tcW w:w="5811" w:type="dxa"/>
            <w:gridSpan w:val="4"/>
            <w:shd w:val="clear" w:color="auto" w:fill="E3DED1"/>
            <w:vAlign w:val="center"/>
          </w:tcPr>
          <w:p w14:paraId="2ACD6FC7" w14:textId="77777777" w:rsidR="000F3659" w:rsidRPr="00933BA9" w:rsidRDefault="000F3659" w:rsidP="003F0103">
            <w:pPr>
              <w:rPr>
                <w:rFonts w:ascii="Cambria" w:hAnsi="Cambria" w:cs="Times New Roman"/>
                <w:b/>
                <w:bCs/>
                <w:sz w:val="24"/>
                <w:szCs w:val="24"/>
              </w:rPr>
            </w:pPr>
            <w:r w:rsidRPr="00933BA9">
              <w:rPr>
                <w:rFonts w:ascii="Cambria" w:hAnsi="Cambria" w:cs="Times New Roman"/>
                <w:b/>
                <w:bCs/>
                <w:sz w:val="24"/>
                <w:szCs w:val="24"/>
              </w:rPr>
              <w:t>Vrijeme provedbe</w:t>
            </w:r>
          </w:p>
        </w:tc>
      </w:tr>
      <w:tr w:rsidR="000F3659" w:rsidRPr="00933BA9" w14:paraId="24A35773" w14:textId="77777777" w:rsidTr="0057322C">
        <w:trPr>
          <w:trHeight w:val="436"/>
        </w:trPr>
        <w:tc>
          <w:tcPr>
            <w:tcW w:w="3295" w:type="dxa"/>
            <w:gridSpan w:val="2"/>
            <w:vAlign w:val="center"/>
          </w:tcPr>
          <w:p w14:paraId="6579571C" w14:textId="07E2BF59" w:rsidR="000F3659" w:rsidRPr="009F1D12" w:rsidRDefault="009F1D12" w:rsidP="003F0103">
            <w:pPr>
              <w:rPr>
                <w:rFonts w:ascii="Cambria" w:hAnsi="Cambria" w:cs="Times New Roman"/>
              </w:rPr>
            </w:pPr>
            <w:r w:rsidRPr="009F1D12">
              <w:rPr>
                <w:rFonts w:ascii="Cambria" w:hAnsi="Cambria" w:cs="Times New Roman"/>
              </w:rPr>
              <w:t xml:space="preserve">Podrška radu </w:t>
            </w:r>
            <w:r w:rsidR="008052B1">
              <w:rPr>
                <w:rFonts w:ascii="Cambria" w:hAnsi="Cambria" w:cs="Times New Roman"/>
              </w:rPr>
              <w:t xml:space="preserve">turističkih </w:t>
            </w:r>
            <w:r w:rsidRPr="009F1D12">
              <w:rPr>
                <w:rFonts w:ascii="Cambria" w:hAnsi="Cambria" w:cs="Times New Roman"/>
              </w:rPr>
              <w:t xml:space="preserve">institucija </w:t>
            </w:r>
          </w:p>
        </w:tc>
        <w:tc>
          <w:tcPr>
            <w:tcW w:w="5811" w:type="dxa"/>
            <w:gridSpan w:val="4"/>
            <w:vAlign w:val="center"/>
          </w:tcPr>
          <w:p w14:paraId="7B0FB518" w14:textId="3BB110B2" w:rsidR="000F3659" w:rsidRPr="009F1D12" w:rsidRDefault="00856E47" w:rsidP="003F0103">
            <w:pPr>
              <w:rPr>
                <w:rFonts w:ascii="Cambria" w:hAnsi="Cambria" w:cs="Times New Roman"/>
              </w:rPr>
            </w:pPr>
            <w:r w:rsidRPr="00856E47">
              <w:rPr>
                <w:rFonts w:ascii="Cambria" w:hAnsi="Cambria" w:cs="Times New Roman"/>
              </w:rPr>
              <w:t>siječanj 2022.- svibanj 2025.</w:t>
            </w:r>
          </w:p>
        </w:tc>
      </w:tr>
      <w:tr w:rsidR="000F3659" w:rsidRPr="00933BA9" w14:paraId="4F3A979D" w14:textId="77777777" w:rsidTr="0057322C">
        <w:trPr>
          <w:trHeight w:val="372"/>
        </w:trPr>
        <w:tc>
          <w:tcPr>
            <w:tcW w:w="3295" w:type="dxa"/>
            <w:gridSpan w:val="2"/>
            <w:shd w:val="clear" w:color="auto" w:fill="E3DED1"/>
            <w:vAlign w:val="center"/>
          </w:tcPr>
          <w:p w14:paraId="423B8999" w14:textId="77777777" w:rsidR="000F3659" w:rsidRPr="00933BA9" w:rsidRDefault="000F3659" w:rsidP="003F0103">
            <w:pPr>
              <w:rPr>
                <w:rFonts w:ascii="Cambria" w:hAnsi="Cambria" w:cs="Times New Roman"/>
                <w:b/>
                <w:bCs/>
                <w:sz w:val="24"/>
                <w:szCs w:val="24"/>
              </w:rPr>
            </w:pPr>
            <w:r w:rsidRPr="00933BA9">
              <w:rPr>
                <w:rFonts w:ascii="Cambria" w:hAnsi="Cambria" w:cs="Times New Roman"/>
                <w:b/>
                <w:bCs/>
                <w:sz w:val="24"/>
                <w:szCs w:val="24"/>
              </w:rPr>
              <w:t>Pokazatelj rezultata</w:t>
            </w:r>
          </w:p>
        </w:tc>
        <w:tc>
          <w:tcPr>
            <w:tcW w:w="2903" w:type="dxa"/>
            <w:gridSpan w:val="3"/>
            <w:shd w:val="clear" w:color="auto" w:fill="E3DED1"/>
            <w:vAlign w:val="center"/>
          </w:tcPr>
          <w:p w14:paraId="011A9352" w14:textId="77777777" w:rsidR="000F3659" w:rsidRPr="00933BA9" w:rsidRDefault="000F3659" w:rsidP="003F0103">
            <w:pPr>
              <w:rPr>
                <w:rFonts w:ascii="Cambria" w:hAnsi="Cambria" w:cs="Times New Roman"/>
                <w:b/>
                <w:bCs/>
                <w:sz w:val="24"/>
                <w:szCs w:val="24"/>
              </w:rPr>
            </w:pPr>
            <w:r w:rsidRPr="00933BA9">
              <w:rPr>
                <w:rFonts w:ascii="Cambria" w:hAnsi="Cambria" w:cs="Times New Roman"/>
                <w:b/>
                <w:bCs/>
                <w:sz w:val="24"/>
                <w:szCs w:val="24"/>
              </w:rPr>
              <w:t>Početna vrijednost</w:t>
            </w:r>
          </w:p>
        </w:tc>
        <w:tc>
          <w:tcPr>
            <w:tcW w:w="2908" w:type="dxa"/>
            <w:shd w:val="clear" w:color="auto" w:fill="E3DED1"/>
            <w:vAlign w:val="center"/>
          </w:tcPr>
          <w:p w14:paraId="73925101" w14:textId="77777777" w:rsidR="000F3659" w:rsidRPr="00933BA9" w:rsidRDefault="000F3659" w:rsidP="003F0103">
            <w:pPr>
              <w:rPr>
                <w:rFonts w:ascii="Cambria" w:hAnsi="Cambria" w:cs="Times New Roman"/>
                <w:b/>
                <w:bCs/>
                <w:sz w:val="24"/>
                <w:szCs w:val="24"/>
              </w:rPr>
            </w:pPr>
            <w:r w:rsidRPr="00933BA9">
              <w:rPr>
                <w:rFonts w:ascii="Cambria" w:hAnsi="Cambria" w:cs="Times New Roman"/>
                <w:b/>
                <w:bCs/>
                <w:sz w:val="24"/>
                <w:szCs w:val="24"/>
              </w:rPr>
              <w:t>Ciljana vrijednost</w:t>
            </w:r>
          </w:p>
        </w:tc>
      </w:tr>
      <w:tr w:rsidR="000F3659" w:rsidRPr="00933BA9" w14:paraId="18481C82" w14:textId="77777777" w:rsidTr="0057322C">
        <w:trPr>
          <w:trHeight w:val="436"/>
        </w:trPr>
        <w:tc>
          <w:tcPr>
            <w:tcW w:w="3295" w:type="dxa"/>
            <w:gridSpan w:val="2"/>
            <w:vAlign w:val="center"/>
          </w:tcPr>
          <w:p w14:paraId="15D737FB" w14:textId="32534589" w:rsidR="000F3659" w:rsidRPr="009F1D12" w:rsidRDefault="009F1D12" w:rsidP="003F0103">
            <w:pPr>
              <w:rPr>
                <w:rFonts w:ascii="Cambria" w:hAnsi="Cambria" w:cs="Times New Roman"/>
              </w:rPr>
            </w:pPr>
            <w:r w:rsidRPr="009F1D12">
              <w:rPr>
                <w:rFonts w:ascii="Cambria" w:hAnsi="Cambria" w:cs="Times New Roman"/>
              </w:rPr>
              <w:t xml:space="preserve">Broj  organiziranih </w:t>
            </w:r>
            <w:r w:rsidR="008E66EB">
              <w:rPr>
                <w:rFonts w:ascii="Cambria" w:hAnsi="Cambria" w:cs="Times New Roman"/>
              </w:rPr>
              <w:t xml:space="preserve">turističkih </w:t>
            </w:r>
            <w:r w:rsidRPr="009F1D12">
              <w:rPr>
                <w:rFonts w:ascii="Cambria" w:hAnsi="Cambria" w:cs="Times New Roman"/>
              </w:rPr>
              <w:t>manifestacija</w:t>
            </w:r>
          </w:p>
        </w:tc>
        <w:tc>
          <w:tcPr>
            <w:tcW w:w="2903" w:type="dxa"/>
            <w:gridSpan w:val="3"/>
            <w:vAlign w:val="center"/>
          </w:tcPr>
          <w:p w14:paraId="7C8B58C5" w14:textId="7F87DBBB" w:rsidR="000F3659" w:rsidRPr="00933BA9" w:rsidRDefault="008E66EB" w:rsidP="003F0103">
            <w:pPr>
              <w:rPr>
                <w:rFonts w:ascii="Cambria" w:hAnsi="Cambria" w:cs="Times New Roman"/>
                <w:b/>
                <w:bCs/>
              </w:rPr>
            </w:pPr>
            <w:r>
              <w:rPr>
                <w:rFonts w:ascii="Cambria" w:hAnsi="Cambria" w:cs="Times New Roman"/>
                <w:b/>
                <w:bCs/>
              </w:rPr>
              <w:t>3</w:t>
            </w:r>
            <w:r w:rsidR="00774E05">
              <w:rPr>
                <w:rFonts w:ascii="Cambria" w:hAnsi="Cambria" w:cs="Times New Roman"/>
                <w:b/>
                <w:bCs/>
              </w:rPr>
              <w:t xml:space="preserve"> (2021)</w:t>
            </w:r>
          </w:p>
        </w:tc>
        <w:tc>
          <w:tcPr>
            <w:tcW w:w="2908" w:type="dxa"/>
            <w:vAlign w:val="center"/>
          </w:tcPr>
          <w:p w14:paraId="08D96D70" w14:textId="1FE8AED1" w:rsidR="000F3659" w:rsidRPr="00933BA9" w:rsidRDefault="008E66EB" w:rsidP="003F0103">
            <w:pPr>
              <w:rPr>
                <w:rFonts w:ascii="Cambria" w:hAnsi="Cambria" w:cs="Times New Roman"/>
                <w:b/>
                <w:bCs/>
              </w:rPr>
            </w:pPr>
            <w:r>
              <w:rPr>
                <w:rFonts w:ascii="Cambria" w:hAnsi="Cambria" w:cs="Times New Roman"/>
                <w:b/>
                <w:bCs/>
              </w:rPr>
              <w:t>6</w:t>
            </w:r>
            <w:r w:rsidR="00774E05">
              <w:rPr>
                <w:rFonts w:ascii="Cambria" w:hAnsi="Cambria" w:cs="Times New Roman"/>
                <w:b/>
                <w:bCs/>
              </w:rPr>
              <w:t xml:space="preserve"> (2025)</w:t>
            </w:r>
          </w:p>
        </w:tc>
      </w:tr>
      <w:tr w:rsidR="00C84A97" w:rsidRPr="00933BA9" w14:paraId="4D0C69F9" w14:textId="77777777" w:rsidTr="0057322C">
        <w:trPr>
          <w:trHeight w:val="877"/>
        </w:trPr>
        <w:tc>
          <w:tcPr>
            <w:tcW w:w="9106" w:type="dxa"/>
            <w:gridSpan w:val="6"/>
            <w:vAlign w:val="center"/>
          </w:tcPr>
          <w:p w14:paraId="57D47A38" w14:textId="77777777" w:rsidR="008E66EB" w:rsidRPr="008E66EB" w:rsidRDefault="008E66EB" w:rsidP="008E66EB">
            <w:pPr>
              <w:rPr>
                <w:rFonts w:ascii="Cambria" w:hAnsi="Cambria" w:cs="Times New Roman"/>
                <w:i/>
                <w:iCs/>
              </w:rPr>
            </w:pPr>
            <w:r w:rsidRPr="008E66EB">
              <w:rPr>
                <w:rFonts w:ascii="Cambria" w:hAnsi="Cambria" w:cs="Times New Roman"/>
                <w:i/>
                <w:iCs/>
              </w:rPr>
              <w:t>Mjera je usklađena s EU prioritetom 5. Europa bliža građanima kroz podršku i poticanje razvoja turizma i kreiranja prepoznatljivog identiteta Općine.</w:t>
            </w:r>
          </w:p>
          <w:p w14:paraId="43206696" w14:textId="0D619D73" w:rsidR="00C84A97" w:rsidRPr="00933BA9" w:rsidRDefault="008E66EB" w:rsidP="008E66EB">
            <w:pPr>
              <w:rPr>
                <w:rFonts w:ascii="Cambria" w:hAnsi="Cambria" w:cs="Times New Roman"/>
                <w:i/>
                <w:iCs/>
              </w:rPr>
            </w:pPr>
            <w:r w:rsidRPr="008E66EB">
              <w:rPr>
                <w:rFonts w:ascii="Cambria" w:hAnsi="Cambria" w:cs="Times New Roman"/>
                <w:i/>
                <w:iCs/>
              </w:rPr>
              <w:t>Mjera doprinosi ostvarenju globalnom cilju za održivi razvoj 3. Zdravlje i blagostanje kroz izgradnju objekata i lokaliteta s ciljem unaprjeđenja turističke ponude i atraktivnosti Općine.</w:t>
            </w:r>
          </w:p>
        </w:tc>
      </w:tr>
      <w:tr w:rsidR="00710981" w:rsidRPr="00933BA9" w14:paraId="5B8236D2" w14:textId="77777777" w:rsidTr="0057322C">
        <w:trPr>
          <w:trHeight w:val="487"/>
        </w:trPr>
        <w:tc>
          <w:tcPr>
            <w:tcW w:w="9106" w:type="dxa"/>
            <w:gridSpan w:val="6"/>
            <w:shd w:val="clear" w:color="auto" w:fill="00B050"/>
            <w:vAlign w:val="center"/>
          </w:tcPr>
          <w:p w14:paraId="07657D3D" w14:textId="65454AC6" w:rsidR="00710981" w:rsidRPr="00396897" w:rsidRDefault="004359D4" w:rsidP="003F0103">
            <w:pPr>
              <w:rPr>
                <w:rFonts w:ascii="Cambria" w:hAnsi="Cambria" w:cs="Times New Roman"/>
                <w:b/>
                <w:bCs/>
                <w:color w:val="FFFFFF" w:themeColor="background1"/>
                <w:sz w:val="24"/>
                <w:szCs w:val="24"/>
              </w:rPr>
            </w:pPr>
            <w:r w:rsidRPr="00396897">
              <w:rPr>
                <w:rFonts w:ascii="Cambria" w:hAnsi="Cambria" w:cs="Times New Roman"/>
                <w:b/>
                <w:bCs/>
                <w:color w:val="FFFFFF" w:themeColor="background1"/>
                <w:sz w:val="24"/>
                <w:szCs w:val="24"/>
              </w:rPr>
              <w:t xml:space="preserve">Naziv posebnog cilja: PC </w:t>
            </w:r>
            <w:r w:rsidR="005B5AC2" w:rsidRPr="005B5AC2">
              <w:rPr>
                <w:rFonts w:ascii="Cambria" w:hAnsi="Cambria" w:cs="Times New Roman"/>
                <w:b/>
                <w:bCs/>
                <w:color w:val="FFFFFF" w:themeColor="background1"/>
                <w:sz w:val="24"/>
                <w:szCs w:val="24"/>
              </w:rPr>
              <w:t>5. Razvoj kulture, održivog upravljanja kulturnom baštinom te poticanje kreativnosti</w:t>
            </w:r>
          </w:p>
        </w:tc>
      </w:tr>
      <w:tr w:rsidR="00710981" w:rsidRPr="00933BA9" w14:paraId="1C83CC39" w14:textId="77777777" w:rsidTr="0057322C">
        <w:trPr>
          <w:trHeight w:val="558"/>
        </w:trPr>
        <w:tc>
          <w:tcPr>
            <w:tcW w:w="9106" w:type="dxa"/>
            <w:gridSpan w:val="6"/>
            <w:shd w:val="clear" w:color="auto" w:fill="8AB833"/>
            <w:vAlign w:val="center"/>
          </w:tcPr>
          <w:p w14:paraId="5366742D" w14:textId="41351FCF" w:rsidR="00710981" w:rsidRPr="00396897" w:rsidRDefault="004359D4" w:rsidP="00710981">
            <w:pPr>
              <w:rPr>
                <w:rFonts w:ascii="Cambria" w:hAnsi="Cambria" w:cs="Times New Roman"/>
                <w:b/>
                <w:bCs/>
                <w:color w:val="FFFFFF" w:themeColor="background1"/>
              </w:rPr>
            </w:pPr>
            <w:r w:rsidRPr="00396897">
              <w:rPr>
                <w:rFonts w:ascii="Cambria" w:hAnsi="Cambria" w:cs="Times New Roman"/>
                <w:b/>
                <w:bCs/>
                <w:color w:val="FFFFFF" w:themeColor="background1"/>
              </w:rPr>
              <w:t>Naziv mjere: 1.3. Razvoj kulturnih djelatnosti</w:t>
            </w:r>
          </w:p>
        </w:tc>
      </w:tr>
      <w:tr w:rsidR="00710981" w:rsidRPr="00933BA9" w14:paraId="2CFB5AED" w14:textId="77777777" w:rsidTr="0057322C">
        <w:trPr>
          <w:trHeight w:val="457"/>
        </w:trPr>
        <w:tc>
          <w:tcPr>
            <w:tcW w:w="9106" w:type="dxa"/>
            <w:gridSpan w:val="6"/>
            <w:vAlign w:val="center"/>
          </w:tcPr>
          <w:p w14:paraId="6CFC7AAE" w14:textId="661B178D" w:rsidR="00710981" w:rsidRPr="004359D4" w:rsidRDefault="004359D4" w:rsidP="00710981">
            <w:pPr>
              <w:rPr>
                <w:rFonts w:ascii="Cambria" w:hAnsi="Cambria" w:cs="Times New Roman"/>
                <w:b/>
                <w:bCs/>
                <w:sz w:val="24"/>
                <w:szCs w:val="24"/>
              </w:rPr>
            </w:pPr>
            <w:r w:rsidRPr="004359D4">
              <w:rPr>
                <w:rFonts w:ascii="Cambria" w:hAnsi="Cambria" w:cs="Times New Roman"/>
                <w:b/>
                <w:bCs/>
                <w:sz w:val="24"/>
                <w:szCs w:val="24"/>
              </w:rPr>
              <w:t>Opis mjere:</w:t>
            </w:r>
            <w:r w:rsidR="000E198B">
              <w:t xml:space="preserve"> </w:t>
            </w:r>
            <w:r w:rsidR="000E198B" w:rsidRPr="000E198B">
              <w:rPr>
                <w:rFonts w:ascii="Cambria" w:hAnsi="Cambria" w:cs="Times New Roman"/>
                <w:sz w:val="24"/>
                <w:szCs w:val="24"/>
              </w:rPr>
              <w:t xml:space="preserve">Njegovanje tradicije i daljnji razvoj kulturnih sadržaja osigurat će se ulaganjem u djelatnost </w:t>
            </w:r>
            <w:r w:rsidR="000E198B">
              <w:rPr>
                <w:rFonts w:ascii="Cambria" w:hAnsi="Cambria" w:cs="Times New Roman"/>
                <w:sz w:val="24"/>
                <w:szCs w:val="24"/>
              </w:rPr>
              <w:t>općinske</w:t>
            </w:r>
            <w:r w:rsidR="000E198B" w:rsidRPr="000E198B">
              <w:rPr>
                <w:rFonts w:ascii="Cambria" w:hAnsi="Cambria" w:cs="Times New Roman"/>
                <w:sz w:val="24"/>
                <w:szCs w:val="24"/>
              </w:rPr>
              <w:t xml:space="preserve"> knjižnice , udruga u kulturi</w:t>
            </w:r>
            <w:r w:rsidR="000E198B">
              <w:rPr>
                <w:rFonts w:ascii="Cambria" w:hAnsi="Cambria" w:cs="Times New Roman"/>
                <w:sz w:val="24"/>
                <w:szCs w:val="24"/>
              </w:rPr>
              <w:t>,</w:t>
            </w:r>
            <w:r w:rsidR="000E198B" w:rsidRPr="000E198B">
              <w:rPr>
                <w:rFonts w:ascii="Cambria" w:hAnsi="Cambria" w:cs="Times New Roman"/>
                <w:sz w:val="24"/>
                <w:szCs w:val="24"/>
              </w:rPr>
              <w:t xml:space="preserve"> održavanjem i uređenjem sakralnih objekata</w:t>
            </w:r>
            <w:r w:rsidR="000E198B">
              <w:rPr>
                <w:rFonts w:ascii="Cambria" w:hAnsi="Cambria" w:cs="Times New Roman"/>
                <w:sz w:val="24"/>
                <w:szCs w:val="24"/>
              </w:rPr>
              <w:t xml:space="preserve">, te </w:t>
            </w:r>
            <w:r w:rsidR="00C3054B" w:rsidRPr="000E198B">
              <w:rPr>
                <w:rFonts w:ascii="Cambria" w:hAnsi="Cambria" w:cs="Times New Roman"/>
                <w:sz w:val="24"/>
                <w:szCs w:val="24"/>
                <w:shd w:val="clear" w:color="auto" w:fill="FFFFFF" w:themeFill="background1"/>
              </w:rPr>
              <w:t xml:space="preserve">, </w:t>
            </w:r>
            <w:r w:rsidRPr="000E198B">
              <w:rPr>
                <w:rFonts w:ascii="Cambria" w:hAnsi="Cambria" w:cs="Times New Roman"/>
                <w:sz w:val="24"/>
                <w:szCs w:val="24"/>
                <w:shd w:val="clear" w:color="auto" w:fill="FFFFFF" w:themeFill="background1"/>
              </w:rPr>
              <w:t>održavanjem brojnih manifestacija</w:t>
            </w:r>
            <w:r w:rsidR="000E198B">
              <w:rPr>
                <w:rFonts w:ascii="Cambria" w:hAnsi="Cambria" w:cs="Times New Roman"/>
                <w:sz w:val="24"/>
                <w:szCs w:val="24"/>
                <w:shd w:val="clear" w:color="auto" w:fill="FFFFFF" w:themeFill="background1"/>
              </w:rPr>
              <w:t>.</w:t>
            </w:r>
          </w:p>
        </w:tc>
      </w:tr>
      <w:tr w:rsidR="00C3054B" w:rsidRPr="00933BA9" w14:paraId="11A4CCE5" w14:textId="77777777" w:rsidTr="0057322C">
        <w:trPr>
          <w:trHeight w:val="457"/>
        </w:trPr>
        <w:tc>
          <w:tcPr>
            <w:tcW w:w="9106" w:type="dxa"/>
            <w:gridSpan w:val="6"/>
            <w:vAlign w:val="center"/>
          </w:tcPr>
          <w:p w14:paraId="78FCB47B" w14:textId="2851CF4A" w:rsidR="00C3054B" w:rsidRPr="004359D4" w:rsidRDefault="00C3054B" w:rsidP="00710981">
            <w:pPr>
              <w:rPr>
                <w:rFonts w:ascii="Cambria" w:hAnsi="Cambria" w:cs="Times New Roman"/>
                <w:b/>
                <w:bCs/>
                <w:sz w:val="24"/>
                <w:szCs w:val="24"/>
              </w:rPr>
            </w:pPr>
            <w:r w:rsidRPr="00C3054B">
              <w:rPr>
                <w:rFonts w:ascii="Cambria" w:hAnsi="Cambria" w:cs="Times New Roman"/>
                <w:b/>
                <w:bCs/>
                <w:sz w:val="24"/>
                <w:szCs w:val="24"/>
              </w:rPr>
              <w:t>Vrijeme provedbe mjere:  siječanj 2022.- svibanj 2025.</w:t>
            </w:r>
          </w:p>
        </w:tc>
      </w:tr>
      <w:tr w:rsidR="00C3054B" w:rsidRPr="00933BA9" w14:paraId="4D39942C" w14:textId="77777777" w:rsidTr="0057322C">
        <w:trPr>
          <w:trHeight w:val="325"/>
        </w:trPr>
        <w:tc>
          <w:tcPr>
            <w:tcW w:w="4553" w:type="dxa"/>
            <w:gridSpan w:val="3"/>
            <w:vAlign w:val="center"/>
          </w:tcPr>
          <w:p w14:paraId="67CC4E5C" w14:textId="016C8241" w:rsidR="00C3054B" w:rsidRPr="00C3054B" w:rsidRDefault="00C3054B" w:rsidP="00710981">
            <w:pPr>
              <w:rPr>
                <w:rFonts w:ascii="Cambria" w:hAnsi="Cambria" w:cs="Times New Roman"/>
                <w:b/>
                <w:bCs/>
              </w:rPr>
            </w:pPr>
            <w:r w:rsidRPr="00C3054B">
              <w:rPr>
                <w:rFonts w:ascii="Cambria" w:hAnsi="Cambria" w:cs="Times New Roman"/>
                <w:b/>
                <w:bCs/>
              </w:rPr>
              <w:t>Doprinos provedbi nadređenog akta strateškog planiranja</w:t>
            </w:r>
          </w:p>
        </w:tc>
        <w:tc>
          <w:tcPr>
            <w:tcW w:w="4553" w:type="dxa"/>
            <w:gridSpan w:val="3"/>
            <w:vAlign w:val="center"/>
          </w:tcPr>
          <w:p w14:paraId="573C5520" w14:textId="77777777" w:rsidR="00C3054B" w:rsidRPr="00C3054B" w:rsidRDefault="00C3054B" w:rsidP="00C3054B">
            <w:pPr>
              <w:rPr>
                <w:rFonts w:ascii="Cambria" w:hAnsi="Cambria" w:cs="Times New Roman"/>
                <w:i/>
                <w:iCs/>
              </w:rPr>
            </w:pPr>
            <w:r w:rsidRPr="00C3054B">
              <w:rPr>
                <w:rFonts w:ascii="Cambria" w:hAnsi="Cambria" w:cs="Times New Roman"/>
                <w:i/>
                <w:iCs/>
              </w:rPr>
              <w:t>Nacionalna razvoja strategija Republike Hrvatske do 2030. godine</w:t>
            </w:r>
          </w:p>
          <w:p w14:paraId="2EAD6648" w14:textId="409AA0C4" w:rsidR="00C3054B" w:rsidRPr="00933BA9" w:rsidRDefault="00C3054B" w:rsidP="00C3054B">
            <w:pPr>
              <w:rPr>
                <w:rFonts w:ascii="Cambria" w:hAnsi="Cambria" w:cs="Times New Roman"/>
                <w:i/>
                <w:iCs/>
              </w:rPr>
            </w:pPr>
            <w:r w:rsidRPr="00C3054B">
              <w:rPr>
                <w:rFonts w:ascii="Cambria" w:hAnsi="Cambria" w:cs="Times New Roman"/>
                <w:i/>
                <w:iCs/>
              </w:rPr>
              <w:t>Plan razvoja Krapinsko-zagorske županije 2021.-2027.</w:t>
            </w:r>
          </w:p>
        </w:tc>
      </w:tr>
      <w:tr w:rsidR="00C3054B" w:rsidRPr="00933BA9" w14:paraId="0473E3E3" w14:textId="77777777" w:rsidTr="0057322C">
        <w:trPr>
          <w:trHeight w:val="323"/>
        </w:trPr>
        <w:tc>
          <w:tcPr>
            <w:tcW w:w="4553" w:type="dxa"/>
            <w:gridSpan w:val="3"/>
            <w:shd w:val="clear" w:color="auto" w:fill="D2CAB6" w:themeFill="background2" w:themeFillShade="E6"/>
            <w:vAlign w:val="center"/>
          </w:tcPr>
          <w:p w14:paraId="1056D3A6" w14:textId="273DF095" w:rsidR="00C3054B" w:rsidRPr="00C3054B" w:rsidRDefault="00C3054B" w:rsidP="00710981">
            <w:pPr>
              <w:rPr>
                <w:rFonts w:ascii="Cambria" w:hAnsi="Cambria" w:cs="Times New Roman"/>
                <w:b/>
                <w:bCs/>
              </w:rPr>
            </w:pPr>
            <w:r w:rsidRPr="00C3054B">
              <w:rPr>
                <w:rFonts w:ascii="Cambria" w:hAnsi="Cambria" w:cs="Times New Roman"/>
                <w:b/>
                <w:bCs/>
              </w:rPr>
              <w:t>Ključne aktivnosti</w:t>
            </w:r>
          </w:p>
        </w:tc>
        <w:tc>
          <w:tcPr>
            <w:tcW w:w="4553" w:type="dxa"/>
            <w:gridSpan w:val="3"/>
            <w:shd w:val="clear" w:color="auto" w:fill="D2CAB6" w:themeFill="background2" w:themeFillShade="E6"/>
            <w:vAlign w:val="center"/>
          </w:tcPr>
          <w:p w14:paraId="3C4A2B82" w14:textId="37F4FB71" w:rsidR="00C3054B" w:rsidRPr="00C3054B" w:rsidRDefault="00C3054B" w:rsidP="00710981">
            <w:pPr>
              <w:rPr>
                <w:rFonts w:ascii="Cambria" w:hAnsi="Cambria" w:cs="Times New Roman"/>
                <w:b/>
                <w:bCs/>
              </w:rPr>
            </w:pPr>
            <w:r w:rsidRPr="00C3054B">
              <w:rPr>
                <w:rFonts w:ascii="Cambria" w:hAnsi="Cambria" w:cs="Times New Roman"/>
                <w:b/>
                <w:bCs/>
              </w:rPr>
              <w:t>Vrijeme provedbe</w:t>
            </w:r>
          </w:p>
        </w:tc>
      </w:tr>
      <w:tr w:rsidR="00C3054B" w:rsidRPr="00933BA9" w14:paraId="525562D6" w14:textId="77777777" w:rsidTr="0057322C">
        <w:trPr>
          <w:trHeight w:val="323"/>
        </w:trPr>
        <w:tc>
          <w:tcPr>
            <w:tcW w:w="4553" w:type="dxa"/>
            <w:gridSpan w:val="3"/>
            <w:vAlign w:val="center"/>
          </w:tcPr>
          <w:p w14:paraId="22196395" w14:textId="7825C95E" w:rsidR="00C3054B" w:rsidRPr="00856E47" w:rsidRDefault="00856E47" w:rsidP="00710981">
            <w:pPr>
              <w:rPr>
                <w:rFonts w:ascii="Cambria" w:hAnsi="Cambria" w:cs="Times New Roman"/>
              </w:rPr>
            </w:pPr>
            <w:r w:rsidRPr="00856E47">
              <w:rPr>
                <w:rFonts w:ascii="Cambria" w:hAnsi="Cambria" w:cs="Times New Roman"/>
              </w:rPr>
              <w:t>Podrška radu kulturnih institucija i udruga</w:t>
            </w:r>
          </w:p>
        </w:tc>
        <w:tc>
          <w:tcPr>
            <w:tcW w:w="4553" w:type="dxa"/>
            <w:gridSpan w:val="3"/>
            <w:vAlign w:val="center"/>
          </w:tcPr>
          <w:p w14:paraId="6CFA1DC8" w14:textId="014B3850" w:rsidR="00C3054B" w:rsidRPr="00856E47" w:rsidRDefault="00856E47" w:rsidP="00710981">
            <w:pPr>
              <w:rPr>
                <w:rFonts w:ascii="Cambria" w:hAnsi="Cambria" w:cs="Times New Roman"/>
              </w:rPr>
            </w:pPr>
            <w:r w:rsidRPr="00856E47">
              <w:rPr>
                <w:rFonts w:ascii="Cambria" w:hAnsi="Cambria" w:cs="Times New Roman"/>
              </w:rPr>
              <w:t>siječanj 2022.- svibanj 2025.</w:t>
            </w:r>
          </w:p>
        </w:tc>
      </w:tr>
      <w:tr w:rsidR="00856E47" w:rsidRPr="00933BA9" w14:paraId="33C421A7" w14:textId="77777777" w:rsidTr="0057322C">
        <w:trPr>
          <w:trHeight w:val="323"/>
        </w:trPr>
        <w:tc>
          <w:tcPr>
            <w:tcW w:w="4553" w:type="dxa"/>
            <w:gridSpan w:val="3"/>
            <w:vAlign w:val="center"/>
          </w:tcPr>
          <w:p w14:paraId="34F03234" w14:textId="4794AFCD" w:rsidR="00856E47" w:rsidRPr="00856E47" w:rsidRDefault="00856E47" w:rsidP="00710981">
            <w:pPr>
              <w:rPr>
                <w:rFonts w:ascii="Cambria" w:hAnsi="Cambria" w:cs="Times New Roman"/>
              </w:rPr>
            </w:pPr>
            <w:r w:rsidRPr="00856E47">
              <w:rPr>
                <w:rFonts w:ascii="Cambria" w:hAnsi="Cambria" w:cs="Times New Roman"/>
              </w:rPr>
              <w:t>Subvencioniranje religijske djelatnosti</w:t>
            </w:r>
          </w:p>
        </w:tc>
        <w:tc>
          <w:tcPr>
            <w:tcW w:w="4553" w:type="dxa"/>
            <w:gridSpan w:val="3"/>
            <w:vAlign w:val="center"/>
          </w:tcPr>
          <w:p w14:paraId="7DC2C31D" w14:textId="6B8A12C7" w:rsidR="00856E47" w:rsidRPr="00856E47" w:rsidRDefault="00856E47" w:rsidP="00710981">
            <w:pPr>
              <w:rPr>
                <w:rFonts w:ascii="Cambria" w:hAnsi="Cambria" w:cs="Times New Roman"/>
              </w:rPr>
            </w:pPr>
            <w:r w:rsidRPr="00856E47">
              <w:rPr>
                <w:rFonts w:ascii="Cambria" w:hAnsi="Cambria" w:cs="Times New Roman"/>
              </w:rPr>
              <w:t>siječanj 2022.- svibanj 2025.</w:t>
            </w:r>
          </w:p>
        </w:tc>
      </w:tr>
      <w:tr w:rsidR="00856E47" w:rsidRPr="00933BA9" w14:paraId="57B99E81" w14:textId="77777777" w:rsidTr="0057322C">
        <w:trPr>
          <w:trHeight w:val="323"/>
        </w:trPr>
        <w:tc>
          <w:tcPr>
            <w:tcW w:w="4553" w:type="dxa"/>
            <w:gridSpan w:val="3"/>
            <w:vAlign w:val="center"/>
          </w:tcPr>
          <w:p w14:paraId="472667AF" w14:textId="239D2692" w:rsidR="00856E47" w:rsidRPr="00856E47" w:rsidRDefault="00856E47" w:rsidP="00710981">
            <w:pPr>
              <w:rPr>
                <w:rFonts w:ascii="Cambria" w:hAnsi="Cambria" w:cs="Times New Roman"/>
              </w:rPr>
            </w:pPr>
            <w:r w:rsidRPr="00856E47">
              <w:rPr>
                <w:rFonts w:ascii="Cambria" w:hAnsi="Cambria" w:cs="Times New Roman"/>
              </w:rPr>
              <w:t>Promicanje kulturne djelatnosti</w:t>
            </w:r>
            <w:r w:rsidR="000E198B">
              <w:rPr>
                <w:rFonts w:ascii="Cambria" w:hAnsi="Cambria" w:cs="Times New Roman"/>
              </w:rPr>
              <w:t xml:space="preserve"> kroz Općinsku knjižnicu</w:t>
            </w:r>
          </w:p>
        </w:tc>
        <w:tc>
          <w:tcPr>
            <w:tcW w:w="4553" w:type="dxa"/>
            <w:gridSpan w:val="3"/>
            <w:vAlign w:val="center"/>
          </w:tcPr>
          <w:p w14:paraId="27648E73" w14:textId="09560F99" w:rsidR="00856E47" w:rsidRPr="00856E47" w:rsidRDefault="00856E47" w:rsidP="00710981">
            <w:pPr>
              <w:rPr>
                <w:rFonts w:ascii="Cambria" w:hAnsi="Cambria" w:cs="Times New Roman"/>
              </w:rPr>
            </w:pPr>
            <w:r w:rsidRPr="00856E47">
              <w:rPr>
                <w:rFonts w:ascii="Cambria" w:hAnsi="Cambria" w:cs="Times New Roman"/>
              </w:rPr>
              <w:t>siječanj 2022.- svibanj 2025.</w:t>
            </w:r>
          </w:p>
        </w:tc>
      </w:tr>
      <w:tr w:rsidR="00856E47" w:rsidRPr="00933BA9" w14:paraId="3A8D0456" w14:textId="77777777" w:rsidTr="0057322C">
        <w:trPr>
          <w:trHeight w:val="323"/>
        </w:trPr>
        <w:tc>
          <w:tcPr>
            <w:tcW w:w="4553" w:type="dxa"/>
            <w:gridSpan w:val="3"/>
            <w:vAlign w:val="center"/>
          </w:tcPr>
          <w:p w14:paraId="4EA281DB" w14:textId="5A7E9FF2" w:rsidR="00856E47" w:rsidRPr="00856E47" w:rsidRDefault="00856E47" w:rsidP="00710981">
            <w:pPr>
              <w:rPr>
                <w:rFonts w:ascii="Cambria" w:hAnsi="Cambria" w:cs="Times New Roman"/>
              </w:rPr>
            </w:pPr>
            <w:r w:rsidRPr="00856E47">
              <w:rPr>
                <w:rFonts w:ascii="Cambria" w:hAnsi="Cambria" w:cs="Times New Roman"/>
              </w:rPr>
              <w:t>Ulaganje u zaštitu kulturne baštine</w:t>
            </w:r>
          </w:p>
        </w:tc>
        <w:tc>
          <w:tcPr>
            <w:tcW w:w="4553" w:type="dxa"/>
            <w:gridSpan w:val="3"/>
            <w:vAlign w:val="center"/>
          </w:tcPr>
          <w:p w14:paraId="4B5C9A01" w14:textId="08914BD7" w:rsidR="00856E47" w:rsidRPr="00856E47" w:rsidRDefault="00856E47" w:rsidP="00710981">
            <w:pPr>
              <w:rPr>
                <w:rFonts w:ascii="Cambria" w:hAnsi="Cambria" w:cs="Times New Roman"/>
              </w:rPr>
            </w:pPr>
            <w:r w:rsidRPr="00856E47">
              <w:rPr>
                <w:rFonts w:ascii="Cambria" w:hAnsi="Cambria" w:cs="Times New Roman"/>
              </w:rPr>
              <w:t>siječanj 2022.- svibanj 2025.</w:t>
            </w:r>
          </w:p>
        </w:tc>
      </w:tr>
      <w:tr w:rsidR="00C3054B" w:rsidRPr="00933BA9" w14:paraId="04DD307B" w14:textId="77777777" w:rsidTr="0057322C">
        <w:trPr>
          <w:trHeight w:val="325"/>
        </w:trPr>
        <w:tc>
          <w:tcPr>
            <w:tcW w:w="3035" w:type="dxa"/>
            <w:shd w:val="clear" w:color="auto" w:fill="D2CAB6" w:themeFill="background2" w:themeFillShade="E6"/>
            <w:vAlign w:val="center"/>
          </w:tcPr>
          <w:p w14:paraId="64236F9C" w14:textId="731A7017" w:rsidR="00C3054B" w:rsidRPr="00856E47" w:rsidRDefault="00856E47" w:rsidP="00710981">
            <w:pPr>
              <w:rPr>
                <w:rFonts w:ascii="Cambria" w:hAnsi="Cambria" w:cs="Times New Roman"/>
                <w:b/>
                <w:bCs/>
              </w:rPr>
            </w:pPr>
            <w:r w:rsidRPr="00856E47">
              <w:rPr>
                <w:rFonts w:ascii="Cambria" w:hAnsi="Cambria" w:cs="Times New Roman"/>
                <w:b/>
                <w:bCs/>
              </w:rPr>
              <w:t>Pokazatelj rezultata</w:t>
            </w:r>
          </w:p>
        </w:tc>
        <w:tc>
          <w:tcPr>
            <w:tcW w:w="3035" w:type="dxa"/>
            <w:gridSpan w:val="3"/>
            <w:shd w:val="clear" w:color="auto" w:fill="D2CAB6" w:themeFill="background2" w:themeFillShade="E6"/>
            <w:vAlign w:val="center"/>
          </w:tcPr>
          <w:p w14:paraId="3E7D9262" w14:textId="25EAA783" w:rsidR="00C3054B" w:rsidRPr="00856E47" w:rsidRDefault="00856E47" w:rsidP="00710981">
            <w:pPr>
              <w:rPr>
                <w:rFonts w:ascii="Cambria" w:hAnsi="Cambria" w:cs="Times New Roman"/>
                <w:b/>
                <w:bCs/>
              </w:rPr>
            </w:pPr>
            <w:r w:rsidRPr="00856E47">
              <w:rPr>
                <w:rFonts w:ascii="Cambria" w:hAnsi="Cambria" w:cs="Times New Roman"/>
                <w:b/>
                <w:bCs/>
              </w:rPr>
              <w:t>Početna vrijednost</w:t>
            </w:r>
          </w:p>
        </w:tc>
        <w:tc>
          <w:tcPr>
            <w:tcW w:w="3036" w:type="dxa"/>
            <w:gridSpan w:val="2"/>
            <w:shd w:val="clear" w:color="auto" w:fill="D2CAB6" w:themeFill="background2" w:themeFillShade="E6"/>
            <w:vAlign w:val="center"/>
          </w:tcPr>
          <w:p w14:paraId="06D718C0" w14:textId="096632BB" w:rsidR="00C3054B" w:rsidRPr="00856E47" w:rsidRDefault="00856E47" w:rsidP="00710981">
            <w:pPr>
              <w:rPr>
                <w:rFonts w:ascii="Cambria" w:hAnsi="Cambria" w:cs="Times New Roman"/>
                <w:b/>
                <w:bCs/>
              </w:rPr>
            </w:pPr>
            <w:r w:rsidRPr="00856E47">
              <w:rPr>
                <w:rFonts w:ascii="Cambria" w:hAnsi="Cambria" w:cs="Times New Roman"/>
                <w:b/>
                <w:bCs/>
              </w:rPr>
              <w:t>Ciljana vrijednost</w:t>
            </w:r>
          </w:p>
        </w:tc>
      </w:tr>
      <w:tr w:rsidR="00C3054B" w:rsidRPr="00933BA9" w14:paraId="7B34739C" w14:textId="77777777" w:rsidTr="0057322C">
        <w:trPr>
          <w:trHeight w:val="323"/>
        </w:trPr>
        <w:tc>
          <w:tcPr>
            <w:tcW w:w="3035" w:type="dxa"/>
            <w:vAlign w:val="center"/>
          </w:tcPr>
          <w:p w14:paraId="0ED1AD5A" w14:textId="20C466CB" w:rsidR="00C3054B" w:rsidRPr="00856E47" w:rsidRDefault="00856E47" w:rsidP="00710981">
            <w:pPr>
              <w:rPr>
                <w:rFonts w:ascii="Cambria" w:hAnsi="Cambria" w:cs="Times New Roman"/>
              </w:rPr>
            </w:pPr>
            <w:r w:rsidRPr="00856E47">
              <w:rPr>
                <w:rFonts w:ascii="Cambria" w:hAnsi="Cambria" w:cs="Times New Roman"/>
              </w:rPr>
              <w:t>Ukupan broj udruga u kulturi</w:t>
            </w:r>
          </w:p>
        </w:tc>
        <w:tc>
          <w:tcPr>
            <w:tcW w:w="3035" w:type="dxa"/>
            <w:gridSpan w:val="3"/>
            <w:vAlign w:val="center"/>
          </w:tcPr>
          <w:p w14:paraId="1CF40C78" w14:textId="46B6F84A" w:rsidR="00C3054B" w:rsidRPr="00856E47" w:rsidRDefault="00856E47" w:rsidP="00710981">
            <w:pPr>
              <w:rPr>
                <w:rFonts w:ascii="Cambria" w:hAnsi="Cambria" w:cs="Times New Roman"/>
              </w:rPr>
            </w:pPr>
            <w:r w:rsidRPr="00856E47">
              <w:rPr>
                <w:rFonts w:ascii="Cambria" w:hAnsi="Cambria" w:cs="Times New Roman"/>
              </w:rPr>
              <w:t>2</w:t>
            </w:r>
            <w:r w:rsidR="00774E05">
              <w:rPr>
                <w:rFonts w:ascii="Cambria" w:hAnsi="Cambria" w:cs="Times New Roman"/>
              </w:rPr>
              <w:t xml:space="preserve"> (2021)</w:t>
            </w:r>
          </w:p>
        </w:tc>
        <w:tc>
          <w:tcPr>
            <w:tcW w:w="3036" w:type="dxa"/>
            <w:gridSpan w:val="2"/>
            <w:vAlign w:val="center"/>
          </w:tcPr>
          <w:p w14:paraId="71343725" w14:textId="58C13B75" w:rsidR="00C3054B" w:rsidRPr="00856E47" w:rsidRDefault="00856E47" w:rsidP="00710981">
            <w:pPr>
              <w:rPr>
                <w:rFonts w:ascii="Cambria" w:hAnsi="Cambria" w:cs="Times New Roman"/>
              </w:rPr>
            </w:pPr>
            <w:r w:rsidRPr="00856E47">
              <w:rPr>
                <w:rFonts w:ascii="Cambria" w:hAnsi="Cambria" w:cs="Times New Roman"/>
              </w:rPr>
              <w:t>3</w:t>
            </w:r>
            <w:r w:rsidR="00774E05">
              <w:rPr>
                <w:rFonts w:ascii="Cambria" w:hAnsi="Cambria" w:cs="Times New Roman"/>
              </w:rPr>
              <w:t xml:space="preserve"> (2025)</w:t>
            </w:r>
          </w:p>
        </w:tc>
      </w:tr>
      <w:tr w:rsidR="00C3054B" w:rsidRPr="00933BA9" w14:paraId="1DBAE525" w14:textId="77777777" w:rsidTr="0057322C">
        <w:trPr>
          <w:trHeight w:val="323"/>
        </w:trPr>
        <w:tc>
          <w:tcPr>
            <w:tcW w:w="3035" w:type="dxa"/>
            <w:vAlign w:val="center"/>
          </w:tcPr>
          <w:p w14:paraId="200416A0" w14:textId="5872448D" w:rsidR="00C3054B" w:rsidRPr="00856E47" w:rsidRDefault="00856E47" w:rsidP="00710981">
            <w:pPr>
              <w:rPr>
                <w:rFonts w:ascii="Cambria" w:hAnsi="Cambria" w:cs="Times New Roman"/>
              </w:rPr>
            </w:pPr>
            <w:r w:rsidRPr="00856E47">
              <w:rPr>
                <w:rFonts w:ascii="Cambria" w:hAnsi="Cambria" w:cs="Times New Roman"/>
              </w:rPr>
              <w:t>Broj  organiziranih kulturnih manifestacija</w:t>
            </w:r>
          </w:p>
        </w:tc>
        <w:tc>
          <w:tcPr>
            <w:tcW w:w="3035" w:type="dxa"/>
            <w:gridSpan w:val="3"/>
            <w:vAlign w:val="center"/>
          </w:tcPr>
          <w:p w14:paraId="57E4C8B6" w14:textId="06E47EDD" w:rsidR="00C3054B" w:rsidRPr="00856E47" w:rsidRDefault="00856E47" w:rsidP="00710981">
            <w:pPr>
              <w:rPr>
                <w:rFonts w:ascii="Cambria" w:hAnsi="Cambria" w:cs="Times New Roman"/>
              </w:rPr>
            </w:pPr>
            <w:r w:rsidRPr="00856E47">
              <w:rPr>
                <w:rFonts w:ascii="Cambria" w:hAnsi="Cambria" w:cs="Times New Roman"/>
              </w:rPr>
              <w:t>1</w:t>
            </w:r>
            <w:r w:rsidR="00774E05">
              <w:rPr>
                <w:rFonts w:ascii="Cambria" w:hAnsi="Cambria" w:cs="Times New Roman"/>
              </w:rPr>
              <w:t xml:space="preserve"> (2021)</w:t>
            </w:r>
          </w:p>
        </w:tc>
        <w:tc>
          <w:tcPr>
            <w:tcW w:w="3036" w:type="dxa"/>
            <w:gridSpan w:val="2"/>
            <w:vAlign w:val="center"/>
          </w:tcPr>
          <w:p w14:paraId="26441A8A" w14:textId="216EE8D2" w:rsidR="00C3054B" w:rsidRPr="00856E47" w:rsidRDefault="00856E47" w:rsidP="00710981">
            <w:pPr>
              <w:rPr>
                <w:rFonts w:ascii="Cambria" w:hAnsi="Cambria" w:cs="Times New Roman"/>
              </w:rPr>
            </w:pPr>
            <w:r w:rsidRPr="00856E47">
              <w:rPr>
                <w:rFonts w:ascii="Cambria" w:hAnsi="Cambria" w:cs="Times New Roman"/>
              </w:rPr>
              <w:t>3</w:t>
            </w:r>
            <w:r w:rsidR="00774E05">
              <w:rPr>
                <w:rFonts w:ascii="Cambria" w:hAnsi="Cambria" w:cs="Times New Roman"/>
              </w:rPr>
              <w:t xml:space="preserve"> (2025)</w:t>
            </w:r>
          </w:p>
        </w:tc>
      </w:tr>
      <w:tr w:rsidR="008E66EB" w:rsidRPr="00933BA9" w14:paraId="08EB8B2F" w14:textId="77777777" w:rsidTr="0057322C">
        <w:trPr>
          <w:trHeight w:val="323"/>
        </w:trPr>
        <w:tc>
          <w:tcPr>
            <w:tcW w:w="9106" w:type="dxa"/>
            <w:gridSpan w:val="6"/>
            <w:vAlign w:val="center"/>
          </w:tcPr>
          <w:p w14:paraId="7B4BD172" w14:textId="5A70E339" w:rsidR="008E66EB" w:rsidRPr="008E66EB" w:rsidRDefault="008E66EB" w:rsidP="008E66EB">
            <w:pPr>
              <w:rPr>
                <w:rFonts w:ascii="Cambria" w:hAnsi="Cambria" w:cs="Times New Roman"/>
                <w:i/>
                <w:iCs/>
              </w:rPr>
            </w:pPr>
            <w:r w:rsidRPr="008E66EB">
              <w:rPr>
                <w:rFonts w:ascii="Cambria" w:hAnsi="Cambria" w:cs="Times New Roman"/>
                <w:i/>
                <w:iCs/>
              </w:rPr>
              <w:lastRenderedPageBreak/>
              <w:t>Mjera je usklađena s EU prioritetom 5. Europa bliža građanima kroz podršku i poticanje stvaranja kulturnog identiteta Općine.</w:t>
            </w:r>
          </w:p>
          <w:p w14:paraId="0F8C0013" w14:textId="26AEFA27" w:rsidR="008E66EB" w:rsidRPr="008E66EB" w:rsidRDefault="008E66EB" w:rsidP="008E66EB">
            <w:pPr>
              <w:rPr>
                <w:rFonts w:ascii="Cambria" w:hAnsi="Cambria" w:cs="Times New Roman"/>
                <w:i/>
                <w:iCs/>
              </w:rPr>
            </w:pPr>
            <w:r w:rsidRPr="008E66EB">
              <w:rPr>
                <w:rFonts w:ascii="Cambria" w:hAnsi="Cambria" w:cs="Times New Roman"/>
                <w:i/>
                <w:iCs/>
              </w:rPr>
              <w:t>Mjera doprinosi ostvarenju globalnom cilju za održivi razvoj 15. Očuvanje života na zemlji kroz poticanje razvoja turizma i aktivnosti zajednice očuvanjem i njegovanjem kulture i povijesti kraja.</w:t>
            </w:r>
          </w:p>
        </w:tc>
      </w:tr>
    </w:tbl>
    <w:tbl>
      <w:tblPr>
        <w:tblStyle w:val="Reetkatablice3"/>
        <w:tblW w:w="0" w:type="auto"/>
        <w:tblLook w:val="04A0" w:firstRow="1" w:lastRow="0" w:firstColumn="1" w:lastColumn="0" w:noHBand="0" w:noVBand="1"/>
      </w:tblPr>
      <w:tblGrid>
        <w:gridCol w:w="3281"/>
        <w:gridCol w:w="2890"/>
        <w:gridCol w:w="2891"/>
      </w:tblGrid>
      <w:tr w:rsidR="000F3659" w:rsidRPr="00933BA9" w14:paraId="66F3106B" w14:textId="77777777" w:rsidTr="004359D4">
        <w:trPr>
          <w:trHeight w:val="500"/>
        </w:trPr>
        <w:tc>
          <w:tcPr>
            <w:tcW w:w="9062" w:type="dxa"/>
            <w:gridSpan w:val="3"/>
            <w:shd w:val="clear" w:color="auto" w:fill="E8F3D3"/>
            <w:vAlign w:val="center"/>
          </w:tcPr>
          <w:p w14:paraId="10A00BD8" w14:textId="22E070E4" w:rsidR="000F3659" w:rsidRPr="00933BA9" w:rsidRDefault="000F3659" w:rsidP="003F0103">
            <w:pPr>
              <w:rPr>
                <w:rFonts w:ascii="Cambria" w:hAnsi="Cambria" w:cs="Times New Roman"/>
                <w:b/>
                <w:bCs/>
                <w:sz w:val="24"/>
                <w:szCs w:val="24"/>
              </w:rPr>
            </w:pPr>
            <w:r w:rsidRPr="00933BA9">
              <w:rPr>
                <w:rFonts w:ascii="Cambria" w:hAnsi="Cambria" w:cs="Times New Roman"/>
                <w:b/>
                <w:bCs/>
                <w:sz w:val="24"/>
                <w:szCs w:val="24"/>
              </w:rPr>
              <w:t xml:space="preserve">Naziv </w:t>
            </w:r>
            <w:r w:rsidR="00733620">
              <w:rPr>
                <w:rFonts w:ascii="Cambria" w:hAnsi="Cambria" w:cs="Times New Roman"/>
                <w:b/>
                <w:bCs/>
                <w:sz w:val="24"/>
                <w:szCs w:val="24"/>
              </w:rPr>
              <w:t xml:space="preserve"> strateškog </w:t>
            </w:r>
            <w:r w:rsidRPr="00933BA9">
              <w:rPr>
                <w:rFonts w:ascii="Cambria" w:hAnsi="Cambria" w:cs="Times New Roman"/>
                <w:b/>
                <w:bCs/>
                <w:sz w:val="24"/>
                <w:szCs w:val="24"/>
              </w:rPr>
              <w:t xml:space="preserve">cilja: SC </w:t>
            </w:r>
            <w:r w:rsidR="0007371C">
              <w:rPr>
                <w:rFonts w:ascii="Cambria" w:hAnsi="Cambria" w:cs="Times New Roman"/>
                <w:b/>
                <w:bCs/>
                <w:sz w:val="24"/>
                <w:szCs w:val="24"/>
              </w:rPr>
              <w:t xml:space="preserve">2. </w:t>
            </w:r>
            <w:r w:rsidR="0007371C" w:rsidRPr="0007371C">
              <w:rPr>
                <w:rFonts w:ascii="Cambria" w:hAnsi="Cambria" w:cs="Times New Roman"/>
                <w:b/>
                <w:bCs/>
                <w:sz w:val="24"/>
                <w:szCs w:val="24"/>
              </w:rPr>
              <w:t>Obrazovni i zaposleni ljudi</w:t>
            </w:r>
          </w:p>
        </w:tc>
      </w:tr>
      <w:tr w:rsidR="00396897" w:rsidRPr="00933BA9" w14:paraId="5DAC0E1B" w14:textId="77777777" w:rsidTr="00733620">
        <w:trPr>
          <w:trHeight w:val="490"/>
        </w:trPr>
        <w:tc>
          <w:tcPr>
            <w:tcW w:w="9062" w:type="dxa"/>
            <w:gridSpan w:val="3"/>
            <w:shd w:val="clear" w:color="auto" w:fill="00B050"/>
            <w:vAlign w:val="center"/>
          </w:tcPr>
          <w:p w14:paraId="0ACFB6FF" w14:textId="52675049" w:rsidR="00396897" w:rsidRPr="00396897" w:rsidRDefault="00396897" w:rsidP="003F0103">
            <w:pPr>
              <w:rPr>
                <w:b/>
                <w:bCs/>
                <w:color w:val="FFFFFF" w:themeColor="background1"/>
              </w:rPr>
            </w:pPr>
            <w:r w:rsidRPr="00396897">
              <w:rPr>
                <w:b/>
                <w:bCs/>
                <w:color w:val="FFFFFF" w:themeColor="background1"/>
              </w:rPr>
              <w:t>Naziv posebnog cilja: PC7. Unaprjeđenje kvalitete i usklađivanje obrazovanja u skladu s potrebama tržišta rada</w:t>
            </w:r>
          </w:p>
        </w:tc>
      </w:tr>
      <w:tr w:rsidR="000F3659" w:rsidRPr="00933BA9" w14:paraId="78D09FA5" w14:textId="77777777" w:rsidTr="004359D4">
        <w:trPr>
          <w:trHeight w:val="490"/>
        </w:trPr>
        <w:tc>
          <w:tcPr>
            <w:tcW w:w="9062" w:type="dxa"/>
            <w:gridSpan w:val="3"/>
            <w:shd w:val="clear" w:color="auto" w:fill="8AB833"/>
            <w:vAlign w:val="center"/>
          </w:tcPr>
          <w:p w14:paraId="15C9C67E" w14:textId="47905855" w:rsidR="000F3659" w:rsidRPr="00933BA9" w:rsidRDefault="0007371C" w:rsidP="003F0103">
            <w:pPr>
              <w:rPr>
                <w:rFonts w:ascii="Cambria" w:hAnsi="Cambria" w:cs="Times New Roman"/>
                <w:b/>
                <w:bCs/>
                <w:sz w:val="24"/>
                <w:szCs w:val="24"/>
              </w:rPr>
            </w:pPr>
            <w:r>
              <w:t xml:space="preserve"> </w:t>
            </w:r>
            <w:r w:rsidRPr="0007371C">
              <w:rPr>
                <w:rFonts w:ascii="Cambria" w:hAnsi="Cambria" w:cs="Times New Roman"/>
                <w:b/>
                <w:bCs/>
                <w:color w:val="FFFFFF"/>
                <w:sz w:val="24"/>
                <w:szCs w:val="24"/>
              </w:rPr>
              <w:t xml:space="preserve">Naziv mjere: </w:t>
            </w:r>
            <w:r w:rsidR="00C9058A">
              <w:rPr>
                <w:rFonts w:ascii="Cambria" w:hAnsi="Cambria" w:cs="Times New Roman"/>
                <w:b/>
                <w:bCs/>
                <w:color w:val="FFFFFF"/>
                <w:sz w:val="24"/>
                <w:szCs w:val="24"/>
              </w:rPr>
              <w:t>1</w:t>
            </w:r>
            <w:r w:rsidRPr="0007371C">
              <w:rPr>
                <w:rFonts w:ascii="Cambria" w:hAnsi="Cambria" w:cs="Times New Roman"/>
                <w:b/>
                <w:bCs/>
                <w:color w:val="FFFFFF"/>
                <w:sz w:val="24"/>
                <w:szCs w:val="24"/>
              </w:rPr>
              <w:t>.</w:t>
            </w:r>
            <w:r w:rsidR="00C9058A">
              <w:rPr>
                <w:rFonts w:ascii="Cambria" w:hAnsi="Cambria" w:cs="Times New Roman"/>
                <w:b/>
                <w:bCs/>
                <w:color w:val="FFFFFF"/>
                <w:sz w:val="24"/>
                <w:szCs w:val="24"/>
              </w:rPr>
              <w:t>4</w:t>
            </w:r>
            <w:r w:rsidRPr="0007371C">
              <w:rPr>
                <w:rFonts w:ascii="Cambria" w:hAnsi="Cambria" w:cs="Times New Roman"/>
                <w:b/>
                <w:bCs/>
                <w:color w:val="FFFFFF"/>
                <w:sz w:val="24"/>
                <w:szCs w:val="24"/>
              </w:rPr>
              <w:t xml:space="preserve">. Unaprjeđenje </w:t>
            </w:r>
            <w:r w:rsidR="00C84A97">
              <w:rPr>
                <w:rFonts w:ascii="Cambria" w:hAnsi="Cambria" w:cs="Times New Roman"/>
                <w:b/>
                <w:bCs/>
                <w:color w:val="FFFFFF"/>
                <w:sz w:val="24"/>
                <w:szCs w:val="24"/>
              </w:rPr>
              <w:t>sustava obrazovanja</w:t>
            </w:r>
          </w:p>
        </w:tc>
      </w:tr>
      <w:tr w:rsidR="000F3659" w:rsidRPr="00933BA9" w14:paraId="288768A5" w14:textId="77777777" w:rsidTr="004359D4">
        <w:tc>
          <w:tcPr>
            <w:tcW w:w="9062" w:type="dxa"/>
            <w:gridSpan w:val="3"/>
          </w:tcPr>
          <w:p w14:paraId="76896EE8" w14:textId="7F3BFD47" w:rsidR="000F3659" w:rsidRDefault="000F3659" w:rsidP="003F0103">
            <w:pPr>
              <w:rPr>
                <w:rFonts w:ascii="Cambria" w:hAnsi="Cambria" w:cs="Times New Roman"/>
                <w:b/>
                <w:bCs/>
                <w:sz w:val="24"/>
                <w:szCs w:val="24"/>
              </w:rPr>
            </w:pPr>
            <w:r w:rsidRPr="00933BA9">
              <w:rPr>
                <w:rFonts w:ascii="Cambria" w:hAnsi="Cambria" w:cs="Times New Roman"/>
                <w:b/>
                <w:bCs/>
                <w:sz w:val="24"/>
                <w:szCs w:val="24"/>
              </w:rPr>
              <w:t xml:space="preserve">Opis mjere: </w:t>
            </w:r>
          </w:p>
          <w:p w14:paraId="11709EC3" w14:textId="2643CC18" w:rsidR="000F3659" w:rsidRPr="0007371C" w:rsidRDefault="0007371C" w:rsidP="003F0103">
            <w:pPr>
              <w:rPr>
                <w:rFonts w:ascii="Cambria" w:hAnsi="Cambria" w:cs="Times New Roman"/>
                <w:b/>
                <w:bCs/>
                <w:sz w:val="24"/>
                <w:szCs w:val="24"/>
              </w:rPr>
            </w:pPr>
            <w:r w:rsidRPr="0007371C">
              <w:rPr>
                <w:rFonts w:ascii="Cambria" w:hAnsi="Cambria" w:cs="Times New Roman"/>
                <w:sz w:val="24"/>
                <w:szCs w:val="24"/>
              </w:rPr>
              <w:t>Ovom mjerom naglasak se stavlja na aktivnosti kojima se doprinosi jačanju obrazovnog sustava na prostornom obuhvatu Općine. U tom kontekstu ističu se aktivnosti podrške unaprjeđenju rada obrazovnih ustanova, dodjele stipendija i pomoći učenicima i studentima te sufinanciranje prijevoza učenika</w:t>
            </w:r>
            <w:r w:rsidR="00634E73">
              <w:rPr>
                <w:rFonts w:ascii="Cambria" w:hAnsi="Cambria" w:cs="Times New Roman"/>
                <w:sz w:val="24"/>
                <w:szCs w:val="24"/>
              </w:rPr>
              <w:t>, a kao kapitalni projekti navedeni su</w:t>
            </w:r>
            <w:r w:rsidR="00396897">
              <w:rPr>
                <w:rFonts w:ascii="Cambria" w:hAnsi="Cambria" w:cs="Times New Roman"/>
                <w:sz w:val="24"/>
                <w:szCs w:val="24"/>
              </w:rPr>
              <w:t xml:space="preserve"> dogradnja zgrade osnovne škole </w:t>
            </w:r>
            <w:r w:rsidR="00634E73">
              <w:rPr>
                <w:rFonts w:ascii="Cambria" w:hAnsi="Cambria" w:cs="Times New Roman"/>
                <w:sz w:val="24"/>
                <w:szCs w:val="24"/>
              </w:rPr>
              <w:t xml:space="preserve"> i izgradnja sportske dvorane.</w:t>
            </w:r>
          </w:p>
        </w:tc>
      </w:tr>
      <w:tr w:rsidR="000F3659" w:rsidRPr="00933BA9" w14:paraId="6D403EE3" w14:textId="77777777" w:rsidTr="004359D4">
        <w:tc>
          <w:tcPr>
            <w:tcW w:w="9062" w:type="dxa"/>
            <w:gridSpan w:val="3"/>
          </w:tcPr>
          <w:p w14:paraId="6DC6588E" w14:textId="3D334D14" w:rsidR="000F3659" w:rsidRPr="00933BA9" w:rsidRDefault="000F3659" w:rsidP="003F0103">
            <w:pPr>
              <w:rPr>
                <w:rFonts w:ascii="Cambria" w:hAnsi="Cambria" w:cs="Times New Roman"/>
                <w:b/>
                <w:bCs/>
                <w:sz w:val="24"/>
                <w:szCs w:val="24"/>
              </w:rPr>
            </w:pPr>
            <w:bookmarkStart w:id="38" w:name="_Hlk91605450"/>
            <w:r w:rsidRPr="00933BA9">
              <w:rPr>
                <w:rFonts w:ascii="Cambria" w:hAnsi="Cambria" w:cs="Times New Roman"/>
                <w:b/>
                <w:bCs/>
                <w:sz w:val="24"/>
                <w:szCs w:val="24"/>
              </w:rPr>
              <w:t xml:space="preserve">Vrijeme provedbe mjere: </w:t>
            </w:r>
            <w:r w:rsidR="00396897" w:rsidRPr="00396897">
              <w:rPr>
                <w:rFonts w:ascii="Cambria" w:hAnsi="Cambria" w:cs="Times New Roman"/>
                <w:b/>
                <w:bCs/>
                <w:sz w:val="24"/>
                <w:szCs w:val="24"/>
              </w:rPr>
              <w:t>siječanj 2022.- svibanj 2025.</w:t>
            </w:r>
          </w:p>
        </w:tc>
      </w:tr>
      <w:tr w:rsidR="000F3659" w:rsidRPr="00933BA9" w14:paraId="7C77D1DF" w14:textId="77777777" w:rsidTr="004359D4">
        <w:tc>
          <w:tcPr>
            <w:tcW w:w="3281" w:type="dxa"/>
            <w:vAlign w:val="center"/>
          </w:tcPr>
          <w:p w14:paraId="54B97BAE" w14:textId="77777777" w:rsidR="000F3659" w:rsidRPr="00933BA9" w:rsidRDefault="000F3659" w:rsidP="003F0103">
            <w:pPr>
              <w:rPr>
                <w:rFonts w:ascii="Cambria" w:hAnsi="Cambria" w:cs="Times New Roman"/>
                <w:b/>
                <w:bCs/>
              </w:rPr>
            </w:pPr>
            <w:r w:rsidRPr="00933BA9">
              <w:rPr>
                <w:rFonts w:ascii="Cambria" w:hAnsi="Cambria" w:cs="Times New Roman"/>
                <w:b/>
                <w:bCs/>
              </w:rPr>
              <w:t>Doprinos provedbi nadređenog akta strateškog planiranja</w:t>
            </w:r>
          </w:p>
        </w:tc>
        <w:tc>
          <w:tcPr>
            <w:tcW w:w="5781" w:type="dxa"/>
            <w:gridSpan w:val="2"/>
            <w:vAlign w:val="center"/>
          </w:tcPr>
          <w:p w14:paraId="013C4E18" w14:textId="77777777" w:rsidR="000F3659" w:rsidRDefault="000F3659" w:rsidP="003F0103">
            <w:pPr>
              <w:rPr>
                <w:rFonts w:ascii="Cambria" w:hAnsi="Cambria" w:cs="Times New Roman"/>
                <w:i/>
                <w:iCs/>
              </w:rPr>
            </w:pPr>
            <w:r w:rsidRPr="00933BA9">
              <w:rPr>
                <w:rFonts w:ascii="Cambria" w:hAnsi="Cambria" w:cs="Times New Roman"/>
                <w:i/>
                <w:iCs/>
              </w:rPr>
              <w:t>Nacionalna razvoja strategija Republike Hrvatske do 2030. godine</w:t>
            </w:r>
          </w:p>
          <w:p w14:paraId="6ACAADBB" w14:textId="468A6416" w:rsidR="00774E05" w:rsidRPr="00933BA9" w:rsidRDefault="00774E05" w:rsidP="003F0103">
            <w:pPr>
              <w:rPr>
                <w:rFonts w:ascii="Cambria" w:hAnsi="Cambria" w:cs="Times New Roman"/>
                <w:i/>
                <w:iCs/>
              </w:rPr>
            </w:pPr>
            <w:r w:rsidRPr="00774E05">
              <w:rPr>
                <w:rFonts w:ascii="Cambria" w:hAnsi="Cambria" w:cs="Times New Roman"/>
                <w:i/>
                <w:iCs/>
              </w:rPr>
              <w:t>Plan razvoja Krapinsko-zagorske županije 2021.-2027.</w:t>
            </w:r>
          </w:p>
        </w:tc>
      </w:tr>
      <w:tr w:rsidR="000F3659" w:rsidRPr="00933BA9" w14:paraId="0D7D2F0D" w14:textId="77777777" w:rsidTr="004359D4">
        <w:trPr>
          <w:trHeight w:val="461"/>
        </w:trPr>
        <w:tc>
          <w:tcPr>
            <w:tcW w:w="3281" w:type="dxa"/>
            <w:shd w:val="clear" w:color="auto" w:fill="E3DED1"/>
            <w:vAlign w:val="center"/>
          </w:tcPr>
          <w:p w14:paraId="1BBB4A6E" w14:textId="77777777" w:rsidR="000F3659" w:rsidRPr="00933BA9" w:rsidRDefault="000F3659" w:rsidP="003F0103">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7B231F85" w14:textId="77777777" w:rsidR="000F3659" w:rsidRPr="00933BA9" w:rsidRDefault="000F3659" w:rsidP="003F0103">
            <w:pPr>
              <w:rPr>
                <w:rFonts w:ascii="Cambria" w:hAnsi="Cambria" w:cs="Times New Roman"/>
                <w:b/>
                <w:bCs/>
                <w:sz w:val="24"/>
                <w:szCs w:val="24"/>
              </w:rPr>
            </w:pPr>
            <w:r w:rsidRPr="00933BA9">
              <w:rPr>
                <w:rFonts w:ascii="Cambria" w:hAnsi="Cambria" w:cs="Times New Roman"/>
                <w:b/>
                <w:bCs/>
                <w:sz w:val="24"/>
                <w:szCs w:val="24"/>
              </w:rPr>
              <w:t>Vrijeme provedbe</w:t>
            </w:r>
          </w:p>
        </w:tc>
      </w:tr>
      <w:tr w:rsidR="000F3659" w:rsidRPr="00933BA9" w14:paraId="64A49849" w14:textId="77777777" w:rsidTr="004359D4">
        <w:tc>
          <w:tcPr>
            <w:tcW w:w="3281" w:type="dxa"/>
            <w:vAlign w:val="center"/>
          </w:tcPr>
          <w:p w14:paraId="1682B169" w14:textId="1B5C1C5E" w:rsidR="000F3659" w:rsidRPr="0007371C" w:rsidRDefault="0007371C" w:rsidP="003F0103">
            <w:pPr>
              <w:rPr>
                <w:rFonts w:ascii="Cambria" w:hAnsi="Cambria" w:cs="Times New Roman"/>
              </w:rPr>
            </w:pPr>
            <w:r w:rsidRPr="0007371C">
              <w:rPr>
                <w:rFonts w:ascii="Cambria" w:hAnsi="Cambria" w:cs="Times New Roman"/>
              </w:rPr>
              <w:t>Redovna djelatnost osnovnih škola</w:t>
            </w:r>
          </w:p>
        </w:tc>
        <w:tc>
          <w:tcPr>
            <w:tcW w:w="5781" w:type="dxa"/>
            <w:gridSpan w:val="2"/>
            <w:vAlign w:val="center"/>
          </w:tcPr>
          <w:p w14:paraId="2EDCB8A7" w14:textId="7238F8B2" w:rsidR="000F3659" w:rsidRPr="0007371C" w:rsidRDefault="00396897" w:rsidP="003F0103">
            <w:pPr>
              <w:rPr>
                <w:rFonts w:ascii="Cambria" w:hAnsi="Cambria" w:cs="Times New Roman"/>
              </w:rPr>
            </w:pPr>
            <w:r w:rsidRPr="00396897">
              <w:rPr>
                <w:rFonts w:ascii="Cambria" w:hAnsi="Cambria" w:cs="Times New Roman"/>
              </w:rPr>
              <w:t>siječanj 2022.- svibanj 2025.</w:t>
            </w:r>
          </w:p>
        </w:tc>
      </w:tr>
      <w:tr w:rsidR="000F3659" w:rsidRPr="00933BA9" w14:paraId="1E81AEF4" w14:textId="77777777" w:rsidTr="004359D4">
        <w:tc>
          <w:tcPr>
            <w:tcW w:w="3281" w:type="dxa"/>
            <w:vAlign w:val="center"/>
          </w:tcPr>
          <w:p w14:paraId="19731C83" w14:textId="72FFB8D6" w:rsidR="000F3659" w:rsidRPr="0007371C" w:rsidRDefault="0007371C" w:rsidP="003F0103">
            <w:pPr>
              <w:rPr>
                <w:rFonts w:ascii="Cambria" w:hAnsi="Cambria" w:cs="Times New Roman"/>
              </w:rPr>
            </w:pPr>
            <w:r w:rsidRPr="0007371C">
              <w:rPr>
                <w:rFonts w:ascii="Cambria" w:hAnsi="Cambria" w:cs="Times New Roman"/>
              </w:rPr>
              <w:t>Unaprjeđenje uvjeta za obrazovanje</w:t>
            </w:r>
          </w:p>
        </w:tc>
        <w:tc>
          <w:tcPr>
            <w:tcW w:w="5781" w:type="dxa"/>
            <w:gridSpan w:val="2"/>
            <w:vAlign w:val="center"/>
          </w:tcPr>
          <w:p w14:paraId="5D41EE0F" w14:textId="1CCA9EBB" w:rsidR="000F3659" w:rsidRDefault="00774E05" w:rsidP="003F0103">
            <w:pPr>
              <w:rPr>
                <w:rFonts w:ascii="Cambria" w:hAnsi="Cambria" w:cs="Times New Roman"/>
              </w:rPr>
            </w:pPr>
            <w:r w:rsidRPr="00774E05">
              <w:rPr>
                <w:rFonts w:ascii="Cambria" w:hAnsi="Cambria" w:cs="Times New Roman"/>
              </w:rPr>
              <w:t>siječanj 2022.- svibanj 2025.</w:t>
            </w:r>
          </w:p>
          <w:p w14:paraId="701987F5" w14:textId="372338AC" w:rsidR="00774E05" w:rsidRPr="0007371C" w:rsidRDefault="00774E05" w:rsidP="003F0103">
            <w:pPr>
              <w:rPr>
                <w:rFonts w:ascii="Cambria" w:hAnsi="Cambria" w:cs="Times New Roman"/>
              </w:rPr>
            </w:pPr>
          </w:p>
        </w:tc>
      </w:tr>
      <w:tr w:rsidR="0007371C" w:rsidRPr="00933BA9" w14:paraId="45CD662E" w14:textId="77777777" w:rsidTr="004359D4">
        <w:tc>
          <w:tcPr>
            <w:tcW w:w="3281" w:type="dxa"/>
          </w:tcPr>
          <w:p w14:paraId="7FC385B3" w14:textId="1E71C700" w:rsidR="0007371C" w:rsidRPr="0007371C" w:rsidRDefault="00432FA4" w:rsidP="0007371C">
            <w:pPr>
              <w:rPr>
                <w:rFonts w:ascii="Cambria" w:hAnsi="Cambria" w:cs="Times New Roman"/>
              </w:rPr>
            </w:pPr>
            <w:r>
              <w:t>Redovna ulaganja u objekt osnovne škole</w:t>
            </w:r>
          </w:p>
        </w:tc>
        <w:tc>
          <w:tcPr>
            <w:tcW w:w="5781" w:type="dxa"/>
            <w:gridSpan w:val="2"/>
          </w:tcPr>
          <w:p w14:paraId="0AED1F10" w14:textId="7BF6CAC0" w:rsidR="0007371C" w:rsidRPr="0007371C" w:rsidRDefault="00774E05" w:rsidP="0007371C">
            <w:pPr>
              <w:rPr>
                <w:rFonts w:ascii="Cambria" w:hAnsi="Cambria" w:cs="Times New Roman"/>
              </w:rPr>
            </w:pPr>
            <w:r w:rsidRPr="00774E05">
              <w:rPr>
                <w:rFonts w:ascii="Cambria" w:hAnsi="Cambria" w:cs="Times New Roman"/>
              </w:rPr>
              <w:t>siječanj 2022.- svibanj 2025.</w:t>
            </w:r>
          </w:p>
        </w:tc>
      </w:tr>
      <w:tr w:rsidR="0007371C" w:rsidRPr="00933BA9" w14:paraId="53D2CBBF" w14:textId="77777777" w:rsidTr="004359D4">
        <w:tc>
          <w:tcPr>
            <w:tcW w:w="3281" w:type="dxa"/>
            <w:vAlign w:val="center"/>
          </w:tcPr>
          <w:p w14:paraId="781D8FE5" w14:textId="1CC271F8" w:rsidR="0007371C" w:rsidRPr="0007371C" w:rsidRDefault="00396897" w:rsidP="003F0103">
            <w:pPr>
              <w:rPr>
                <w:rFonts w:ascii="Cambria" w:hAnsi="Cambria" w:cs="Times New Roman"/>
              </w:rPr>
            </w:pPr>
            <w:r w:rsidRPr="00396897">
              <w:rPr>
                <w:rFonts w:ascii="Cambria" w:hAnsi="Cambria" w:cs="Times New Roman"/>
              </w:rPr>
              <w:t>Dogradnja zgrade Osnovne škole</w:t>
            </w:r>
          </w:p>
        </w:tc>
        <w:tc>
          <w:tcPr>
            <w:tcW w:w="5781" w:type="dxa"/>
            <w:gridSpan w:val="2"/>
            <w:vAlign w:val="center"/>
          </w:tcPr>
          <w:p w14:paraId="19EA52F7" w14:textId="67DA6CD6" w:rsidR="0007371C" w:rsidRDefault="00774E05" w:rsidP="003F0103">
            <w:pPr>
              <w:rPr>
                <w:rFonts w:ascii="Cambria" w:hAnsi="Cambria" w:cs="Times New Roman"/>
              </w:rPr>
            </w:pPr>
            <w:r w:rsidRPr="00774E05">
              <w:rPr>
                <w:rFonts w:ascii="Cambria" w:hAnsi="Cambria" w:cs="Times New Roman"/>
              </w:rPr>
              <w:t>siječanj 2022.- svibanj 2025.</w:t>
            </w:r>
          </w:p>
          <w:p w14:paraId="21264286" w14:textId="0471B99C" w:rsidR="00774E05" w:rsidRPr="0007371C" w:rsidRDefault="00774E05" w:rsidP="003F0103">
            <w:pPr>
              <w:rPr>
                <w:rFonts w:ascii="Cambria" w:hAnsi="Cambria" w:cs="Times New Roman"/>
              </w:rPr>
            </w:pPr>
          </w:p>
        </w:tc>
      </w:tr>
      <w:tr w:rsidR="0007371C" w:rsidRPr="00933BA9" w14:paraId="689CB26C" w14:textId="77777777" w:rsidTr="004359D4">
        <w:tc>
          <w:tcPr>
            <w:tcW w:w="3281" w:type="dxa"/>
            <w:vAlign w:val="center"/>
          </w:tcPr>
          <w:p w14:paraId="546D5DA2" w14:textId="03C691C6" w:rsidR="0007371C" w:rsidRPr="0007371C" w:rsidRDefault="0007371C" w:rsidP="003F0103">
            <w:pPr>
              <w:rPr>
                <w:rFonts w:ascii="Cambria" w:hAnsi="Cambria" w:cs="Times New Roman"/>
              </w:rPr>
            </w:pPr>
            <w:r w:rsidRPr="0007371C">
              <w:rPr>
                <w:rFonts w:ascii="Cambria" w:hAnsi="Cambria" w:cs="Times New Roman"/>
              </w:rPr>
              <w:t>Dodjela stipendija i pomoći učenicima i studentima</w:t>
            </w:r>
          </w:p>
        </w:tc>
        <w:tc>
          <w:tcPr>
            <w:tcW w:w="5781" w:type="dxa"/>
            <w:gridSpan w:val="2"/>
            <w:vAlign w:val="center"/>
          </w:tcPr>
          <w:p w14:paraId="02AE0259" w14:textId="695739B0" w:rsidR="00774E05" w:rsidRPr="0007371C" w:rsidRDefault="00774E05" w:rsidP="003F0103">
            <w:pPr>
              <w:rPr>
                <w:rFonts w:ascii="Cambria" w:hAnsi="Cambria" w:cs="Times New Roman"/>
              </w:rPr>
            </w:pPr>
            <w:r w:rsidRPr="00774E05">
              <w:rPr>
                <w:rFonts w:ascii="Cambria" w:hAnsi="Cambria" w:cs="Times New Roman"/>
              </w:rPr>
              <w:t>siječanj 2022.- svibanj 2025.</w:t>
            </w:r>
          </w:p>
        </w:tc>
      </w:tr>
      <w:tr w:rsidR="0007371C" w:rsidRPr="00933BA9" w14:paraId="0959C9A2" w14:textId="77777777" w:rsidTr="004359D4">
        <w:tc>
          <w:tcPr>
            <w:tcW w:w="3281" w:type="dxa"/>
            <w:vAlign w:val="center"/>
          </w:tcPr>
          <w:p w14:paraId="5ADC9BEE" w14:textId="45707DB2" w:rsidR="0007371C" w:rsidRPr="0007371C" w:rsidRDefault="0007371C" w:rsidP="003F0103">
            <w:pPr>
              <w:rPr>
                <w:rFonts w:ascii="Cambria" w:hAnsi="Cambria" w:cs="Times New Roman"/>
              </w:rPr>
            </w:pPr>
            <w:r w:rsidRPr="0007371C">
              <w:rPr>
                <w:rFonts w:ascii="Cambria" w:hAnsi="Cambria" w:cs="Times New Roman"/>
              </w:rPr>
              <w:t>Sufinanciranje prijevoza učenika</w:t>
            </w:r>
          </w:p>
        </w:tc>
        <w:tc>
          <w:tcPr>
            <w:tcW w:w="5781" w:type="dxa"/>
            <w:gridSpan w:val="2"/>
            <w:vAlign w:val="center"/>
          </w:tcPr>
          <w:p w14:paraId="5C56CF41" w14:textId="03F1DD45" w:rsidR="00774E05" w:rsidRPr="0007371C" w:rsidRDefault="00774E05" w:rsidP="003F0103">
            <w:pPr>
              <w:rPr>
                <w:rFonts w:ascii="Cambria" w:hAnsi="Cambria" w:cs="Times New Roman"/>
              </w:rPr>
            </w:pPr>
            <w:r w:rsidRPr="00774E05">
              <w:rPr>
                <w:rFonts w:ascii="Cambria" w:hAnsi="Cambria" w:cs="Times New Roman"/>
              </w:rPr>
              <w:t>siječanj 2022.- svibanj 2025.</w:t>
            </w:r>
          </w:p>
        </w:tc>
      </w:tr>
      <w:tr w:rsidR="000F3659" w:rsidRPr="00933BA9" w14:paraId="75AD5948" w14:textId="77777777" w:rsidTr="004359D4">
        <w:trPr>
          <w:trHeight w:val="434"/>
        </w:trPr>
        <w:tc>
          <w:tcPr>
            <w:tcW w:w="3281" w:type="dxa"/>
            <w:shd w:val="clear" w:color="auto" w:fill="E3DED1"/>
            <w:vAlign w:val="center"/>
          </w:tcPr>
          <w:p w14:paraId="70217E4F" w14:textId="77777777" w:rsidR="000F3659" w:rsidRPr="00933BA9" w:rsidRDefault="000F3659" w:rsidP="003F0103">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4FF79B54" w14:textId="77777777" w:rsidR="000F3659" w:rsidRPr="00933BA9" w:rsidRDefault="000F3659" w:rsidP="003F0103">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690EBE74" w14:textId="77777777" w:rsidR="000F3659" w:rsidRPr="00933BA9" w:rsidRDefault="000F3659" w:rsidP="003F0103">
            <w:pPr>
              <w:rPr>
                <w:rFonts w:ascii="Cambria" w:hAnsi="Cambria" w:cs="Times New Roman"/>
                <w:b/>
                <w:bCs/>
                <w:sz w:val="24"/>
                <w:szCs w:val="24"/>
              </w:rPr>
            </w:pPr>
            <w:r w:rsidRPr="00933BA9">
              <w:rPr>
                <w:rFonts w:ascii="Cambria" w:hAnsi="Cambria" w:cs="Times New Roman"/>
                <w:b/>
                <w:bCs/>
                <w:sz w:val="24"/>
                <w:szCs w:val="24"/>
              </w:rPr>
              <w:t>Ciljana vrijednost</w:t>
            </w:r>
          </w:p>
        </w:tc>
      </w:tr>
      <w:tr w:rsidR="000F3659" w:rsidRPr="00933BA9" w14:paraId="28DF3744" w14:textId="77777777" w:rsidTr="004359D4">
        <w:tc>
          <w:tcPr>
            <w:tcW w:w="3281" w:type="dxa"/>
            <w:vAlign w:val="center"/>
          </w:tcPr>
          <w:p w14:paraId="164703A3" w14:textId="1D30D71D" w:rsidR="000F3659" w:rsidRPr="00634E73" w:rsidRDefault="00634E73" w:rsidP="003F0103">
            <w:pPr>
              <w:rPr>
                <w:rFonts w:ascii="Cambria" w:hAnsi="Cambria" w:cs="Times New Roman"/>
              </w:rPr>
            </w:pPr>
            <w:r w:rsidRPr="00634E73">
              <w:rPr>
                <w:rFonts w:ascii="Cambria" w:hAnsi="Cambria" w:cs="Times New Roman"/>
              </w:rPr>
              <w:t>Broj učenika kojima je dodijeljena stipendija</w:t>
            </w:r>
          </w:p>
        </w:tc>
        <w:tc>
          <w:tcPr>
            <w:tcW w:w="2890" w:type="dxa"/>
            <w:vAlign w:val="center"/>
          </w:tcPr>
          <w:p w14:paraId="3D634E05" w14:textId="2085B4F5" w:rsidR="000F3659" w:rsidRPr="00933BA9" w:rsidRDefault="00AA1F58" w:rsidP="003F0103">
            <w:pPr>
              <w:rPr>
                <w:rFonts w:ascii="Cambria" w:hAnsi="Cambria" w:cs="Times New Roman"/>
                <w:b/>
                <w:bCs/>
              </w:rPr>
            </w:pPr>
            <w:r>
              <w:rPr>
                <w:rFonts w:ascii="Cambria" w:hAnsi="Cambria" w:cs="Times New Roman"/>
                <w:b/>
                <w:bCs/>
              </w:rPr>
              <w:t>30</w:t>
            </w:r>
            <w:r w:rsidR="00396897">
              <w:rPr>
                <w:rFonts w:ascii="Cambria" w:hAnsi="Cambria" w:cs="Times New Roman"/>
                <w:b/>
                <w:bCs/>
              </w:rPr>
              <w:t xml:space="preserve"> (2021)</w:t>
            </w:r>
          </w:p>
        </w:tc>
        <w:tc>
          <w:tcPr>
            <w:tcW w:w="2891" w:type="dxa"/>
            <w:vAlign w:val="center"/>
          </w:tcPr>
          <w:p w14:paraId="25B4EC6F" w14:textId="18DCD5F6" w:rsidR="000F3659" w:rsidRPr="00933BA9" w:rsidRDefault="00AA1F58" w:rsidP="003F0103">
            <w:pPr>
              <w:rPr>
                <w:rFonts w:ascii="Cambria" w:hAnsi="Cambria" w:cs="Times New Roman"/>
                <w:b/>
                <w:bCs/>
              </w:rPr>
            </w:pPr>
            <w:r>
              <w:rPr>
                <w:rFonts w:ascii="Cambria" w:hAnsi="Cambria" w:cs="Times New Roman"/>
                <w:b/>
                <w:bCs/>
              </w:rPr>
              <w:t>30</w:t>
            </w:r>
            <w:r w:rsidR="00396897">
              <w:rPr>
                <w:rFonts w:ascii="Cambria" w:hAnsi="Cambria" w:cs="Times New Roman"/>
                <w:b/>
                <w:bCs/>
              </w:rPr>
              <w:t>(2025)</w:t>
            </w:r>
          </w:p>
        </w:tc>
      </w:tr>
      <w:tr w:rsidR="000F3659" w:rsidRPr="00933BA9" w14:paraId="08DFF690" w14:textId="77777777" w:rsidTr="004359D4">
        <w:tc>
          <w:tcPr>
            <w:tcW w:w="3281" w:type="dxa"/>
            <w:vAlign w:val="center"/>
          </w:tcPr>
          <w:p w14:paraId="1657F67C" w14:textId="109F3482" w:rsidR="000F3659" w:rsidRPr="00634E73" w:rsidRDefault="00634E73" w:rsidP="003F0103">
            <w:pPr>
              <w:rPr>
                <w:rFonts w:ascii="Cambria" w:hAnsi="Cambria" w:cs="Times New Roman"/>
              </w:rPr>
            </w:pPr>
            <w:r w:rsidRPr="00634E73">
              <w:rPr>
                <w:rFonts w:ascii="Cambria" w:hAnsi="Cambria" w:cs="Times New Roman"/>
              </w:rPr>
              <w:t>Broj studenata kojima je dodijeljena stipendija</w:t>
            </w:r>
          </w:p>
        </w:tc>
        <w:tc>
          <w:tcPr>
            <w:tcW w:w="2890" w:type="dxa"/>
            <w:vAlign w:val="center"/>
          </w:tcPr>
          <w:p w14:paraId="4797B12A" w14:textId="0D1ACB1B" w:rsidR="000F3659" w:rsidRPr="00933BA9" w:rsidRDefault="00AA1F58" w:rsidP="003F0103">
            <w:pPr>
              <w:rPr>
                <w:rFonts w:ascii="Cambria" w:hAnsi="Cambria" w:cs="Times New Roman"/>
                <w:b/>
                <w:bCs/>
              </w:rPr>
            </w:pPr>
            <w:r>
              <w:rPr>
                <w:rFonts w:ascii="Cambria" w:hAnsi="Cambria" w:cs="Times New Roman"/>
                <w:b/>
                <w:bCs/>
              </w:rPr>
              <w:t>20</w:t>
            </w:r>
            <w:r w:rsidR="00396897">
              <w:rPr>
                <w:rFonts w:ascii="Cambria" w:hAnsi="Cambria" w:cs="Times New Roman"/>
                <w:b/>
                <w:bCs/>
              </w:rPr>
              <w:t xml:space="preserve"> (2021)</w:t>
            </w:r>
          </w:p>
        </w:tc>
        <w:tc>
          <w:tcPr>
            <w:tcW w:w="2891" w:type="dxa"/>
            <w:vAlign w:val="center"/>
          </w:tcPr>
          <w:p w14:paraId="217461FD" w14:textId="4A3701E7" w:rsidR="000F3659" w:rsidRPr="00933BA9" w:rsidRDefault="00AA1F58" w:rsidP="003F0103">
            <w:pPr>
              <w:rPr>
                <w:rFonts w:ascii="Cambria" w:hAnsi="Cambria" w:cs="Times New Roman"/>
                <w:b/>
                <w:bCs/>
              </w:rPr>
            </w:pPr>
            <w:r>
              <w:rPr>
                <w:rFonts w:ascii="Cambria" w:hAnsi="Cambria" w:cs="Times New Roman"/>
                <w:b/>
                <w:bCs/>
              </w:rPr>
              <w:t>20</w:t>
            </w:r>
            <w:r w:rsidR="00396897">
              <w:rPr>
                <w:rFonts w:ascii="Cambria" w:hAnsi="Cambria" w:cs="Times New Roman"/>
                <w:b/>
                <w:bCs/>
              </w:rPr>
              <w:t xml:space="preserve"> (2025)</w:t>
            </w:r>
          </w:p>
        </w:tc>
      </w:tr>
      <w:tr w:rsidR="000F3659" w:rsidRPr="00933BA9" w14:paraId="720FC143" w14:textId="77777777" w:rsidTr="004359D4">
        <w:tc>
          <w:tcPr>
            <w:tcW w:w="3281" w:type="dxa"/>
            <w:vAlign w:val="center"/>
          </w:tcPr>
          <w:p w14:paraId="1302A903" w14:textId="69719CE1" w:rsidR="000F3659" w:rsidRPr="00634E73" w:rsidRDefault="00634E73" w:rsidP="003F0103">
            <w:pPr>
              <w:rPr>
                <w:rFonts w:ascii="Cambria" w:hAnsi="Cambria" w:cs="Times New Roman"/>
              </w:rPr>
            </w:pPr>
            <w:r w:rsidRPr="00634E73">
              <w:rPr>
                <w:rFonts w:ascii="Cambria" w:hAnsi="Cambria" w:cs="Times New Roman"/>
              </w:rPr>
              <w:t>Broj učenika koji primaju subvencije za prijevoz</w:t>
            </w:r>
          </w:p>
        </w:tc>
        <w:tc>
          <w:tcPr>
            <w:tcW w:w="2890" w:type="dxa"/>
            <w:vAlign w:val="center"/>
          </w:tcPr>
          <w:p w14:paraId="681AA27E" w14:textId="12F7E8B5" w:rsidR="000F3659" w:rsidRPr="00933BA9" w:rsidRDefault="00CE7F25" w:rsidP="003F0103">
            <w:pPr>
              <w:rPr>
                <w:rFonts w:ascii="Cambria" w:hAnsi="Cambria" w:cs="Times New Roman"/>
                <w:b/>
                <w:bCs/>
              </w:rPr>
            </w:pPr>
            <w:r>
              <w:rPr>
                <w:rFonts w:ascii="Cambria" w:hAnsi="Cambria" w:cs="Times New Roman"/>
                <w:b/>
                <w:bCs/>
              </w:rPr>
              <w:t>45</w:t>
            </w:r>
            <w:r w:rsidR="00396897">
              <w:rPr>
                <w:rFonts w:ascii="Cambria" w:hAnsi="Cambria" w:cs="Times New Roman"/>
                <w:b/>
                <w:bCs/>
              </w:rPr>
              <w:t xml:space="preserve"> (2021)</w:t>
            </w:r>
          </w:p>
        </w:tc>
        <w:tc>
          <w:tcPr>
            <w:tcW w:w="2891" w:type="dxa"/>
            <w:vAlign w:val="center"/>
          </w:tcPr>
          <w:p w14:paraId="60D8A3C6" w14:textId="21B2ABB8" w:rsidR="000F3659" w:rsidRPr="00933BA9" w:rsidRDefault="00CE7F25" w:rsidP="003F0103">
            <w:pPr>
              <w:rPr>
                <w:rFonts w:ascii="Cambria" w:hAnsi="Cambria" w:cs="Times New Roman"/>
                <w:b/>
                <w:bCs/>
              </w:rPr>
            </w:pPr>
            <w:r>
              <w:rPr>
                <w:rFonts w:ascii="Cambria" w:hAnsi="Cambria" w:cs="Times New Roman"/>
                <w:b/>
                <w:bCs/>
              </w:rPr>
              <w:t>50</w:t>
            </w:r>
            <w:r w:rsidR="00396897">
              <w:rPr>
                <w:rFonts w:ascii="Cambria" w:hAnsi="Cambria" w:cs="Times New Roman"/>
                <w:b/>
                <w:bCs/>
              </w:rPr>
              <w:t xml:space="preserve"> (2025)</w:t>
            </w:r>
          </w:p>
        </w:tc>
      </w:tr>
      <w:tr w:rsidR="000F3659" w:rsidRPr="00933BA9" w14:paraId="0B090625" w14:textId="77777777" w:rsidTr="004359D4">
        <w:tc>
          <w:tcPr>
            <w:tcW w:w="9062" w:type="dxa"/>
            <w:gridSpan w:val="3"/>
            <w:vAlign w:val="center"/>
          </w:tcPr>
          <w:p w14:paraId="228F473E" w14:textId="77777777" w:rsidR="00774E05" w:rsidRPr="00774E05" w:rsidRDefault="00774E05" w:rsidP="00774E05">
            <w:pPr>
              <w:rPr>
                <w:rFonts w:ascii="Cambria" w:hAnsi="Cambria" w:cs="Times New Roman"/>
                <w:i/>
                <w:iCs/>
              </w:rPr>
            </w:pPr>
            <w:r w:rsidRPr="00774E05">
              <w:rPr>
                <w:rFonts w:ascii="Cambria" w:hAnsi="Cambria" w:cs="Times New Roman"/>
                <w:i/>
                <w:iCs/>
              </w:rPr>
              <w:t>Mjera je usklađena s EU prioritetom 4. Europa s istaknutijom socijalnom komponentom jer utječe na poboljšanje pristupa uključivim i kvalitetnim uslugama obrazovanja jačanjem kapaciteta obrazovanja i osposobljavanja.</w:t>
            </w:r>
          </w:p>
          <w:p w14:paraId="61761B7A" w14:textId="6DACD390" w:rsidR="000F3659" w:rsidRPr="00933BA9" w:rsidRDefault="00774E05" w:rsidP="00774E05">
            <w:pPr>
              <w:rPr>
                <w:rFonts w:ascii="Cambria" w:hAnsi="Cambria" w:cs="Times New Roman"/>
                <w:i/>
                <w:iCs/>
              </w:rPr>
            </w:pPr>
            <w:r w:rsidRPr="00774E05">
              <w:rPr>
                <w:rFonts w:ascii="Cambria" w:hAnsi="Cambria" w:cs="Times New Roman"/>
                <w:i/>
                <w:iCs/>
              </w:rPr>
              <w:t>Provedbom mjere doprinosi se ostvarenju globalnog cilja održivog razvoja 4. Kvalitetno obrazovanje poticanjem učenika kroz stipendije, sufinanciranje prijevoza i druge aktivnosti.</w:t>
            </w:r>
          </w:p>
        </w:tc>
      </w:tr>
      <w:tr w:rsidR="00926182" w:rsidRPr="00933BA9" w14:paraId="0A447D91" w14:textId="77777777" w:rsidTr="00733620">
        <w:tc>
          <w:tcPr>
            <w:tcW w:w="9062" w:type="dxa"/>
            <w:gridSpan w:val="3"/>
            <w:shd w:val="clear" w:color="auto" w:fill="00B050"/>
            <w:vAlign w:val="center"/>
          </w:tcPr>
          <w:p w14:paraId="6E6A978A" w14:textId="2DE99C65" w:rsidR="00926182" w:rsidRPr="00926182" w:rsidRDefault="00926182" w:rsidP="00774E05">
            <w:pPr>
              <w:rPr>
                <w:rFonts w:ascii="Cambria" w:hAnsi="Cambria" w:cs="Times New Roman"/>
                <w:b/>
                <w:bCs/>
                <w:color w:val="FFFFFF" w:themeColor="background1"/>
              </w:rPr>
            </w:pPr>
            <w:r w:rsidRPr="00926182">
              <w:rPr>
                <w:rFonts w:ascii="Cambria" w:hAnsi="Cambria" w:cs="Times New Roman"/>
                <w:b/>
                <w:bCs/>
                <w:color w:val="FFFFFF" w:themeColor="background1"/>
              </w:rPr>
              <w:t>Naziv posebnog cilja: PC7. Unaprjeđenje kvalitete i usklađivanje obrazovanja u skladu s potrebama tržišta rada</w:t>
            </w:r>
          </w:p>
        </w:tc>
      </w:tr>
    </w:tbl>
    <w:tbl>
      <w:tblPr>
        <w:tblStyle w:val="Reetkatablice9"/>
        <w:tblW w:w="0" w:type="auto"/>
        <w:tblLook w:val="04A0" w:firstRow="1" w:lastRow="0" w:firstColumn="1" w:lastColumn="0" w:noHBand="0" w:noVBand="1"/>
      </w:tblPr>
      <w:tblGrid>
        <w:gridCol w:w="3281"/>
        <w:gridCol w:w="2890"/>
        <w:gridCol w:w="2891"/>
      </w:tblGrid>
      <w:tr w:rsidR="00926182" w:rsidRPr="00933BA9" w14:paraId="7D5AD5C3" w14:textId="77777777" w:rsidTr="004470EF">
        <w:trPr>
          <w:trHeight w:val="490"/>
        </w:trPr>
        <w:tc>
          <w:tcPr>
            <w:tcW w:w="9062" w:type="dxa"/>
            <w:gridSpan w:val="3"/>
            <w:shd w:val="clear" w:color="auto" w:fill="8AB833"/>
            <w:vAlign w:val="center"/>
          </w:tcPr>
          <w:bookmarkEnd w:id="38"/>
          <w:p w14:paraId="428B842F" w14:textId="37FE46EF" w:rsidR="00926182" w:rsidRPr="00933BA9" w:rsidRDefault="00926182" w:rsidP="004470EF">
            <w:pPr>
              <w:rPr>
                <w:rFonts w:ascii="Cambria" w:hAnsi="Cambria" w:cs="Times New Roman"/>
                <w:b/>
                <w:bCs/>
                <w:sz w:val="24"/>
                <w:szCs w:val="24"/>
              </w:rPr>
            </w:pPr>
            <w:r w:rsidRPr="00933BA9">
              <w:rPr>
                <w:rFonts w:ascii="Cambria" w:hAnsi="Cambria" w:cs="Times New Roman"/>
                <w:b/>
                <w:bCs/>
                <w:color w:val="FFFFFF"/>
                <w:sz w:val="24"/>
                <w:szCs w:val="24"/>
              </w:rPr>
              <w:lastRenderedPageBreak/>
              <w:t>Naziv mjere:</w:t>
            </w:r>
            <w:r w:rsidRPr="00933BA9">
              <w:rPr>
                <w:rFonts w:ascii="Cambria" w:hAnsi="Cambria" w:cs="Times New Roman"/>
                <w:color w:val="FFFFFF"/>
                <w:sz w:val="24"/>
                <w:szCs w:val="24"/>
              </w:rPr>
              <w:t xml:space="preserve"> </w:t>
            </w:r>
            <w:r w:rsidRPr="00680AE2">
              <w:rPr>
                <w:rFonts w:ascii="Cambria" w:hAnsi="Cambria" w:cs="Times New Roman"/>
                <w:b/>
                <w:bCs/>
                <w:color w:val="FFFFFF"/>
                <w:sz w:val="24"/>
                <w:szCs w:val="24"/>
              </w:rPr>
              <w:t>1.</w:t>
            </w:r>
            <w:r w:rsidR="00F5738F">
              <w:rPr>
                <w:rFonts w:ascii="Cambria" w:hAnsi="Cambria" w:cs="Times New Roman"/>
                <w:b/>
                <w:bCs/>
                <w:color w:val="FFFFFF"/>
                <w:sz w:val="24"/>
                <w:szCs w:val="24"/>
              </w:rPr>
              <w:t>5.</w:t>
            </w:r>
            <w:r w:rsidR="0050581F">
              <w:rPr>
                <w:rFonts w:ascii="Cambria" w:hAnsi="Cambria" w:cs="Times New Roman"/>
                <w:b/>
                <w:bCs/>
                <w:color w:val="FFFFFF"/>
                <w:sz w:val="24"/>
                <w:szCs w:val="24"/>
              </w:rPr>
              <w:t xml:space="preserve"> </w:t>
            </w:r>
            <w:r w:rsidRPr="00680AE2">
              <w:rPr>
                <w:rFonts w:ascii="Cambria" w:hAnsi="Cambria" w:cs="Times New Roman"/>
                <w:b/>
                <w:bCs/>
                <w:color w:val="FFFFFF"/>
                <w:sz w:val="24"/>
                <w:szCs w:val="24"/>
              </w:rPr>
              <w:t>Unaprjeđenje sustava predškolskog odgoja i obrazovanja</w:t>
            </w:r>
          </w:p>
        </w:tc>
      </w:tr>
      <w:tr w:rsidR="00926182" w:rsidRPr="00933BA9" w14:paraId="78C31FA7" w14:textId="77777777" w:rsidTr="004470EF">
        <w:tc>
          <w:tcPr>
            <w:tcW w:w="9062" w:type="dxa"/>
            <w:gridSpan w:val="3"/>
          </w:tcPr>
          <w:p w14:paraId="20C7A01D" w14:textId="77777777" w:rsidR="00926182" w:rsidRPr="00933BA9" w:rsidRDefault="00926182" w:rsidP="004470EF">
            <w:pPr>
              <w:rPr>
                <w:rFonts w:ascii="Cambria" w:hAnsi="Cambria" w:cs="Times New Roman"/>
                <w:b/>
                <w:bCs/>
                <w:sz w:val="24"/>
                <w:szCs w:val="24"/>
              </w:rPr>
            </w:pPr>
            <w:r w:rsidRPr="00933BA9">
              <w:rPr>
                <w:rFonts w:ascii="Cambria" w:hAnsi="Cambria" w:cs="Times New Roman"/>
                <w:b/>
                <w:bCs/>
                <w:sz w:val="24"/>
                <w:szCs w:val="24"/>
              </w:rPr>
              <w:t xml:space="preserve">Opis mjere: </w:t>
            </w:r>
          </w:p>
          <w:p w14:paraId="25563F32" w14:textId="77777777" w:rsidR="00926182" w:rsidRPr="00933BA9" w:rsidRDefault="00926182" w:rsidP="004470EF">
            <w:pPr>
              <w:rPr>
                <w:rFonts w:ascii="Cambria" w:hAnsi="Cambria" w:cs="Times New Roman"/>
              </w:rPr>
            </w:pPr>
            <w:r w:rsidRPr="00FB74AB">
              <w:rPr>
                <w:rFonts w:ascii="Cambria" w:hAnsi="Cambria" w:cs="Times New Roman"/>
              </w:rPr>
              <w:t>Ovom mjerom naglasak se stavlja na razvojne aktivnosti usmjerene na jačanje kapaciteta i kvalitete rada predškolskih ustanova i unaprjeđenje predškolskih programa na prostornom obuhvatu Općine</w:t>
            </w:r>
            <w:r>
              <w:rPr>
                <w:rFonts w:ascii="Cambria" w:hAnsi="Cambria" w:cs="Times New Roman"/>
              </w:rPr>
              <w:t>.</w:t>
            </w:r>
          </w:p>
        </w:tc>
      </w:tr>
      <w:tr w:rsidR="00926182" w:rsidRPr="00933BA9" w14:paraId="1A07A3A5" w14:textId="77777777" w:rsidTr="004470EF">
        <w:tc>
          <w:tcPr>
            <w:tcW w:w="9062" w:type="dxa"/>
            <w:gridSpan w:val="3"/>
          </w:tcPr>
          <w:p w14:paraId="70A2363D" w14:textId="6D7B9535" w:rsidR="00926182" w:rsidRPr="00933BA9" w:rsidRDefault="00926182" w:rsidP="004470EF">
            <w:pPr>
              <w:rPr>
                <w:rFonts w:ascii="Cambria" w:hAnsi="Cambria" w:cs="Times New Roman"/>
                <w:b/>
                <w:bCs/>
                <w:sz w:val="24"/>
                <w:szCs w:val="24"/>
              </w:rPr>
            </w:pPr>
            <w:r w:rsidRPr="00933BA9">
              <w:rPr>
                <w:rFonts w:ascii="Cambria" w:hAnsi="Cambria" w:cs="Times New Roman"/>
                <w:b/>
                <w:bCs/>
                <w:sz w:val="24"/>
                <w:szCs w:val="24"/>
              </w:rPr>
              <w:t xml:space="preserve">Vrijeme provedbe mjere: </w:t>
            </w:r>
            <w:r w:rsidRPr="00926182">
              <w:rPr>
                <w:rFonts w:ascii="Cambria" w:hAnsi="Cambria" w:cs="Times New Roman"/>
                <w:b/>
                <w:bCs/>
                <w:sz w:val="24"/>
                <w:szCs w:val="24"/>
              </w:rPr>
              <w:t>siječanj 2022.- svibanj 2025.</w:t>
            </w:r>
          </w:p>
        </w:tc>
      </w:tr>
      <w:tr w:rsidR="00926182" w:rsidRPr="00933BA9" w14:paraId="1CE1A62D" w14:textId="77777777" w:rsidTr="004470EF">
        <w:tc>
          <w:tcPr>
            <w:tcW w:w="3281" w:type="dxa"/>
            <w:vAlign w:val="center"/>
          </w:tcPr>
          <w:p w14:paraId="321DB08F" w14:textId="77777777" w:rsidR="00926182" w:rsidRPr="00933BA9" w:rsidRDefault="00926182" w:rsidP="004470EF">
            <w:pPr>
              <w:rPr>
                <w:rFonts w:ascii="Cambria" w:hAnsi="Cambria" w:cs="Times New Roman"/>
                <w:b/>
                <w:bCs/>
              </w:rPr>
            </w:pPr>
            <w:r w:rsidRPr="00933BA9">
              <w:rPr>
                <w:rFonts w:ascii="Cambria" w:hAnsi="Cambria" w:cs="Times New Roman"/>
                <w:b/>
                <w:bCs/>
              </w:rPr>
              <w:t>Doprinos provedbi nadređenog akta strateškog planiranja</w:t>
            </w:r>
          </w:p>
        </w:tc>
        <w:tc>
          <w:tcPr>
            <w:tcW w:w="5781" w:type="dxa"/>
            <w:gridSpan w:val="2"/>
            <w:vAlign w:val="center"/>
          </w:tcPr>
          <w:p w14:paraId="6A527237" w14:textId="24F9E7A5" w:rsidR="00926182" w:rsidRDefault="00926182" w:rsidP="004470EF">
            <w:pPr>
              <w:rPr>
                <w:rFonts w:ascii="Cambria" w:hAnsi="Cambria" w:cs="Times New Roman"/>
                <w:i/>
                <w:iCs/>
              </w:rPr>
            </w:pPr>
            <w:r w:rsidRPr="00933BA9">
              <w:rPr>
                <w:rFonts w:ascii="Cambria" w:hAnsi="Cambria" w:cs="Times New Roman"/>
                <w:i/>
                <w:iCs/>
              </w:rPr>
              <w:t>Nacionalna razvoja strategija Republike Hrvatske do 2030. godine</w:t>
            </w:r>
          </w:p>
          <w:p w14:paraId="223874BE" w14:textId="32CC8573" w:rsidR="00926182" w:rsidRDefault="00926182" w:rsidP="004470EF">
            <w:pPr>
              <w:rPr>
                <w:rFonts w:ascii="Cambria" w:hAnsi="Cambria" w:cs="Times New Roman"/>
                <w:i/>
                <w:iCs/>
              </w:rPr>
            </w:pPr>
            <w:r w:rsidRPr="00926182">
              <w:rPr>
                <w:rFonts w:ascii="Cambria" w:hAnsi="Cambria" w:cs="Times New Roman"/>
                <w:i/>
                <w:iCs/>
              </w:rPr>
              <w:t>Plan razvoja Krapinsko-zagorske županije 2021.-2027.</w:t>
            </w:r>
          </w:p>
          <w:p w14:paraId="380B1998" w14:textId="39180A5D" w:rsidR="00926182" w:rsidRPr="00933BA9" w:rsidRDefault="00926182" w:rsidP="004470EF">
            <w:pPr>
              <w:rPr>
                <w:rFonts w:ascii="Cambria" w:hAnsi="Cambria" w:cs="Times New Roman"/>
                <w:i/>
                <w:iCs/>
              </w:rPr>
            </w:pPr>
          </w:p>
        </w:tc>
      </w:tr>
      <w:tr w:rsidR="00926182" w:rsidRPr="00933BA9" w14:paraId="43FC16E8" w14:textId="77777777" w:rsidTr="004470EF">
        <w:trPr>
          <w:trHeight w:val="461"/>
        </w:trPr>
        <w:tc>
          <w:tcPr>
            <w:tcW w:w="3281" w:type="dxa"/>
            <w:shd w:val="clear" w:color="auto" w:fill="E3DED1"/>
            <w:vAlign w:val="center"/>
          </w:tcPr>
          <w:p w14:paraId="17B0CA8A" w14:textId="77777777" w:rsidR="00926182" w:rsidRPr="00933BA9" w:rsidRDefault="00926182" w:rsidP="004470EF">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7456E0D4" w14:textId="77777777" w:rsidR="00926182" w:rsidRPr="00933BA9" w:rsidRDefault="00926182" w:rsidP="004470EF">
            <w:pPr>
              <w:rPr>
                <w:rFonts w:ascii="Cambria" w:hAnsi="Cambria" w:cs="Times New Roman"/>
                <w:b/>
                <w:bCs/>
                <w:sz w:val="24"/>
                <w:szCs w:val="24"/>
              </w:rPr>
            </w:pPr>
            <w:r w:rsidRPr="00933BA9">
              <w:rPr>
                <w:rFonts w:ascii="Cambria" w:hAnsi="Cambria" w:cs="Times New Roman"/>
                <w:b/>
                <w:bCs/>
                <w:sz w:val="24"/>
                <w:szCs w:val="24"/>
              </w:rPr>
              <w:t>Vrijeme provedbe</w:t>
            </w:r>
          </w:p>
        </w:tc>
      </w:tr>
      <w:tr w:rsidR="00926182" w:rsidRPr="00933BA9" w14:paraId="7E65DEF6" w14:textId="77777777" w:rsidTr="00F03B02">
        <w:trPr>
          <w:trHeight w:val="585"/>
        </w:trPr>
        <w:tc>
          <w:tcPr>
            <w:tcW w:w="3281" w:type="dxa"/>
            <w:vAlign w:val="center"/>
          </w:tcPr>
          <w:p w14:paraId="39079FB8" w14:textId="77777777" w:rsidR="00926182" w:rsidRPr="00933BA9" w:rsidRDefault="00926182" w:rsidP="004470EF">
            <w:pPr>
              <w:rPr>
                <w:rFonts w:ascii="Cambria" w:hAnsi="Cambria" w:cs="Times New Roman"/>
              </w:rPr>
            </w:pPr>
            <w:r w:rsidRPr="00FB74AB">
              <w:rPr>
                <w:rFonts w:ascii="Cambria" w:hAnsi="Cambria" w:cs="Times New Roman"/>
              </w:rPr>
              <w:t>Redovna djelatnost dječjih vrtića</w:t>
            </w:r>
          </w:p>
        </w:tc>
        <w:tc>
          <w:tcPr>
            <w:tcW w:w="5781" w:type="dxa"/>
            <w:gridSpan w:val="2"/>
            <w:vAlign w:val="center"/>
          </w:tcPr>
          <w:p w14:paraId="74871CB9" w14:textId="0A69D14B" w:rsidR="00926182" w:rsidRPr="00E86AA9" w:rsidRDefault="00926182" w:rsidP="004470EF">
            <w:pPr>
              <w:rPr>
                <w:rFonts w:ascii="Cambria" w:hAnsi="Cambria" w:cs="Times New Roman"/>
              </w:rPr>
            </w:pPr>
            <w:r w:rsidRPr="00926182">
              <w:rPr>
                <w:rFonts w:ascii="Cambria" w:hAnsi="Cambria" w:cs="Times New Roman"/>
              </w:rPr>
              <w:t>siječanj 2022.- svibanj 2025.</w:t>
            </w:r>
          </w:p>
        </w:tc>
      </w:tr>
      <w:tr w:rsidR="00926182" w:rsidRPr="00933BA9" w14:paraId="3D9616FA" w14:textId="77777777" w:rsidTr="00F03B02">
        <w:trPr>
          <w:trHeight w:val="692"/>
        </w:trPr>
        <w:tc>
          <w:tcPr>
            <w:tcW w:w="3281" w:type="dxa"/>
            <w:vAlign w:val="center"/>
          </w:tcPr>
          <w:p w14:paraId="25278A04" w14:textId="0EA74EBB" w:rsidR="00926182" w:rsidRPr="00E86AA9" w:rsidRDefault="00926182" w:rsidP="004470EF">
            <w:pPr>
              <w:jc w:val="left"/>
              <w:rPr>
                <w:rFonts w:ascii="Cambria" w:hAnsi="Cambria" w:cs="Times New Roman"/>
              </w:rPr>
            </w:pPr>
            <w:r w:rsidRPr="00E86AA9">
              <w:rPr>
                <w:rFonts w:ascii="Cambria" w:hAnsi="Cambria" w:cs="Times New Roman"/>
              </w:rPr>
              <w:t xml:space="preserve">Provođenje programa </w:t>
            </w:r>
            <w:r w:rsidR="00F03B02">
              <w:rPr>
                <w:rFonts w:ascii="Cambria" w:hAnsi="Cambria" w:cs="Times New Roman"/>
              </w:rPr>
              <w:t>predškolskog odgoja</w:t>
            </w:r>
          </w:p>
        </w:tc>
        <w:tc>
          <w:tcPr>
            <w:tcW w:w="5781" w:type="dxa"/>
            <w:gridSpan w:val="2"/>
            <w:vAlign w:val="center"/>
          </w:tcPr>
          <w:p w14:paraId="60C5C618" w14:textId="2EEE949B" w:rsidR="00926182" w:rsidRDefault="00926182" w:rsidP="004470EF">
            <w:pPr>
              <w:rPr>
                <w:rFonts w:ascii="Cambria" w:hAnsi="Cambria" w:cs="Times New Roman"/>
              </w:rPr>
            </w:pPr>
            <w:r w:rsidRPr="00926182">
              <w:rPr>
                <w:rFonts w:ascii="Cambria" w:hAnsi="Cambria" w:cs="Times New Roman"/>
              </w:rPr>
              <w:t>siječanj 2022.- svibanj 2025.</w:t>
            </w:r>
          </w:p>
          <w:p w14:paraId="78E67EA9" w14:textId="3BA91635" w:rsidR="00926182" w:rsidRPr="00E86AA9" w:rsidRDefault="00926182" w:rsidP="004470EF">
            <w:pPr>
              <w:rPr>
                <w:rFonts w:ascii="Cambria" w:hAnsi="Cambria" w:cs="Times New Roman"/>
              </w:rPr>
            </w:pPr>
          </w:p>
        </w:tc>
      </w:tr>
      <w:tr w:rsidR="00926182" w:rsidRPr="00933BA9" w14:paraId="1FC74C7E" w14:textId="77777777" w:rsidTr="00F03B02">
        <w:trPr>
          <w:trHeight w:val="560"/>
        </w:trPr>
        <w:tc>
          <w:tcPr>
            <w:tcW w:w="3281" w:type="dxa"/>
            <w:vAlign w:val="center"/>
          </w:tcPr>
          <w:p w14:paraId="41FC38C8" w14:textId="77777777" w:rsidR="00926182" w:rsidRPr="00E86AA9" w:rsidRDefault="00926182" w:rsidP="004470EF">
            <w:pPr>
              <w:rPr>
                <w:rFonts w:ascii="Cambria" w:hAnsi="Cambria" w:cs="Times New Roman"/>
              </w:rPr>
            </w:pPr>
            <w:r w:rsidRPr="00E86AA9">
              <w:rPr>
                <w:rFonts w:ascii="Cambria" w:hAnsi="Cambria" w:cs="Times New Roman"/>
              </w:rPr>
              <w:t>Sufinanciranje darova za djecu</w:t>
            </w:r>
          </w:p>
        </w:tc>
        <w:tc>
          <w:tcPr>
            <w:tcW w:w="5781" w:type="dxa"/>
            <w:gridSpan w:val="2"/>
            <w:vAlign w:val="center"/>
          </w:tcPr>
          <w:p w14:paraId="6EB382F2" w14:textId="77777777" w:rsidR="00F03B02" w:rsidRDefault="00F03B02" w:rsidP="004470EF">
            <w:pPr>
              <w:rPr>
                <w:rFonts w:ascii="Cambria" w:hAnsi="Cambria" w:cs="Times New Roman"/>
              </w:rPr>
            </w:pPr>
          </w:p>
          <w:p w14:paraId="1BC3E106" w14:textId="2E0AC850" w:rsidR="00926182" w:rsidRDefault="00926182" w:rsidP="004470EF">
            <w:pPr>
              <w:rPr>
                <w:rFonts w:ascii="Cambria" w:hAnsi="Cambria" w:cs="Times New Roman"/>
              </w:rPr>
            </w:pPr>
            <w:r w:rsidRPr="00926182">
              <w:rPr>
                <w:rFonts w:ascii="Cambria" w:hAnsi="Cambria" w:cs="Times New Roman"/>
              </w:rPr>
              <w:t>siječanj 2022.- svibanj 2025.</w:t>
            </w:r>
          </w:p>
          <w:p w14:paraId="041B20D5" w14:textId="39E1854E" w:rsidR="00926182" w:rsidRPr="00E86AA9" w:rsidRDefault="00926182" w:rsidP="004470EF">
            <w:pPr>
              <w:rPr>
                <w:rFonts w:ascii="Cambria" w:hAnsi="Cambria" w:cs="Times New Roman"/>
              </w:rPr>
            </w:pPr>
          </w:p>
        </w:tc>
      </w:tr>
      <w:tr w:rsidR="00926182" w:rsidRPr="00933BA9" w14:paraId="08EE92C9" w14:textId="77777777" w:rsidTr="004470EF">
        <w:tc>
          <w:tcPr>
            <w:tcW w:w="3281" w:type="dxa"/>
            <w:vAlign w:val="center"/>
          </w:tcPr>
          <w:p w14:paraId="3BCE51B2" w14:textId="77777777" w:rsidR="00926182" w:rsidRPr="00E86AA9" w:rsidRDefault="00926182" w:rsidP="004470EF">
            <w:pPr>
              <w:jc w:val="left"/>
              <w:rPr>
                <w:rFonts w:ascii="Cambria" w:hAnsi="Cambria" w:cs="Times New Roman"/>
              </w:rPr>
            </w:pPr>
            <w:r w:rsidRPr="00E86AA9">
              <w:rPr>
                <w:rFonts w:ascii="Cambria" w:hAnsi="Cambria" w:cs="Times New Roman"/>
              </w:rPr>
              <w:t>Unaprjeđenje predškolskog sustava</w:t>
            </w:r>
          </w:p>
        </w:tc>
        <w:tc>
          <w:tcPr>
            <w:tcW w:w="5781" w:type="dxa"/>
            <w:gridSpan w:val="2"/>
            <w:vAlign w:val="center"/>
          </w:tcPr>
          <w:p w14:paraId="7520DDEC" w14:textId="66055674" w:rsidR="00926182" w:rsidRPr="00E86AA9" w:rsidRDefault="00926182" w:rsidP="004470EF">
            <w:pPr>
              <w:rPr>
                <w:rFonts w:ascii="Cambria" w:hAnsi="Cambria" w:cs="Times New Roman"/>
              </w:rPr>
            </w:pPr>
            <w:r w:rsidRPr="00926182">
              <w:rPr>
                <w:rFonts w:ascii="Cambria" w:hAnsi="Cambria" w:cs="Times New Roman"/>
              </w:rPr>
              <w:t>siječanj 2022.- svibanj 2025.</w:t>
            </w:r>
          </w:p>
        </w:tc>
      </w:tr>
      <w:tr w:rsidR="00617C8C" w:rsidRPr="00933BA9" w14:paraId="1D7C6F5B" w14:textId="77777777" w:rsidTr="004470EF">
        <w:tc>
          <w:tcPr>
            <w:tcW w:w="3281" w:type="dxa"/>
            <w:vAlign w:val="center"/>
          </w:tcPr>
          <w:p w14:paraId="5D3E9499" w14:textId="5FAE49C7" w:rsidR="00617C8C" w:rsidRPr="00E86AA9" w:rsidRDefault="00617C8C" w:rsidP="004470EF">
            <w:pPr>
              <w:jc w:val="left"/>
              <w:rPr>
                <w:rFonts w:ascii="Cambria" w:hAnsi="Cambria" w:cs="Times New Roman"/>
              </w:rPr>
            </w:pPr>
            <w:r w:rsidRPr="00617C8C">
              <w:rPr>
                <w:rFonts w:ascii="Cambria" w:hAnsi="Cambria" w:cs="Times New Roman"/>
              </w:rPr>
              <w:t>Sufinanciranje programa za djecu s poteškoćama u razvoju</w:t>
            </w:r>
          </w:p>
        </w:tc>
        <w:tc>
          <w:tcPr>
            <w:tcW w:w="5781" w:type="dxa"/>
            <w:gridSpan w:val="2"/>
            <w:vAlign w:val="center"/>
          </w:tcPr>
          <w:p w14:paraId="44D79503" w14:textId="617C8222" w:rsidR="00617C8C" w:rsidRPr="00926182" w:rsidRDefault="00617C8C" w:rsidP="004470EF">
            <w:pPr>
              <w:rPr>
                <w:rFonts w:ascii="Cambria" w:hAnsi="Cambria" w:cs="Times New Roman"/>
              </w:rPr>
            </w:pPr>
            <w:r w:rsidRPr="00617C8C">
              <w:rPr>
                <w:rFonts w:ascii="Cambria" w:hAnsi="Cambria" w:cs="Times New Roman"/>
              </w:rPr>
              <w:t>siječanj 2022.- svibanj 2025.</w:t>
            </w:r>
          </w:p>
        </w:tc>
      </w:tr>
      <w:tr w:rsidR="00926182" w:rsidRPr="00933BA9" w14:paraId="39B8BB17" w14:textId="77777777" w:rsidTr="004470EF">
        <w:trPr>
          <w:trHeight w:val="434"/>
        </w:trPr>
        <w:tc>
          <w:tcPr>
            <w:tcW w:w="3281" w:type="dxa"/>
            <w:shd w:val="clear" w:color="auto" w:fill="E3DED1"/>
            <w:vAlign w:val="center"/>
          </w:tcPr>
          <w:p w14:paraId="55EB7AC8" w14:textId="77777777" w:rsidR="00926182" w:rsidRPr="00933BA9" w:rsidRDefault="00926182" w:rsidP="004470EF">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45D22219" w14:textId="77777777" w:rsidR="00926182" w:rsidRPr="00933BA9" w:rsidRDefault="00926182" w:rsidP="004470EF">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2972F1F3" w14:textId="77777777" w:rsidR="00926182" w:rsidRPr="00933BA9" w:rsidRDefault="00926182" w:rsidP="004470EF">
            <w:pPr>
              <w:rPr>
                <w:rFonts w:ascii="Cambria" w:hAnsi="Cambria" w:cs="Times New Roman"/>
                <w:b/>
                <w:bCs/>
                <w:sz w:val="24"/>
                <w:szCs w:val="24"/>
              </w:rPr>
            </w:pPr>
            <w:r w:rsidRPr="00933BA9">
              <w:rPr>
                <w:rFonts w:ascii="Cambria" w:hAnsi="Cambria" w:cs="Times New Roman"/>
                <w:b/>
                <w:bCs/>
                <w:sz w:val="24"/>
                <w:szCs w:val="24"/>
              </w:rPr>
              <w:t>Ciljana vrijednost</w:t>
            </w:r>
          </w:p>
        </w:tc>
      </w:tr>
      <w:tr w:rsidR="00926182" w:rsidRPr="00933BA9" w14:paraId="0265A394" w14:textId="77777777" w:rsidTr="004470EF">
        <w:tc>
          <w:tcPr>
            <w:tcW w:w="3281" w:type="dxa"/>
            <w:vAlign w:val="center"/>
          </w:tcPr>
          <w:p w14:paraId="7EEE2397" w14:textId="77777777" w:rsidR="00926182" w:rsidRPr="00F56C77" w:rsidRDefault="00926182" w:rsidP="004470EF">
            <w:pPr>
              <w:jc w:val="left"/>
              <w:rPr>
                <w:rFonts w:ascii="Cambria" w:hAnsi="Cambria" w:cs="Times New Roman"/>
              </w:rPr>
            </w:pPr>
            <w:r w:rsidRPr="00F56C77">
              <w:rPr>
                <w:rFonts w:ascii="Cambria" w:hAnsi="Cambria" w:cs="Times New Roman"/>
              </w:rPr>
              <w:t>Ukupan broj djece uključene u sustav predškolskog obrazovanja</w:t>
            </w:r>
          </w:p>
        </w:tc>
        <w:tc>
          <w:tcPr>
            <w:tcW w:w="2890" w:type="dxa"/>
            <w:vAlign w:val="center"/>
          </w:tcPr>
          <w:p w14:paraId="10D84794" w14:textId="49790A4D" w:rsidR="00926182" w:rsidRPr="00933BA9" w:rsidRDefault="00926182" w:rsidP="004470EF">
            <w:pPr>
              <w:rPr>
                <w:rFonts w:ascii="Cambria" w:hAnsi="Cambria" w:cs="Times New Roman"/>
                <w:b/>
                <w:bCs/>
              </w:rPr>
            </w:pPr>
            <w:r>
              <w:rPr>
                <w:rFonts w:ascii="Cambria" w:hAnsi="Cambria" w:cs="Times New Roman"/>
                <w:b/>
                <w:bCs/>
              </w:rPr>
              <w:t>90 (2021)</w:t>
            </w:r>
          </w:p>
        </w:tc>
        <w:tc>
          <w:tcPr>
            <w:tcW w:w="2891" w:type="dxa"/>
            <w:vAlign w:val="center"/>
          </w:tcPr>
          <w:p w14:paraId="543EA5A6" w14:textId="627E7B48" w:rsidR="00926182" w:rsidRPr="00933BA9" w:rsidRDefault="00926182" w:rsidP="004470EF">
            <w:pPr>
              <w:rPr>
                <w:rFonts w:ascii="Cambria" w:hAnsi="Cambria" w:cs="Times New Roman"/>
                <w:b/>
                <w:bCs/>
              </w:rPr>
            </w:pPr>
            <w:r>
              <w:rPr>
                <w:rFonts w:ascii="Cambria" w:hAnsi="Cambria" w:cs="Times New Roman"/>
                <w:b/>
                <w:bCs/>
              </w:rPr>
              <w:t>110 (2025)</w:t>
            </w:r>
          </w:p>
        </w:tc>
      </w:tr>
      <w:tr w:rsidR="00926182" w:rsidRPr="00933BA9" w14:paraId="524E6AEF" w14:textId="77777777" w:rsidTr="004470EF">
        <w:trPr>
          <w:trHeight w:val="362"/>
        </w:trPr>
        <w:tc>
          <w:tcPr>
            <w:tcW w:w="3281" w:type="dxa"/>
            <w:vAlign w:val="center"/>
          </w:tcPr>
          <w:p w14:paraId="1041292E" w14:textId="77777777" w:rsidR="00926182" w:rsidRPr="00F56C77" w:rsidRDefault="00926182" w:rsidP="004470EF">
            <w:pPr>
              <w:rPr>
                <w:rFonts w:ascii="Cambria" w:hAnsi="Cambria" w:cs="Times New Roman"/>
              </w:rPr>
            </w:pPr>
            <w:r w:rsidRPr="00F56C77">
              <w:rPr>
                <w:rFonts w:ascii="Cambria" w:hAnsi="Cambria" w:cs="Times New Roman"/>
              </w:rPr>
              <w:t>Broj polaznika male škole</w:t>
            </w:r>
          </w:p>
        </w:tc>
        <w:tc>
          <w:tcPr>
            <w:tcW w:w="2890" w:type="dxa"/>
            <w:vAlign w:val="center"/>
          </w:tcPr>
          <w:p w14:paraId="2ED576F9" w14:textId="0087158B" w:rsidR="00926182" w:rsidRPr="00933BA9" w:rsidRDefault="00926182" w:rsidP="004470EF">
            <w:pPr>
              <w:rPr>
                <w:rFonts w:ascii="Cambria" w:hAnsi="Cambria" w:cs="Times New Roman"/>
                <w:b/>
                <w:bCs/>
              </w:rPr>
            </w:pPr>
            <w:r>
              <w:rPr>
                <w:rFonts w:ascii="Cambria" w:hAnsi="Cambria" w:cs="Times New Roman"/>
                <w:b/>
                <w:bCs/>
              </w:rPr>
              <w:t>16</w:t>
            </w:r>
            <w:r w:rsidR="00F03B02">
              <w:rPr>
                <w:rFonts w:ascii="Cambria" w:hAnsi="Cambria" w:cs="Times New Roman"/>
                <w:b/>
                <w:bCs/>
              </w:rPr>
              <w:t xml:space="preserve"> (2021)</w:t>
            </w:r>
          </w:p>
        </w:tc>
        <w:tc>
          <w:tcPr>
            <w:tcW w:w="2891" w:type="dxa"/>
            <w:vAlign w:val="center"/>
          </w:tcPr>
          <w:p w14:paraId="4E41EDD9" w14:textId="7D783E90" w:rsidR="00926182" w:rsidRPr="00933BA9" w:rsidRDefault="00926182" w:rsidP="004470EF">
            <w:pPr>
              <w:rPr>
                <w:rFonts w:ascii="Cambria" w:hAnsi="Cambria" w:cs="Times New Roman"/>
                <w:b/>
                <w:bCs/>
              </w:rPr>
            </w:pPr>
            <w:r>
              <w:rPr>
                <w:rFonts w:ascii="Cambria" w:hAnsi="Cambria" w:cs="Times New Roman"/>
                <w:b/>
                <w:bCs/>
              </w:rPr>
              <w:t>25</w:t>
            </w:r>
            <w:r w:rsidR="00F03B02">
              <w:rPr>
                <w:rFonts w:ascii="Cambria" w:hAnsi="Cambria" w:cs="Times New Roman"/>
                <w:b/>
                <w:bCs/>
              </w:rPr>
              <w:t xml:space="preserve"> (2025)</w:t>
            </w:r>
          </w:p>
        </w:tc>
      </w:tr>
      <w:tr w:rsidR="00926182" w:rsidRPr="00933BA9" w14:paraId="774CDDC8" w14:textId="77777777" w:rsidTr="004470EF">
        <w:tc>
          <w:tcPr>
            <w:tcW w:w="9062" w:type="dxa"/>
            <w:gridSpan w:val="3"/>
            <w:vAlign w:val="center"/>
          </w:tcPr>
          <w:p w14:paraId="0C773EFE" w14:textId="77777777" w:rsidR="00926182" w:rsidRPr="00926182" w:rsidRDefault="00926182" w:rsidP="00926182">
            <w:pPr>
              <w:rPr>
                <w:rFonts w:ascii="Cambria" w:hAnsi="Cambria" w:cs="Times New Roman"/>
                <w:i/>
                <w:iCs/>
              </w:rPr>
            </w:pPr>
            <w:r w:rsidRPr="00926182">
              <w:rPr>
                <w:rFonts w:ascii="Cambria" w:hAnsi="Cambria" w:cs="Times New Roman"/>
                <w:i/>
                <w:iCs/>
              </w:rPr>
              <w:t>Mjera je usklađena s EU prioritetom 4. Europa s istaknutijom socijalnom komponentom kroz poboljšanje pristupa uključivim i kvalitetnim uslugama obrazovanja razvojem infrastrukture te jačanjem obrazovanja i osposobljavanja.</w:t>
            </w:r>
          </w:p>
          <w:p w14:paraId="5F476976" w14:textId="55B84002" w:rsidR="00926182" w:rsidRDefault="00926182" w:rsidP="00926182">
            <w:pPr>
              <w:rPr>
                <w:rFonts w:ascii="Cambria" w:hAnsi="Cambria" w:cs="Times New Roman"/>
                <w:i/>
                <w:iCs/>
              </w:rPr>
            </w:pPr>
            <w:r w:rsidRPr="00926182">
              <w:rPr>
                <w:rFonts w:ascii="Cambria" w:hAnsi="Cambria" w:cs="Times New Roman"/>
                <w:i/>
                <w:iCs/>
              </w:rPr>
              <w:t>Provedbom mjere doprinosi se ostvarenju globalnog cilja održivog razvoja 4. Kvalitetno obrazovanje kojem je cilj osigurati uključivo i pravedno obrazovanje i promicati prilike za cjeloživotno učenje svim ljudima, od najranije dobi.</w:t>
            </w:r>
          </w:p>
          <w:p w14:paraId="1EE2A125" w14:textId="7FE069CA" w:rsidR="00926182" w:rsidRPr="00933BA9" w:rsidRDefault="00926182" w:rsidP="004470EF">
            <w:pPr>
              <w:rPr>
                <w:rFonts w:ascii="Cambria" w:hAnsi="Cambria" w:cs="Times New Roman"/>
                <w:i/>
                <w:iCs/>
              </w:rPr>
            </w:pPr>
          </w:p>
        </w:tc>
      </w:tr>
    </w:tbl>
    <w:tbl>
      <w:tblPr>
        <w:tblStyle w:val="Reetkatablice4"/>
        <w:tblW w:w="0" w:type="auto"/>
        <w:tblLook w:val="04A0" w:firstRow="1" w:lastRow="0" w:firstColumn="1" w:lastColumn="0" w:noHBand="0" w:noVBand="1"/>
      </w:tblPr>
      <w:tblGrid>
        <w:gridCol w:w="3281"/>
        <w:gridCol w:w="2890"/>
        <w:gridCol w:w="2891"/>
      </w:tblGrid>
      <w:tr w:rsidR="000F3659" w:rsidRPr="00933BA9" w14:paraId="7D02309A" w14:textId="77777777" w:rsidTr="003F0103">
        <w:trPr>
          <w:trHeight w:val="500"/>
        </w:trPr>
        <w:tc>
          <w:tcPr>
            <w:tcW w:w="9062" w:type="dxa"/>
            <w:gridSpan w:val="3"/>
            <w:shd w:val="clear" w:color="auto" w:fill="E8F3D3"/>
            <w:vAlign w:val="center"/>
          </w:tcPr>
          <w:p w14:paraId="354396EF" w14:textId="75CF69DA" w:rsidR="000F3659" w:rsidRPr="00933BA9" w:rsidRDefault="000F3659" w:rsidP="003F0103">
            <w:pPr>
              <w:rPr>
                <w:rFonts w:ascii="Cambria" w:hAnsi="Cambria" w:cs="Times New Roman"/>
                <w:b/>
                <w:bCs/>
                <w:sz w:val="24"/>
                <w:szCs w:val="24"/>
              </w:rPr>
            </w:pPr>
            <w:r w:rsidRPr="00933BA9">
              <w:rPr>
                <w:rFonts w:ascii="Cambria" w:hAnsi="Cambria" w:cs="Times New Roman"/>
                <w:b/>
                <w:bCs/>
                <w:sz w:val="24"/>
                <w:szCs w:val="24"/>
              </w:rPr>
              <w:t>Naziv</w:t>
            </w:r>
            <w:r w:rsidR="00733620">
              <w:rPr>
                <w:rFonts w:ascii="Cambria" w:hAnsi="Cambria" w:cs="Times New Roman"/>
                <w:b/>
                <w:bCs/>
                <w:sz w:val="24"/>
                <w:szCs w:val="24"/>
              </w:rPr>
              <w:t xml:space="preserve"> strateškog</w:t>
            </w:r>
            <w:r w:rsidRPr="00933BA9">
              <w:rPr>
                <w:rFonts w:ascii="Cambria" w:hAnsi="Cambria" w:cs="Times New Roman"/>
                <w:b/>
                <w:bCs/>
                <w:sz w:val="24"/>
                <w:szCs w:val="24"/>
              </w:rPr>
              <w:t xml:space="preserve"> cilja: SC </w:t>
            </w:r>
            <w:r>
              <w:rPr>
                <w:rFonts w:ascii="Cambria" w:hAnsi="Cambria" w:cs="Times New Roman"/>
                <w:b/>
                <w:bCs/>
                <w:sz w:val="24"/>
                <w:szCs w:val="24"/>
              </w:rPr>
              <w:t>3</w:t>
            </w:r>
            <w:r w:rsidRPr="00933BA9">
              <w:rPr>
                <w:rFonts w:ascii="Cambria" w:hAnsi="Cambria" w:cs="Times New Roman"/>
                <w:b/>
                <w:bCs/>
                <w:sz w:val="24"/>
                <w:szCs w:val="24"/>
              </w:rPr>
              <w:t xml:space="preserve">. </w:t>
            </w:r>
            <w:r>
              <w:rPr>
                <w:rFonts w:ascii="Cambria" w:hAnsi="Cambria" w:cs="Times New Roman"/>
                <w:b/>
                <w:bCs/>
                <w:sz w:val="24"/>
                <w:szCs w:val="24"/>
              </w:rPr>
              <w:t>UČINKOVITO I DJELOTVORNO PRAVOSUĐE, JAVNA UPRAVA I UPRAVLJANJE DRŽAVNOM IMOVINOM</w:t>
            </w:r>
          </w:p>
        </w:tc>
      </w:tr>
      <w:tr w:rsidR="00774E05" w:rsidRPr="00933BA9" w14:paraId="73A0350F" w14:textId="77777777" w:rsidTr="00733620">
        <w:trPr>
          <w:trHeight w:val="490"/>
        </w:trPr>
        <w:tc>
          <w:tcPr>
            <w:tcW w:w="9062" w:type="dxa"/>
            <w:gridSpan w:val="3"/>
            <w:shd w:val="clear" w:color="auto" w:fill="00B050"/>
            <w:vAlign w:val="center"/>
          </w:tcPr>
          <w:p w14:paraId="36ABB088" w14:textId="1D7B4FEB" w:rsidR="00774E05" w:rsidRPr="00933BA9" w:rsidRDefault="00F03B02" w:rsidP="003F0103">
            <w:pPr>
              <w:rPr>
                <w:rFonts w:ascii="Cambria" w:hAnsi="Cambria" w:cs="Times New Roman"/>
                <w:b/>
                <w:bCs/>
                <w:color w:val="FFFFFF"/>
                <w:sz w:val="24"/>
                <w:szCs w:val="24"/>
              </w:rPr>
            </w:pPr>
            <w:r w:rsidRPr="00F03B02">
              <w:rPr>
                <w:rFonts w:ascii="Cambria" w:hAnsi="Cambria" w:cs="Times New Roman"/>
                <w:b/>
                <w:bCs/>
                <w:color w:val="FFFFFF"/>
                <w:sz w:val="24"/>
                <w:szCs w:val="24"/>
              </w:rPr>
              <w:t>Naziv posebnog cilja: PC3. Jačanje kompetencija i učinkovitosti javne uprave</w:t>
            </w:r>
          </w:p>
        </w:tc>
      </w:tr>
      <w:tr w:rsidR="000F3659" w:rsidRPr="00933BA9" w14:paraId="6689D4C2" w14:textId="77777777" w:rsidTr="003F0103">
        <w:trPr>
          <w:trHeight w:val="490"/>
        </w:trPr>
        <w:tc>
          <w:tcPr>
            <w:tcW w:w="9062" w:type="dxa"/>
            <w:gridSpan w:val="3"/>
            <w:shd w:val="clear" w:color="auto" w:fill="8AB833"/>
            <w:vAlign w:val="center"/>
          </w:tcPr>
          <w:p w14:paraId="580F85B8" w14:textId="1E940CBE" w:rsidR="000F3659" w:rsidRPr="00933BA9" w:rsidRDefault="000F3659" w:rsidP="003F0103">
            <w:pPr>
              <w:rPr>
                <w:rFonts w:ascii="Cambria" w:hAnsi="Cambria" w:cs="Times New Roman"/>
                <w:b/>
                <w:bCs/>
                <w:sz w:val="24"/>
                <w:szCs w:val="24"/>
              </w:rPr>
            </w:pPr>
            <w:r w:rsidRPr="00933BA9">
              <w:rPr>
                <w:rFonts w:ascii="Cambria" w:hAnsi="Cambria" w:cs="Times New Roman"/>
                <w:b/>
                <w:bCs/>
                <w:color w:val="FFFFFF"/>
                <w:sz w:val="24"/>
                <w:szCs w:val="24"/>
              </w:rPr>
              <w:t>Naziv mjere:</w:t>
            </w:r>
            <w:r w:rsidRPr="00933BA9">
              <w:rPr>
                <w:rFonts w:ascii="Cambria" w:hAnsi="Cambria" w:cs="Times New Roman"/>
                <w:color w:val="FFFFFF"/>
                <w:sz w:val="24"/>
                <w:szCs w:val="24"/>
              </w:rPr>
              <w:t xml:space="preserve"> </w:t>
            </w:r>
            <w:r w:rsidRPr="00933BA9">
              <w:rPr>
                <w:rFonts w:ascii="Cambria" w:hAnsi="Cambria" w:cs="Times New Roman"/>
                <w:b/>
                <w:bCs/>
                <w:color w:val="FFFFFF"/>
                <w:sz w:val="24"/>
                <w:szCs w:val="24"/>
              </w:rPr>
              <w:t>1.</w:t>
            </w:r>
            <w:r w:rsidR="00F5738F">
              <w:rPr>
                <w:rFonts w:ascii="Cambria" w:hAnsi="Cambria" w:cs="Times New Roman"/>
                <w:b/>
                <w:bCs/>
                <w:color w:val="FFFFFF"/>
                <w:sz w:val="24"/>
                <w:szCs w:val="24"/>
              </w:rPr>
              <w:t>6.</w:t>
            </w:r>
            <w:r w:rsidR="0050581F">
              <w:rPr>
                <w:rFonts w:ascii="Cambria" w:hAnsi="Cambria" w:cs="Times New Roman"/>
                <w:b/>
                <w:bCs/>
                <w:color w:val="FFFFFF"/>
                <w:sz w:val="24"/>
                <w:szCs w:val="24"/>
              </w:rPr>
              <w:t xml:space="preserve"> </w:t>
            </w:r>
            <w:r>
              <w:rPr>
                <w:rFonts w:ascii="Cambria" w:hAnsi="Cambria" w:cs="Times New Roman"/>
                <w:b/>
                <w:bCs/>
                <w:color w:val="FFFFFF"/>
                <w:sz w:val="24"/>
                <w:szCs w:val="24"/>
              </w:rPr>
              <w:t xml:space="preserve">Učinkovita </w:t>
            </w:r>
            <w:r w:rsidR="00C84A97">
              <w:rPr>
                <w:rFonts w:ascii="Cambria" w:hAnsi="Cambria" w:cs="Times New Roman"/>
                <w:b/>
                <w:bCs/>
                <w:color w:val="FFFFFF"/>
                <w:sz w:val="24"/>
                <w:szCs w:val="24"/>
              </w:rPr>
              <w:t>lokalna javna uprava i administracija</w:t>
            </w:r>
          </w:p>
        </w:tc>
      </w:tr>
      <w:tr w:rsidR="000F3659" w:rsidRPr="00933BA9" w14:paraId="761C2678" w14:textId="77777777" w:rsidTr="003F0103">
        <w:tc>
          <w:tcPr>
            <w:tcW w:w="9062" w:type="dxa"/>
            <w:gridSpan w:val="3"/>
          </w:tcPr>
          <w:p w14:paraId="50B40C6A" w14:textId="77777777" w:rsidR="000F3659" w:rsidRPr="00933BA9" w:rsidRDefault="000F3659" w:rsidP="003F0103">
            <w:pPr>
              <w:rPr>
                <w:rFonts w:ascii="Cambria" w:hAnsi="Cambria" w:cs="Times New Roman"/>
                <w:b/>
                <w:bCs/>
                <w:sz w:val="24"/>
                <w:szCs w:val="24"/>
              </w:rPr>
            </w:pPr>
            <w:r w:rsidRPr="00933BA9">
              <w:rPr>
                <w:rFonts w:ascii="Cambria" w:hAnsi="Cambria" w:cs="Times New Roman"/>
                <w:b/>
                <w:bCs/>
                <w:sz w:val="24"/>
                <w:szCs w:val="24"/>
              </w:rPr>
              <w:t xml:space="preserve">Opis mjere: </w:t>
            </w:r>
          </w:p>
          <w:p w14:paraId="264D149A" w14:textId="1B3E5D28" w:rsidR="000F3659" w:rsidRPr="00933BA9" w:rsidRDefault="00634E73" w:rsidP="003F0103">
            <w:pPr>
              <w:rPr>
                <w:rFonts w:ascii="Cambria" w:hAnsi="Cambria" w:cs="Times New Roman"/>
              </w:rPr>
            </w:pPr>
            <w:r w:rsidRPr="00393BB9">
              <w:rPr>
                <w:rFonts w:ascii="Cambria" w:hAnsi="Cambria" w:cs="Times New Roman"/>
              </w:rPr>
              <w:t xml:space="preserve">Učinkovita lokalna uprava i administracija preduvjet su uspostavljanja održivih razvojnih mehanizama i procesa na prostornom obuhvatu Općine </w:t>
            </w:r>
            <w:r w:rsidR="00B06739" w:rsidRPr="00774E05">
              <w:rPr>
                <w:rFonts w:ascii="Cambria" w:hAnsi="Cambria" w:cs="Times New Roman"/>
                <w:shd w:val="clear" w:color="auto" w:fill="FFFFFF" w:themeFill="background1"/>
              </w:rPr>
              <w:t>Stubičke Toplice</w:t>
            </w:r>
            <w:r w:rsidRPr="00393BB9">
              <w:rPr>
                <w:rFonts w:ascii="Cambria" w:hAnsi="Cambria" w:cs="Times New Roman"/>
              </w:rPr>
              <w:t xml:space="preserve">. Mjerom će se poticati uspostavljanje novih i nastavak provođenja postojećih aktivnosti kojima se doprinosi povećanju učinkovitosti javne uprave i upravljanja imovinom i razvojnim resursima Općine </w:t>
            </w:r>
            <w:r w:rsidR="00B06739" w:rsidRPr="00774E05">
              <w:rPr>
                <w:rFonts w:ascii="Cambria" w:hAnsi="Cambria" w:cs="Times New Roman"/>
                <w:shd w:val="clear" w:color="auto" w:fill="FFFFFF" w:themeFill="background1"/>
              </w:rPr>
              <w:lastRenderedPageBreak/>
              <w:t>Stubičke Toplice</w:t>
            </w:r>
            <w:r w:rsidRPr="00393BB9">
              <w:rPr>
                <w:rFonts w:ascii="Cambria" w:hAnsi="Cambria" w:cs="Times New Roman"/>
              </w:rPr>
              <w:t xml:space="preserve"> Mjerom se stoga planiraju aktivnosti potpore redovitoj djelatnosti izvršnog tijela, predstavničkog tijela i upravnih tijela Općine </w:t>
            </w:r>
            <w:r w:rsidR="00B06739" w:rsidRPr="00774E05">
              <w:rPr>
                <w:rFonts w:ascii="Cambria" w:hAnsi="Cambria" w:cs="Times New Roman"/>
                <w:shd w:val="clear" w:color="auto" w:fill="FFFFFF" w:themeFill="background1"/>
              </w:rPr>
              <w:t>Stubičke Toplice</w:t>
            </w:r>
            <w:r w:rsidRPr="00393BB9">
              <w:rPr>
                <w:rFonts w:ascii="Cambria" w:hAnsi="Cambria" w:cs="Times New Roman"/>
              </w:rPr>
              <w:t>, aktivnosti vezane za sigurno i održivo upravljanje</w:t>
            </w:r>
            <w:r w:rsidRPr="00634E73">
              <w:rPr>
                <w:rFonts w:ascii="Cambria" w:hAnsi="Cambria" w:cs="Times New Roman"/>
              </w:rPr>
              <w:t xml:space="preserve"> općinskim </w:t>
            </w:r>
            <w:r w:rsidRPr="00774E05">
              <w:rPr>
                <w:rFonts w:ascii="Cambria" w:hAnsi="Cambria" w:cs="Times New Roman"/>
                <w:shd w:val="clear" w:color="auto" w:fill="FFFFFF" w:themeFill="background1"/>
              </w:rPr>
              <w:t xml:space="preserve">financijama </w:t>
            </w:r>
            <w:r w:rsidR="00B06739" w:rsidRPr="00774E05">
              <w:rPr>
                <w:rFonts w:ascii="Cambria" w:hAnsi="Cambria" w:cs="Times New Roman"/>
                <w:shd w:val="clear" w:color="auto" w:fill="FFFFFF" w:themeFill="background1"/>
              </w:rPr>
              <w:t xml:space="preserve">i imovinom </w:t>
            </w:r>
            <w:r w:rsidRPr="00774E05">
              <w:rPr>
                <w:rFonts w:ascii="Cambria" w:hAnsi="Cambria" w:cs="Times New Roman"/>
                <w:shd w:val="clear" w:color="auto" w:fill="FFFFFF" w:themeFill="background1"/>
              </w:rPr>
              <w:t>te</w:t>
            </w:r>
            <w:r w:rsidRPr="00634E73">
              <w:rPr>
                <w:rFonts w:ascii="Cambria" w:hAnsi="Cambria" w:cs="Times New Roman"/>
              </w:rPr>
              <w:t xml:space="preserve"> aktivnosti podrške rada savjetodavnih tijela Općinskog vijeća</w:t>
            </w:r>
          </w:p>
        </w:tc>
      </w:tr>
      <w:tr w:rsidR="000F3659" w:rsidRPr="00933BA9" w14:paraId="69279346" w14:textId="77777777" w:rsidTr="003F0103">
        <w:tc>
          <w:tcPr>
            <w:tcW w:w="9062" w:type="dxa"/>
            <w:gridSpan w:val="3"/>
          </w:tcPr>
          <w:p w14:paraId="30FCB139" w14:textId="15F0C775" w:rsidR="000F3659" w:rsidRPr="00933BA9" w:rsidRDefault="000F3659" w:rsidP="003F0103">
            <w:pPr>
              <w:rPr>
                <w:rFonts w:ascii="Cambria" w:hAnsi="Cambria" w:cs="Times New Roman"/>
                <w:b/>
                <w:bCs/>
                <w:sz w:val="24"/>
                <w:szCs w:val="24"/>
              </w:rPr>
            </w:pPr>
            <w:r w:rsidRPr="00933BA9">
              <w:rPr>
                <w:rFonts w:ascii="Cambria" w:hAnsi="Cambria" w:cs="Times New Roman"/>
                <w:b/>
                <w:bCs/>
                <w:sz w:val="24"/>
                <w:szCs w:val="24"/>
              </w:rPr>
              <w:lastRenderedPageBreak/>
              <w:t xml:space="preserve">Vrijeme provedbe mjere: </w:t>
            </w:r>
            <w:r w:rsidR="00F03B02" w:rsidRPr="00F03B02">
              <w:rPr>
                <w:rFonts w:ascii="Cambria" w:hAnsi="Cambria" w:cs="Times New Roman"/>
                <w:b/>
                <w:bCs/>
                <w:sz w:val="24"/>
                <w:szCs w:val="24"/>
              </w:rPr>
              <w:t>siječanj 2022.- svibanj 2025.</w:t>
            </w:r>
          </w:p>
        </w:tc>
      </w:tr>
      <w:tr w:rsidR="000F3659" w:rsidRPr="00933BA9" w14:paraId="189E816B" w14:textId="77777777" w:rsidTr="003F0103">
        <w:tc>
          <w:tcPr>
            <w:tcW w:w="3281" w:type="dxa"/>
            <w:vAlign w:val="center"/>
          </w:tcPr>
          <w:p w14:paraId="2E49CDC8" w14:textId="77777777" w:rsidR="000F3659" w:rsidRPr="00933BA9" w:rsidRDefault="000F3659" w:rsidP="003F0103">
            <w:pPr>
              <w:rPr>
                <w:rFonts w:ascii="Cambria" w:hAnsi="Cambria" w:cs="Times New Roman"/>
                <w:b/>
                <w:bCs/>
              </w:rPr>
            </w:pPr>
            <w:r w:rsidRPr="00933BA9">
              <w:rPr>
                <w:rFonts w:ascii="Cambria" w:hAnsi="Cambria" w:cs="Times New Roman"/>
                <w:b/>
                <w:bCs/>
              </w:rPr>
              <w:t>Doprinos provedbi nadređenog akta strateškog planiranja</w:t>
            </w:r>
          </w:p>
        </w:tc>
        <w:tc>
          <w:tcPr>
            <w:tcW w:w="5781" w:type="dxa"/>
            <w:gridSpan w:val="2"/>
            <w:vAlign w:val="center"/>
          </w:tcPr>
          <w:p w14:paraId="6A0F0406" w14:textId="4FB30576" w:rsidR="000F3659" w:rsidRDefault="000F3659" w:rsidP="003F0103">
            <w:pPr>
              <w:rPr>
                <w:rFonts w:ascii="Cambria" w:hAnsi="Cambria" w:cs="Times New Roman"/>
                <w:i/>
                <w:iCs/>
              </w:rPr>
            </w:pPr>
            <w:r w:rsidRPr="00933BA9">
              <w:rPr>
                <w:rFonts w:ascii="Cambria" w:hAnsi="Cambria" w:cs="Times New Roman"/>
                <w:i/>
                <w:iCs/>
              </w:rPr>
              <w:t>Nacionalna razvoja strategija Republike Hrvatske do 2030. godine</w:t>
            </w:r>
          </w:p>
          <w:p w14:paraId="21E56D6A" w14:textId="5DB568AA" w:rsidR="00F03B02" w:rsidRDefault="00F03B02" w:rsidP="003F0103">
            <w:pPr>
              <w:rPr>
                <w:rFonts w:ascii="Cambria" w:hAnsi="Cambria" w:cs="Times New Roman"/>
                <w:i/>
                <w:iCs/>
              </w:rPr>
            </w:pPr>
            <w:r w:rsidRPr="00F03B02">
              <w:rPr>
                <w:rFonts w:ascii="Cambria" w:hAnsi="Cambria" w:cs="Times New Roman"/>
                <w:i/>
                <w:iCs/>
              </w:rPr>
              <w:t>Plan razvoja Krapinsko-zagorske županije 2021.-2027.</w:t>
            </w:r>
          </w:p>
          <w:p w14:paraId="606833F7" w14:textId="5120955D" w:rsidR="00F03B02" w:rsidRPr="00933BA9" w:rsidRDefault="00F03B02" w:rsidP="003F0103">
            <w:pPr>
              <w:rPr>
                <w:rFonts w:ascii="Cambria" w:hAnsi="Cambria" w:cs="Times New Roman"/>
                <w:i/>
                <w:iCs/>
              </w:rPr>
            </w:pPr>
          </w:p>
        </w:tc>
      </w:tr>
      <w:tr w:rsidR="000F3659" w:rsidRPr="00933BA9" w14:paraId="41F1E084" w14:textId="77777777" w:rsidTr="003F0103">
        <w:trPr>
          <w:trHeight w:val="461"/>
        </w:trPr>
        <w:tc>
          <w:tcPr>
            <w:tcW w:w="3281" w:type="dxa"/>
            <w:shd w:val="clear" w:color="auto" w:fill="E3DED1"/>
            <w:vAlign w:val="center"/>
          </w:tcPr>
          <w:p w14:paraId="13D7B4EC" w14:textId="77777777" w:rsidR="000F3659" w:rsidRPr="00933BA9" w:rsidRDefault="000F3659" w:rsidP="003F0103">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55448D69" w14:textId="77777777" w:rsidR="000F3659" w:rsidRPr="00933BA9" w:rsidRDefault="000F3659" w:rsidP="003F0103">
            <w:pPr>
              <w:rPr>
                <w:rFonts w:ascii="Cambria" w:hAnsi="Cambria" w:cs="Times New Roman"/>
                <w:b/>
                <w:bCs/>
                <w:sz w:val="24"/>
                <w:szCs w:val="24"/>
              </w:rPr>
            </w:pPr>
            <w:r w:rsidRPr="00933BA9">
              <w:rPr>
                <w:rFonts w:ascii="Cambria" w:hAnsi="Cambria" w:cs="Times New Roman"/>
                <w:b/>
                <w:bCs/>
                <w:sz w:val="24"/>
                <w:szCs w:val="24"/>
              </w:rPr>
              <w:t>Vrijeme provedbe</w:t>
            </w:r>
          </w:p>
        </w:tc>
      </w:tr>
      <w:tr w:rsidR="000F3659" w:rsidRPr="00933BA9" w14:paraId="7710760B" w14:textId="77777777" w:rsidTr="003F0103">
        <w:tc>
          <w:tcPr>
            <w:tcW w:w="3281" w:type="dxa"/>
            <w:vAlign w:val="center"/>
          </w:tcPr>
          <w:p w14:paraId="773F0CF4" w14:textId="730FE8AD" w:rsidR="000F3659" w:rsidRPr="00933BA9" w:rsidRDefault="00634E73" w:rsidP="003F0103">
            <w:pPr>
              <w:rPr>
                <w:rFonts w:ascii="Cambria" w:hAnsi="Cambria" w:cs="Times New Roman"/>
              </w:rPr>
            </w:pPr>
            <w:r w:rsidRPr="00634E73">
              <w:rPr>
                <w:rFonts w:ascii="Cambria" w:hAnsi="Cambria" w:cs="Times New Roman"/>
              </w:rPr>
              <w:t>Aktivnosti vezane za redovitu djelatnost izvršnog tijela, predstavničkog tijela i upravnih tijela Općine Stubičke Toplice</w:t>
            </w:r>
          </w:p>
        </w:tc>
        <w:tc>
          <w:tcPr>
            <w:tcW w:w="5781" w:type="dxa"/>
            <w:gridSpan w:val="2"/>
            <w:vAlign w:val="center"/>
          </w:tcPr>
          <w:p w14:paraId="48E0E726" w14:textId="3E6907FE" w:rsidR="000F3659" w:rsidRPr="00634E73" w:rsidRDefault="00617C8C" w:rsidP="003F0103">
            <w:pPr>
              <w:rPr>
                <w:rFonts w:ascii="Cambria" w:hAnsi="Cambria" w:cs="Times New Roman"/>
              </w:rPr>
            </w:pPr>
            <w:r w:rsidRPr="00617C8C">
              <w:rPr>
                <w:rFonts w:ascii="Cambria" w:hAnsi="Cambria" w:cs="Times New Roman"/>
              </w:rPr>
              <w:t>siječanj 2022.- svibanj 2025.</w:t>
            </w:r>
          </w:p>
        </w:tc>
      </w:tr>
      <w:tr w:rsidR="000F3659" w:rsidRPr="00933BA9" w14:paraId="71D2B2F0" w14:textId="77777777" w:rsidTr="003F0103">
        <w:tc>
          <w:tcPr>
            <w:tcW w:w="3281" w:type="dxa"/>
            <w:vAlign w:val="center"/>
          </w:tcPr>
          <w:p w14:paraId="4D8D6AA6" w14:textId="23B7A24C" w:rsidR="000F3659" w:rsidRPr="00634E73" w:rsidRDefault="00634E73" w:rsidP="003F0103">
            <w:pPr>
              <w:rPr>
                <w:rFonts w:ascii="Cambria" w:hAnsi="Cambria" w:cs="Times New Roman"/>
              </w:rPr>
            </w:pPr>
            <w:r w:rsidRPr="00634E73">
              <w:rPr>
                <w:rFonts w:ascii="Cambria" w:hAnsi="Cambria" w:cs="Times New Roman"/>
              </w:rPr>
              <w:t>Sigurno i održivo upravljanje općinskim financijama</w:t>
            </w:r>
          </w:p>
        </w:tc>
        <w:tc>
          <w:tcPr>
            <w:tcW w:w="5781" w:type="dxa"/>
            <w:gridSpan w:val="2"/>
            <w:vAlign w:val="center"/>
          </w:tcPr>
          <w:p w14:paraId="45413673" w14:textId="51546DA2" w:rsidR="000F3659" w:rsidRPr="00634E73" w:rsidRDefault="00617C8C" w:rsidP="003F0103">
            <w:pPr>
              <w:rPr>
                <w:rFonts w:ascii="Cambria" w:hAnsi="Cambria" w:cs="Times New Roman"/>
              </w:rPr>
            </w:pPr>
            <w:r w:rsidRPr="00617C8C">
              <w:rPr>
                <w:rFonts w:ascii="Cambria" w:hAnsi="Cambria" w:cs="Times New Roman"/>
              </w:rPr>
              <w:t>siječanj 2022.- svibanj 2025.</w:t>
            </w:r>
          </w:p>
        </w:tc>
      </w:tr>
      <w:tr w:rsidR="00617C8C" w:rsidRPr="00933BA9" w14:paraId="412EC4A1" w14:textId="77777777" w:rsidTr="003F0103">
        <w:tc>
          <w:tcPr>
            <w:tcW w:w="3281" w:type="dxa"/>
            <w:vAlign w:val="center"/>
          </w:tcPr>
          <w:p w14:paraId="7E1DEFC6" w14:textId="47C32B4E" w:rsidR="00617C8C" w:rsidRDefault="00617C8C" w:rsidP="003F0103">
            <w:pPr>
              <w:rPr>
                <w:rFonts w:ascii="Cambria" w:hAnsi="Cambria" w:cs="Times New Roman"/>
              </w:rPr>
            </w:pPr>
            <w:r w:rsidRPr="00617C8C">
              <w:rPr>
                <w:rFonts w:ascii="Cambria" w:hAnsi="Cambria" w:cs="Times New Roman"/>
              </w:rPr>
              <w:t>Sufinanciranje političkih stranaka</w:t>
            </w:r>
          </w:p>
        </w:tc>
        <w:tc>
          <w:tcPr>
            <w:tcW w:w="5781" w:type="dxa"/>
            <w:gridSpan w:val="2"/>
            <w:vAlign w:val="center"/>
          </w:tcPr>
          <w:p w14:paraId="5D848D54" w14:textId="25D44DFE" w:rsidR="00617C8C" w:rsidRPr="00634E73" w:rsidRDefault="00617C8C" w:rsidP="003F0103">
            <w:pPr>
              <w:rPr>
                <w:rFonts w:ascii="Cambria" w:hAnsi="Cambria" w:cs="Times New Roman"/>
              </w:rPr>
            </w:pPr>
            <w:r w:rsidRPr="00617C8C">
              <w:rPr>
                <w:rFonts w:ascii="Cambria" w:hAnsi="Cambria" w:cs="Times New Roman"/>
              </w:rPr>
              <w:t>siječanj 2022.- svibanj 2025.</w:t>
            </w:r>
          </w:p>
        </w:tc>
      </w:tr>
      <w:tr w:rsidR="00634E73" w:rsidRPr="00933BA9" w14:paraId="4F1E9D40" w14:textId="77777777" w:rsidTr="003F0103">
        <w:tc>
          <w:tcPr>
            <w:tcW w:w="3281" w:type="dxa"/>
            <w:vAlign w:val="center"/>
          </w:tcPr>
          <w:p w14:paraId="1D9B951F" w14:textId="6189AE1E" w:rsidR="00634E73" w:rsidRPr="00634E73" w:rsidRDefault="00432FA4" w:rsidP="003F0103">
            <w:pPr>
              <w:rPr>
                <w:rFonts w:ascii="Cambria" w:hAnsi="Cambria" w:cs="Times New Roman"/>
              </w:rPr>
            </w:pPr>
            <w:r>
              <w:rPr>
                <w:rFonts w:ascii="Cambria" w:hAnsi="Cambria" w:cs="Times New Roman"/>
              </w:rPr>
              <w:t>Nabava opreme za potrebe rada Jedinstvenog upravnog odjela</w:t>
            </w:r>
          </w:p>
        </w:tc>
        <w:tc>
          <w:tcPr>
            <w:tcW w:w="5781" w:type="dxa"/>
            <w:gridSpan w:val="2"/>
            <w:vAlign w:val="center"/>
          </w:tcPr>
          <w:p w14:paraId="74B49755" w14:textId="13CB488D" w:rsidR="00634E73" w:rsidRPr="00634E73" w:rsidRDefault="00617C8C" w:rsidP="003F0103">
            <w:pPr>
              <w:rPr>
                <w:rFonts w:ascii="Cambria" w:hAnsi="Cambria" w:cs="Times New Roman"/>
              </w:rPr>
            </w:pPr>
            <w:r w:rsidRPr="00617C8C">
              <w:rPr>
                <w:rFonts w:ascii="Cambria" w:hAnsi="Cambria" w:cs="Times New Roman"/>
              </w:rPr>
              <w:t>siječanj 2022.- svibanj 2025.</w:t>
            </w:r>
          </w:p>
        </w:tc>
      </w:tr>
      <w:tr w:rsidR="00B06739" w:rsidRPr="00933BA9" w14:paraId="793EE672" w14:textId="77777777" w:rsidTr="00617C8C">
        <w:tc>
          <w:tcPr>
            <w:tcW w:w="3281" w:type="dxa"/>
            <w:shd w:val="clear" w:color="auto" w:fill="FFFFFF" w:themeFill="background1"/>
            <w:vAlign w:val="center"/>
          </w:tcPr>
          <w:p w14:paraId="06C9C6AE" w14:textId="77777777" w:rsidR="00B06739" w:rsidRDefault="00617C8C" w:rsidP="003F0103">
            <w:pPr>
              <w:rPr>
                <w:rFonts w:ascii="Cambria" w:hAnsi="Cambria" w:cs="Times New Roman"/>
              </w:rPr>
            </w:pPr>
            <w:r>
              <w:rPr>
                <w:rFonts w:ascii="Cambria" w:hAnsi="Cambria" w:cs="Times New Roman"/>
              </w:rPr>
              <w:t>Nabava službenog automobila</w:t>
            </w:r>
          </w:p>
          <w:p w14:paraId="17EC15DA" w14:textId="1F8685DA" w:rsidR="00617C8C" w:rsidRDefault="00617C8C" w:rsidP="003F0103">
            <w:pPr>
              <w:rPr>
                <w:rFonts w:ascii="Cambria" w:hAnsi="Cambria" w:cs="Times New Roman"/>
              </w:rPr>
            </w:pPr>
          </w:p>
        </w:tc>
        <w:tc>
          <w:tcPr>
            <w:tcW w:w="5781" w:type="dxa"/>
            <w:gridSpan w:val="2"/>
            <w:vAlign w:val="center"/>
          </w:tcPr>
          <w:p w14:paraId="570F1900" w14:textId="1AB745FD" w:rsidR="00B06739" w:rsidRPr="00634E73" w:rsidRDefault="00617C8C" w:rsidP="003F0103">
            <w:pPr>
              <w:rPr>
                <w:rFonts w:ascii="Cambria" w:hAnsi="Cambria" w:cs="Times New Roman"/>
              </w:rPr>
            </w:pPr>
            <w:r w:rsidRPr="00617C8C">
              <w:rPr>
                <w:rFonts w:ascii="Cambria" w:hAnsi="Cambria" w:cs="Times New Roman"/>
              </w:rPr>
              <w:t>siječanj 2022.- svibanj 2025.</w:t>
            </w:r>
          </w:p>
        </w:tc>
      </w:tr>
      <w:tr w:rsidR="00617C8C" w:rsidRPr="00933BA9" w14:paraId="28A02385" w14:textId="77777777" w:rsidTr="00617C8C">
        <w:tc>
          <w:tcPr>
            <w:tcW w:w="3281" w:type="dxa"/>
            <w:shd w:val="clear" w:color="auto" w:fill="FFFFFF" w:themeFill="background1"/>
            <w:vAlign w:val="center"/>
          </w:tcPr>
          <w:p w14:paraId="58A43835" w14:textId="06DBFDD7" w:rsidR="00617C8C" w:rsidRDefault="00617C8C" w:rsidP="003F0103">
            <w:pPr>
              <w:rPr>
                <w:rFonts w:ascii="Cambria" w:hAnsi="Cambria" w:cs="Times New Roman"/>
              </w:rPr>
            </w:pPr>
            <w:r>
              <w:rPr>
                <w:rFonts w:ascii="Cambria" w:hAnsi="Cambria" w:cs="Times New Roman"/>
              </w:rPr>
              <w:t>Nabava opreme i strojeva za potrebe vlastitog pogona</w:t>
            </w:r>
          </w:p>
        </w:tc>
        <w:tc>
          <w:tcPr>
            <w:tcW w:w="5781" w:type="dxa"/>
            <w:gridSpan w:val="2"/>
            <w:vAlign w:val="center"/>
          </w:tcPr>
          <w:p w14:paraId="2F0D3467" w14:textId="63E71FEA" w:rsidR="00617C8C" w:rsidRPr="00634E73" w:rsidRDefault="00617C8C" w:rsidP="003F0103">
            <w:pPr>
              <w:rPr>
                <w:rFonts w:ascii="Cambria" w:hAnsi="Cambria" w:cs="Times New Roman"/>
              </w:rPr>
            </w:pPr>
            <w:r w:rsidRPr="00617C8C">
              <w:rPr>
                <w:rFonts w:ascii="Cambria" w:hAnsi="Cambria" w:cs="Times New Roman"/>
              </w:rPr>
              <w:t>siječanj 2022.- svibanj 2025.</w:t>
            </w:r>
          </w:p>
        </w:tc>
      </w:tr>
      <w:tr w:rsidR="000F3659" w:rsidRPr="00933BA9" w14:paraId="18FC5C43" w14:textId="77777777" w:rsidTr="003F0103">
        <w:trPr>
          <w:trHeight w:val="434"/>
        </w:trPr>
        <w:tc>
          <w:tcPr>
            <w:tcW w:w="3281" w:type="dxa"/>
            <w:shd w:val="clear" w:color="auto" w:fill="E3DED1"/>
            <w:vAlign w:val="center"/>
          </w:tcPr>
          <w:p w14:paraId="3B27A73C" w14:textId="77777777" w:rsidR="000F3659" w:rsidRPr="00933BA9" w:rsidRDefault="000F3659" w:rsidP="003F0103">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7B4780FC" w14:textId="77777777" w:rsidR="000F3659" w:rsidRPr="00933BA9" w:rsidRDefault="000F3659" w:rsidP="003F0103">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012C3BBC" w14:textId="77777777" w:rsidR="000F3659" w:rsidRPr="00933BA9" w:rsidRDefault="000F3659" w:rsidP="003F0103">
            <w:pPr>
              <w:rPr>
                <w:rFonts w:ascii="Cambria" w:hAnsi="Cambria" w:cs="Times New Roman"/>
                <w:b/>
                <w:bCs/>
                <w:sz w:val="24"/>
                <w:szCs w:val="24"/>
              </w:rPr>
            </w:pPr>
            <w:r w:rsidRPr="00933BA9">
              <w:rPr>
                <w:rFonts w:ascii="Cambria" w:hAnsi="Cambria" w:cs="Times New Roman"/>
                <w:b/>
                <w:bCs/>
                <w:sz w:val="24"/>
                <w:szCs w:val="24"/>
              </w:rPr>
              <w:t>Ciljana vrijednost</w:t>
            </w:r>
          </w:p>
        </w:tc>
      </w:tr>
      <w:tr w:rsidR="000F3659" w:rsidRPr="00933BA9" w14:paraId="1E1234F2" w14:textId="77777777" w:rsidTr="003F0103">
        <w:tc>
          <w:tcPr>
            <w:tcW w:w="3281" w:type="dxa"/>
            <w:vAlign w:val="center"/>
          </w:tcPr>
          <w:p w14:paraId="246C3C53" w14:textId="75BCA4EE" w:rsidR="000F3659" w:rsidRPr="00634E73" w:rsidRDefault="00634E73" w:rsidP="003F0103">
            <w:pPr>
              <w:rPr>
                <w:rFonts w:ascii="Cambria" w:hAnsi="Cambria" w:cs="Times New Roman"/>
              </w:rPr>
            </w:pPr>
            <w:r w:rsidRPr="00634E73">
              <w:rPr>
                <w:rFonts w:ascii="Cambria" w:hAnsi="Cambria" w:cs="Times New Roman"/>
              </w:rPr>
              <w:t>Ukupan broj zaposlenika u Općini Stubičke Toplice</w:t>
            </w:r>
          </w:p>
        </w:tc>
        <w:tc>
          <w:tcPr>
            <w:tcW w:w="2890" w:type="dxa"/>
            <w:vAlign w:val="center"/>
          </w:tcPr>
          <w:p w14:paraId="67531427" w14:textId="76B5BC9A" w:rsidR="000F3659" w:rsidRPr="00933BA9" w:rsidRDefault="00CE7F25" w:rsidP="003F0103">
            <w:pPr>
              <w:rPr>
                <w:rFonts w:ascii="Cambria" w:hAnsi="Cambria" w:cs="Times New Roman"/>
                <w:b/>
                <w:bCs/>
              </w:rPr>
            </w:pPr>
            <w:r>
              <w:rPr>
                <w:rFonts w:ascii="Cambria" w:hAnsi="Cambria" w:cs="Times New Roman"/>
                <w:b/>
                <w:bCs/>
              </w:rPr>
              <w:t>11</w:t>
            </w:r>
            <w:r w:rsidR="00617C8C">
              <w:rPr>
                <w:rFonts w:ascii="Cambria" w:hAnsi="Cambria" w:cs="Times New Roman"/>
                <w:b/>
                <w:bCs/>
              </w:rPr>
              <w:t xml:space="preserve"> (2021)</w:t>
            </w:r>
          </w:p>
        </w:tc>
        <w:tc>
          <w:tcPr>
            <w:tcW w:w="2891" w:type="dxa"/>
            <w:vAlign w:val="center"/>
          </w:tcPr>
          <w:p w14:paraId="7939161C" w14:textId="5D3E86A4" w:rsidR="000F3659" w:rsidRPr="00933BA9" w:rsidRDefault="00CE7F25" w:rsidP="003F0103">
            <w:pPr>
              <w:rPr>
                <w:rFonts w:ascii="Cambria" w:hAnsi="Cambria" w:cs="Times New Roman"/>
                <w:b/>
                <w:bCs/>
              </w:rPr>
            </w:pPr>
            <w:r>
              <w:rPr>
                <w:rFonts w:ascii="Cambria" w:hAnsi="Cambria" w:cs="Times New Roman"/>
                <w:b/>
                <w:bCs/>
              </w:rPr>
              <w:t>11</w:t>
            </w:r>
            <w:r w:rsidR="00617C8C">
              <w:rPr>
                <w:rFonts w:ascii="Cambria" w:hAnsi="Cambria" w:cs="Times New Roman"/>
                <w:b/>
                <w:bCs/>
              </w:rPr>
              <w:t>(2025)</w:t>
            </w:r>
          </w:p>
        </w:tc>
      </w:tr>
      <w:tr w:rsidR="000F3659" w:rsidRPr="00933BA9" w14:paraId="4EF7BE95" w14:textId="77777777" w:rsidTr="003F0103">
        <w:tc>
          <w:tcPr>
            <w:tcW w:w="3281" w:type="dxa"/>
            <w:vAlign w:val="center"/>
          </w:tcPr>
          <w:p w14:paraId="3B85FCA9" w14:textId="1DAE3CC8" w:rsidR="000F3659" w:rsidRPr="00634E73" w:rsidRDefault="00634E73" w:rsidP="003F0103">
            <w:pPr>
              <w:rPr>
                <w:rFonts w:ascii="Cambria" w:hAnsi="Cambria" w:cs="Times New Roman"/>
              </w:rPr>
            </w:pPr>
            <w:r w:rsidRPr="00634E73">
              <w:rPr>
                <w:rFonts w:ascii="Cambria" w:hAnsi="Cambria" w:cs="Times New Roman"/>
              </w:rPr>
              <w:t>Broj zaposlenika zaposlenih na javnom radu</w:t>
            </w:r>
          </w:p>
        </w:tc>
        <w:tc>
          <w:tcPr>
            <w:tcW w:w="2890" w:type="dxa"/>
            <w:vAlign w:val="center"/>
          </w:tcPr>
          <w:p w14:paraId="1E3AA395" w14:textId="0AE71BEA" w:rsidR="000F3659" w:rsidRPr="00933BA9" w:rsidRDefault="00316B88" w:rsidP="003F0103">
            <w:pPr>
              <w:rPr>
                <w:rFonts w:ascii="Cambria" w:hAnsi="Cambria" w:cs="Times New Roman"/>
                <w:b/>
                <w:bCs/>
              </w:rPr>
            </w:pPr>
            <w:r>
              <w:rPr>
                <w:rFonts w:ascii="Cambria" w:hAnsi="Cambria" w:cs="Times New Roman"/>
                <w:b/>
                <w:bCs/>
              </w:rPr>
              <w:t>2</w:t>
            </w:r>
            <w:r w:rsidR="00617C8C">
              <w:rPr>
                <w:rFonts w:ascii="Cambria" w:hAnsi="Cambria" w:cs="Times New Roman"/>
                <w:b/>
                <w:bCs/>
              </w:rPr>
              <w:t xml:space="preserve"> (2021)</w:t>
            </w:r>
          </w:p>
        </w:tc>
        <w:tc>
          <w:tcPr>
            <w:tcW w:w="2891" w:type="dxa"/>
            <w:vAlign w:val="center"/>
          </w:tcPr>
          <w:p w14:paraId="4AA249D8" w14:textId="1FCB1C5B" w:rsidR="000F3659" w:rsidRPr="00933BA9" w:rsidRDefault="00316B88" w:rsidP="003F0103">
            <w:pPr>
              <w:rPr>
                <w:rFonts w:ascii="Cambria" w:hAnsi="Cambria" w:cs="Times New Roman"/>
                <w:b/>
                <w:bCs/>
              </w:rPr>
            </w:pPr>
            <w:r>
              <w:rPr>
                <w:rFonts w:ascii="Cambria" w:hAnsi="Cambria" w:cs="Times New Roman"/>
                <w:b/>
                <w:bCs/>
              </w:rPr>
              <w:t>2</w:t>
            </w:r>
            <w:r w:rsidR="00617C8C">
              <w:rPr>
                <w:rFonts w:ascii="Cambria" w:hAnsi="Cambria" w:cs="Times New Roman"/>
                <w:b/>
                <w:bCs/>
              </w:rPr>
              <w:t xml:space="preserve"> (2021)</w:t>
            </w:r>
          </w:p>
        </w:tc>
      </w:tr>
      <w:tr w:rsidR="000F3659" w:rsidRPr="00933BA9" w14:paraId="264077AA" w14:textId="77777777" w:rsidTr="006E009B">
        <w:trPr>
          <w:trHeight w:val="904"/>
        </w:trPr>
        <w:tc>
          <w:tcPr>
            <w:tcW w:w="9062" w:type="dxa"/>
            <w:gridSpan w:val="3"/>
            <w:vAlign w:val="center"/>
          </w:tcPr>
          <w:p w14:paraId="7A72C0DC" w14:textId="77777777" w:rsidR="00C04004" w:rsidRPr="00C04004" w:rsidRDefault="00C04004" w:rsidP="00C04004">
            <w:pPr>
              <w:rPr>
                <w:rFonts w:ascii="Cambria" w:hAnsi="Cambria" w:cs="Times New Roman"/>
                <w:i/>
                <w:iCs/>
              </w:rPr>
            </w:pPr>
            <w:r w:rsidRPr="00C04004">
              <w:rPr>
                <w:rFonts w:ascii="Cambria" w:hAnsi="Cambria" w:cs="Times New Roman"/>
                <w:i/>
                <w:iCs/>
              </w:rPr>
              <w:t>Ova mjera usklađena je s EU prioritetom 5. Europa bliža građanima ulaganjem u efikasnu javnu upravu i administraciju koja će učinkovito vršiti poslove iz djelokruga JLS te unaprijediti komunikaciju sa građanima, učiniti javnu upravu transparentnijom i pristupačnijom. Mjera doprinosi zelenoj i digitalnoj tranziciji smanjenjem korištenja papira i primjenom zelenih i ekološki odgovornih rješenja.</w:t>
            </w:r>
          </w:p>
          <w:p w14:paraId="7138AC8C" w14:textId="65AD6091" w:rsidR="000F3659" w:rsidRPr="00933BA9" w:rsidRDefault="00C04004" w:rsidP="003F0103">
            <w:pPr>
              <w:rPr>
                <w:rFonts w:ascii="Cambria" w:hAnsi="Cambria" w:cs="Times New Roman"/>
                <w:i/>
                <w:iCs/>
              </w:rPr>
            </w:pPr>
            <w:r w:rsidRPr="00C04004">
              <w:rPr>
                <w:rFonts w:ascii="Cambria" w:hAnsi="Cambria" w:cs="Times New Roman"/>
                <w:i/>
                <w:iCs/>
              </w:rPr>
              <w:t>Provedba mjere doprinosi UN cilju održivog razvoja 16. Mir, pravda i snažne institucije ulaganjem u potrebnu infrastrukturu, materijale i razvoj vještina zaposlenika javne uprave.</w:t>
            </w:r>
          </w:p>
        </w:tc>
      </w:tr>
    </w:tbl>
    <w:tbl>
      <w:tblPr>
        <w:tblStyle w:val="Reetkatablice5"/>
        <w:tblW w:w="0" w:type="auto"/>
        <w:tblLook w:val="04A0" w:firstRow="1" w:lastRow="0" w:firstColumn="1" w:lastColumn="0" w:noHBand="0" w:noVBand="1"/>
      </w:tblPr>
      <w:tblGrid>
        <w:gridCol w:w="3281"/>
        <w:gridCol w:w="2890"/>
        <w:gridCol w:w="2891"/>
      </w:tblGrid>
      <w:tr w:rsidR="00F75306" w:rsidRPr="00933BA9" w14:paraId="56ACDB84" w14:textId="77777777" w:rsidTr="00D07EF1">
        <w:trPr>
          <w:trHeight w:val="500"/>
        </w:trPr>
        <w:tc>
          <w:tcPr>
            <w:tcW w:w="9062" w:type="dxa"/>
            <w:gridSpan w:val="3"/>
            <w:shd w:val="clear" w:color="auto" w:fill="E8F3D3"/>
            <w:vAlign w:val="center"/>
          </w:tcPr>
          <w:p w14:paraId="4DEB4B19" w14:textId="6BFCEDBC" w:rsidR="00F75306" w:rsidRPr="00933BA9" w:rsidRDefault="00F75306" w:rsidP="00D07EF1">
            <w:pPr>
              <w:rPr>
                <w:rFonts w:ascii="Cambria" w:hAnsi="Cambria" w:cs="Times New Roman"/>
                <w:b/>
                <w:bCs/>
                <w:sz w:val="24"/>
                <w:szCs w:val="24"/>
              </w:rPr>
            </w:pPr>
            <w:bookmarkStart w:id="39" w:name="_Hlk87365929"/>
            <w:r w:rsidRPr="00933BA9">
              <w:rPr>
                <w:rFonts w:ascii="Cambria" w:hAnsi="Cambria" w:cs="Times New Roman"/>
                <w:b/>
                <w:bCs/>
                <w:sz w:val="24"/>
                <w:szCs w:val="24"/>
              </w:rPr>
              <w:t xml:space="preserve">Naziv cilja: SC </w:t>
            </w:r>
            <w:r w:rsidR="006E009B">
              <w:rPr>
                <w:rFonts w:ascii="Cambria" w:hAnsi="Cambria" w:cs="Times New Roman"/>
                <w:b/>
                <w:bCs/>
                <w:sz w:val="24"/>
                <w:szCs w:val="24"/>
              </w:rPr>
              <w:t>4. Zdrav aktivan i kvalitetan život</w:t>
            </w:r>
          </w:p>
        </w:tc>
      </w:tr>
      <w:tr w:rsidR="00C04004" w:rsidRPr="00933BA9" w14:paraId="625FD3C7" w14:textId="77777777" w:rsidTr="00CC2672">
        <w:trPr>
          <w:trHeight w:val="490"/>
        </w:trPr>
        <w:tc>
          <w:tcPr>
            <w:tcW w:w="9062" w:type="dxa"/>
            <w:gridSpan w:val="3"/>
            <w:shd w:val="clear" w:color="auto" w:fill="00B050"/>
            <w:vAlign w:val="center"/>
          </w:tcPr>
          <w:p w14:paraId="0DF09A65" w14:textId="60B83EBE" w:rsidR="00C04004" w:rsidRPr="00933BA9" w:rsidRDefault="00C04004" w:rsidP="00D07EF1">
            <w:pPr>
              <w:rPr>
                <w:rFonts w:ascii="Cambria" w:hAnsi="Cambria" w:cs="Times New Roman"/>
                <w:b/>
                <w:bCs/>
                <w:color w:val="FFFFFF"/>
                <w:sz w:val="24"/>
                <w:szCs w:val="24"/>
              </w:rPr>
            </w:pPr>
            <w:r w:rsidRPr="00C04004">
              <w:rPr>
                <w:rFonts w:ascii="Cambria" w:hAnsi="Cambria" w:cs="Times New Roman"/>
                <w:b/>
                <w:bCs/>
                <w:color w:val="FFFFFF"/>
                <w:sz w:val="24"/>
                <w:szCs w:val="24"/>
              </w:rPr>
              <w:t>Naziv posebnog cilja: PC4. Unapređenje kvalitete i dostupnosti zdravstvenih i socijalnih usluga te poticanje na zdrav i aktivan način života</w:t>
            </w:r>
          </w:p>
        </w:tc>
      </w:tr>
      <w:tr w:rsidR="00F75306" w:rsidRPr="00933BA9" w14:paraId="613B2BEC" w14:textId="77777777" w:rsidTr="00D07EF1">
        <w:trPr>
          <w:trHeight w:val="490"/>
        </w:trPr>
        <w:tc>
          <w:tcPr>
            <w:tcW w:w="9062" w:type="dxa"/>
            <w:gridSpan w:val="3"/>
            <w:shd w:val="clear" w:color="auto" w:fill="8AB833"/>
            <w:vAlign w:val="center"/>
          </w:tcPr>
          <w:p w14:paraId="406E4433" w14:textId="0862CDF7" w:rsidR="00F75306" w:rsidRPr="00933BA9" w:rsidRDefault="00F75306" w:rsidP="00D07EF1">
            <w:pPr>
              <w:rPr>
                <w:rFonts w:ascii="Cambria" w:hAnsi="Cambria" w:cs="Times New Roman"/>
                <w:b/>
                <w:bCs/>
                <w:sz w:val="24"/>
                <w:szCs w:val="24"/>
              </w:rPr>
            </w:pPr>
            <w:r w:rsidRPr="00933BA9">
              <w:rPr>
                <w:rFonts w:ascii="Cambria" w:hAnsi="Cambria" w:cs="Times New Roman"/>
                <w:b/>
                <w:bCs/>
                <w:color w:val="FFFFFF"/>
                <w:sz w:val="24"/>
                <w:szCs w:val="24"/>
              </w:rPr>
              <w:t>Naziv mjere:</w:t>
            </w:r>
            <w:r w:rsidRPr="00933BA9">
              <w:rPr>
                <w:rFonts w:ascii="Cambria" w:hAnsi="Cambria" w:cs="Times New Roman"/>
                <w:color w:val="FFFFFF"/>
                <w:sz w:val="24"/>
                <w:szCs w:val="24"/>
              </w:rPr>
              <w:t xml:space="preserve"> </w:t>
            </w:r>
            <w:r w:rsidRPr="00680AE2">
              <w:rPr>
                <w:rFonts w:ascii="Cambria" w:hAnsi="Cambria" w:cs="Times New Roman"/>
                <w:b/>
                <w:bCs/>
                <w:color w:val="FFFFFF"/>
                <w:sz w:val="24"/>
                <w:szCs w:val="24"/>
              </w:rPr>
              <w:t>1.</w:t>
            </w:r>
            <w:r w:rsidR="00F5738F">
              <w:rPr>
                <w:rFonts w:ascii="Cambria" w:hAnsi="Cambria" w:cs="Times New Roman"/>
                <w:b/>
                <w:bCs/>
                <w:color w:val="FFFFFF"/>
                <w:sz w:val="24"/>
                <w:szCs w:val="24"/>
              </w:rPr>
              <w:t>7.</w:t>
            </w:r>
            <w:r w:rsidRPr="00680AE2">
              <w:rPr>
                <w:rFonts w:ascii="Cambria" w:hAnsi="Cambria" w:cs="Times New Roman"/>
                <w:b/>
                <w:bCs/>
                <w:color w:val="FFFFFF"/>
                <w:sz w:val="24"/>
                <w:szCs w:val="24"/>
              </w:rPr>
              <w:t xml:space="preserve"> Razvoj sporta i rekreacije</w:t>
            </w:r>
          </w:p>
        </w:tc>
      </w:tr>
      <w:tr w:rsidR="00F75306" w:rsidRPr="00933BA9" w14:paraId="4B85B5FF" w14:textId="77777777" w:rsidTr="00D07EF1">
        <w:tc>
          <w:tcPr>
            <w:tcW w:w="9062" w:type="dxa"/>
            <w:gridSpan w:val="3"/>
          </w:tcPr>
          <w:p w14:paraId="3610DCF1" w14:textId="309F6ED4" w:rsidR="00F75306" w:rsidRDefault="00F75306" w:rsidP="00D07EF1">
            <w:pPr>
              <w:rPr>
                <w:rFonts w:ascii="Cambria" w:hAnsi="Cambria" w:cs="Times New Roman"/>
                <w:b/>
                <w:bCs/>
                <w:sz w:val="24"/>
                <w:szCs w:val="24"/>
              </w:rPr>
            </w:pPr>
            <w:r w:rsidRPr="00933BA9">
              <w:rPr>
                <w:rFonts w:ascii="Cambria" w:hAnsi="Cambria" w:cs="Times New Roman"/>
                <w:b/>
                <w:bCs/>
                <w:sz w:val="24"/>
                <w:szCs w:val="24"/>
              </w:rPr>
              <w:t xml:space="preserve">Opis mjere: </w:t>
            </w:r>
          </w:p>
          <w:p w14:paraId="3FF8EC15" w14:textId="57E0C8D1" w:rsidR="00F75306" w:rsidRPr="00F75306" w:rsidRDefault="00F75306" w:rsidP="00D07EF1">
            <w:pPr>
              <w:rPr>
                <w:rFonts w:ascii="Cambria" w:hAnsi="Cambria" w:cs="Times New Roman"/>
                <w:sz w:val="24"/>
                <w:szCs w:val="24"/>
              </w:rPr>
            </w:pPr>
            <w:r w:rsidRPr="00F75306">
              <w:rPr>
                <w:rFonts w:ascii="Cambria" w:hAnsi="Cambria" w:cs="Times New Roman"/>
                <w:sz w:val="24"/>
                <w:szCs w:val="24"/>
              </w:rPr>
              <w:t xml:space="preserve">Ulaganja u sportsko-rekreacijsku infrastrukturu jedan je od preduvjeta poboljšanja njene dostupnosti i kvalitete. Mjerom se stoga u narednom razdoblju osigurava provođenje razvojnih aktivnosti za unaprjeđenje sportsko-rekreacijske infrastrukture. Dostupnija sportsko-rekreacijska infrastruktura doprinijet će mogućnostima </w:t>
            </w:r>
            <w:r w:rsidRPr="00F75306">
              <w:rPr>
                <w:rFonts w:ascii="Cambria" w:hAnsi="Cambria" w:cs="Times New Roman"/>
                <w:sz w:val="24"/>
                <w:szCs w:val="24"/>
              </w:rPr>
              <w:lastRenderedPageBreak/>
              <w:t>prihvaćanja zdravijih navika lokalnog stanovništva i povećanja broja osoba koje vježbaju i bave se sportom.</w:t>
            </w:r>
          </w:p>
        </w:tc>
      </w:tr>
      <w:tr w:rsidR="00F75306" w:rsidRPr="00933BA9" w14:paraId="21B02414" w14:textId="77777777" w:rsidTr="00D07EF1">
        <w:tc>
          <w:tcPr>
            <w:tcW w:w="9062" w:type="dxa"/>
            <w:gridSpan w:val="3"/>
          </w:tcPr>
          <w:p w14:paraId="63A3E5B4" w14:textId="0CF6D27A"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lastRenderedPageBreak/>
              <w:t xml:space="preserve">Vrijeme provedbe mjere: </w:t>
            </w:r>
            <w:r w:rsidR="00C04004" w:rsidRPr="00C04004">
              <w:rPr>
                <w:rFonts w:ascii="Cambria" w:hAnsi="Cambria" w:cs="Times New Roman"/>
                <w:b/>
                <w:bCs/>
                <w:sz w:val="24"/>
                <w:szCs w:val="24"/>
              </w:rPr>
              <w:t>siječanj 2022.- svibanj 2025.</w:t>
            </w:r>
          </w:p>
        </w:tc>
      </w:tr>
      <w:tr w:rsidR="00F75306" w:rsidRPr="00933BA9" w14:paraId="3C3D8F14" w14:textId="77777777" w:rsidTr="00D07EF1">
        <w:tc>
          <w:tcPr>
            <w:tcW w:w="3281" w:type="dxa"/>
            <w:vAlign w:val="center"/>
          </w:tcPr>
          <w:p w14:paraId="7D64C623" w14:textId="77777777" w:rsidR="00F75306" w:rsidRPr="00C04004" w:rsidRDefault="00F75306" w:rsidP="00D07EF1">
            <w:pPr>
              <w:rPr>
                <w:rFonts w:ascii="Cambria" w:hAnsi="Cambria" w:cs="Times New Roman"/>
                <w:b/>
                <w:bCs/>
              </w:rPr>
            </w:pPr>
            <w:r w:rsidRPr="00C04004">
              <w:rPr>
                <w:rFonts w:ascii="Cambria" w:hAnsi="Cambria" w:cs="Times New Roman"/>
                <w:b/>
                <w:bCs/>
              </w:rPr>
              <w:t>Doprinos provedbi nadređenog akta strateškog planiranja</w:t>
            </w:r>
          </w:p>
        </w:tc>
        <w:tc>
          <w:tcPr>
            <w:tcW w:w="5781" w:type="dxa"/>
            <w:gridSpan w:val="2"/>
            <w:vAlign w:val="center"/>
          </w:tcPr>
          <w:p w14:paraId="227DE08D" w14:textId="4D41398E" w:rsidR="00F75306" w:rsidRDefault="00F75306" w:rsidP="00D07EF1">
            <w:pPr>
              <w:rPr>
                <w:rFonts w:ascii="Cambria" w:hAnsi="Cambria" w:cs="Times New Roman"/>
                <w:i/>
                <w:iCs/>
              </w:rPr>
            </w:pPr>
            <w:r w:rsidRPr="00933BA9">
              <w:rPr>
                <w:rFonts w:ascii="Cambria" w:hAnsi="Cambria" w:cs="Times New Roman"/>
                <w:i/>
                <w:iCs/>
              </w:rPr>
              <w:t>Nacionalna razvoja strategija Republike Hrvatske do 2030. godine</w:t>
            </w:r>
          </w:p>
          <w:p w14:paraId="5A49EA94" w14:textId="5BE90E97" w:rsidR="00C04004" w:rsidRDefault="00C04004" w:rsidP="00D07EF1">
            <w:pPr>
              <w:rPr>
                <w:rFonts w:ascii="Cambria" w:hAnsi="Cambria" w:cs="Times New Roman"/>
                <w:i/>
                <w:iCs/>
              </w:rPr>
            </w:pPr>
            <w:r w:rsidRPr="00C04004">
              <w:rPr>
                <w:rFonts w:ascii="Cambria" w:hAnsi="Cambria" w:cs="Times New Roman"/>
                <w:i/>
                <w:iCs/>
              </w:rPr>
              <w:t>Plan razvoja Krapinsko-zagorske županije 2021.-2027.</w:t>
            </w:r>
          </w:p>
          <w:p w14:paraId="1E1239BB" w14:textId="73F53EFA" w:rsidR="00C04004" w:rsidRPr="00933BA9" w:rsidRDefault="00C04004" w:rsidP="00D07EF1">
            <w:pPr>
              <w:rPr>
                <w:rFonts w:ascii="Cambria" w:hAnsi="Cambria" w:cs="Times New Roman"/>
                <w:i/>
                <w:iCs/>
              </w:rPr>
            </w:pPr>
          </w:p>
        </w:tc>
      </w:tr>
      <w:tr w:rsidR="00F75306" w:rsidRPr="00933BA9" w14:paraId="0C260410" w14:textId="77777777" w:rsidTr="00D07EF1">
        <w:trPr>
          <w:trHeight w:val="461"/>
        </w:trPr>
        <w:tc>
          <w:tcPr>
            <w:tcW w:w="3281" w:type="dxa"/>
            <w:shd w:val="clear" w:color="auto" w:fill="E3DED1"/>
            <w:vAlign w:val="center"/>
          </w:tcPr>
          <w:p w14:paraId="20A6CB6F"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39D71AA5"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Vrijeme provedbe</w:t>
            </w:r>
          </w:p>
        </w:tc>
      </w:tr>
      <w:tr w:rsidR="00F75306" w:rsidRPr="00933BA9" w14:paraId="1F6C63D8" w14:textId="77777777" w:rsidTr="00D07EF1">
        <w:tc>
          <w:tcPr>
            <w:tcW w:w="3281" w:type="dxa"/>
            <w:vAlign w:val="center"/>
          </w:tcPr>
          <w:p w14:paraId="29767E4E" w14:textId="58573B94" w:rsidR="00F75306" w:rsidRPr="00E5151C" w:rsidRDefault="009E39D9" w:rsidP="00F75306">
            <w:pPr>
              <w:rPr>
                <w:rFonts w:ascii="Cambria" w:hAnsi="Cambria" w:cs="Times New Roman"/>
              </w:rPr>
            </w:pPr>
            <w:r w:rsidRPr="00E5151C">
              <w:rPr>
                <w:rFonts w:ascii="Cambria" w:hAnsi="Cambria" w:cs="Times New Roman"/>
              </w:rPr>
              <w:t>Sufinanciranje sportskih udruga i manifestacija</w:t>
            </w:r>
          </w:p>
        </w:tc>
        <w:tc>
          <w:tcPr>
            <w:tcW w:w="5781" w:type="dxa"/>
            <w:gridSpan w:val="2"/>
            <w:vAlign w:val="center"/>
          </w:tcPr>
          <w:p w14:paraId="41D83B6C" w14:textId="2CE00EC1" w:rsidR="00F75306" w:rsidRPr="00F75306" w:rsidRDefault="00C04004" w:rsidP="00D07EF1">
            <w:pPr>
              <w:rPr>
                <w:rFonts w:ascii="Cambria" w:hAnsi="Cambria" w:cs="Times New Roman"/>
              </w:rPr>
            </w:pPr>
            <w:r w:rsidRPr="00C04004">
              <w:rPr>
                <w:rFonts w:ascii="Cambria" w:hAnsi="Cambria" w:cs="Times New Roman"/>
              </w:rPr>
              <w:t>siječanj 2022.- svibanj 2025.</w:t>
            </w:r>
          </w:p>
        </w:tc>
      </w:tr>
      <w:tr w:rsidR="00F75306" w:rsidRPr="00933BA9" w14:paraId="1246D53A" w14:textId="77777777" w:rsidTr="00C04004">
        <w:tc>
          <w:tcPr>
            <w:tcW w:w="3281" w:type="dxa"/>
            <w:shd w:val="clear" w:color="auto" w:fill="FFFFFF" w:themeFill="background1"/>
            <w:vAlign w:val="center"/>
          </w:tcPr>
          <w:p w14:paraId="1C3F257F" w14:textId="6FEF789E" w:rsidR="00F75306" w:rsidRPr="00E5151C" w:rsidRDefault="00C04004" w:rsidP="00D07EF1">
            <w:pPr>
              <w:rPr>
                <w:rFonts w:ascii="Cambria" w:hAnsi="Cambria" w:cs="Times New Roman"/>
              </w:rPr>
            </w:pPr>
            <w:r w:rsidRPr="00E5151C">
              <w:rPr>
                <w:rFonts w:ascii="Cambria" w:hAnsi="Cambria" w:cs="Times New Roman"/>
              </w:rPr>
              <w:t>IZGRADNJA SPORTSKE DVORANE</w:t>
            </w:r>
          </w:p>
        </w:tc>
        <w:tc>
          <w:tcPr>
            <w:tcW w:w="5781" w:type="dxa"/>
            <w:gridSpan w:val="2"/>
            <w:tcBorders>
              <w:bottom w:val="single" w:sz="4" w:space="0" w:color="auto"/>
            </w:tcBorders>
            <w:vAlign w:val="center"/>
          </w:tcPr>
          <w:p w14:paraId="3D8E2C50" w14:textId="27360EDA" w:rsidR="00F75306" w:rsidRPr="00F75306" w:rsidRDefault="00C04004" w:rsidP="00D07EF1">
            <w:pPr>
              <w:rPr>
                <w:rFonts w:ascii="Cambria" w:hAnsi="Cambria" w:cs="Times New Roman"/>
              </w:rPr>
            </w:pPr>
            <w:r w:rsidRPr="00C04004">
              <w:rPr>
                <w:rFonts w:ascii="Cambria" w:hAnsi="Cambria" w:cs="Times New Roman"/>
              </w:rPr>
              <w:t>siječanj 2022.- svibanj 2025.</w:t>
            </w:r>
          </w:p>
        </w:tc>
      </w:tr>
      <w:tr w:rsidR="00C04004" w:rsidRPr="00933BA9" w14:paraId="3DDA72F3" w14:textId="77777777" w:rsidTr="00574B6E">
        <w:trPr>
          <w:trHeight w:val="434"/>
        </w:trPr>
        <w:tc>
          <w:tcPr>
            <w:tcW w:w="3281" w:type="dxa"/>
            <w:tcBorders>
              <w:right w:val="single" w:sz="4" w:space="0" w:color="auto"/>
            </w:tcBorders>
            <w:shd w:val="clear" w:color="auto" w:fill="FFFFFF" w:themeFill="background1"/>
            <w:vAlign w:val="center"/>
          </w:tcPr>
          <w:p w14:paraId="1C2361D7" w14:textId="60A9471D" w:rsidR="00C04004" w:rsidRPr="00E5151C" w:rsidRDefault="00C04004" w:rsidP="00D07EF1">
            <w:pPr>
              <w:rPr>
                <w:rFonts w:ascii="Cambria" w:hAnsi="Cambria" w:cs="Times New Roman"/>
              </w:rPr>
            </w:pPr>
            <w:r w:rsidRPr="00E5151C">
              <w:rPr>
                <w:rFonts w:ascii="Cambria" w:hAnsi="Cambria" w:cs="Times New Roman"/>
              </w:rPr>
              <w:t>IZGRADNJA DISC GOLF TERENA STUBIČKE TOPLICE</w:t>
            </w:r>
          </w:p>
        </w:tc>
        <w:tc>
          <w:tcPr>
            <w:tcW w:w="578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63EF27" w14:textId="74CAA9FA" w:rsidR="00C04004" w:rsidRPr="00C04004" w:rsidRDefault="00C04004" w:rsidP="00D07EF1">
            <w:pPr>
              <w:rPr>
                <w:rFonts w:ascii="Cambria" w:hAnsi="Cambria" w:cs="Times New Roman"/>
              </w:rPr>
            </w:pPr>
            <w:r w:rsidRPr="00C04004">
              <w:rPr>
                <w:rFonts w:ascii="Cambria" w:hAnsi="Cambria" w:cs="Times New Roman"/>
              </w:rPr>
              <w:t>siječanj 2022.- svibanj 2025.</w:t>
            </w:r>
          </w:p>
        </w:tc>
      </w:tr>
      <w:tr w:rsidR="00F75306" w:rsidRPr="00933BA9" w14:paraId="50DB82BA" w14:textId="77777777" w:rsidTr="00C04004">
        <w:trPr>
          <w:trHeight w:val="434"/>
        </w:trPr>
        <w:tc>
          <w:tcPr>
            <w:tcW w:w="3281" w:type="dxa"/>
            <w:shd w:val="clear" w:color="auto" w:fill="E3DED1"/>
            <w:vAlign w:val="center"/>
          </w:tcPr>
          <w:p w14:paraId="426ED595"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tcBorders>
              <w:top w:val="single" w:sz="4" w:space="0" w:color="auto"/>
            </w:tcBorders>
            <w:shd w:val="clear" w:color="auto" w:fill="E3DED1"/>
            <w:vAlign w:val="center"/>
          </w:tcPr>
          <w:p w14:paraId="310481DB"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tcBorders>
              <w:top w:val="single" w:sz="4" w:space="0" w:color="auto"/>
            </w:tcBorders>
            <w:shd w:val="clear" w:color="auto" w:fill="E3DED1"/>
            <w:vAlign w:val="center"/>
          </w:tcPr>
          <w:p w14:paraId="14F68867"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Ciljana vrijednost</w:t>
            </w:r>
          </w:p>
        </w:tc>
      </w:tr>
      <w:tr w:rsidR="00F75306" w:rsidRPr="00933BA9" w14:paraId="6D17236F" w14:textId="77777777" w:rsidTr="00D07EF1">
        <w:tc>
          <w:tcPr>
            <w:tcW w:w="3281" w:type="dxa"/>
            <w:vAlign w:val="center"/>
          </w:tcPr>
          <w:p w14:paraId="1032F2F7" w14:textId="44FD0CC3" w:rsidR="00F75306" w:rsidRPr="006E009B" w:rsidRDefault="006E009B" w:rsidP="00D07EF1">
            <w:pPr>
              <w:rPr>
                <w:rFonts w:ascii="Cambria" w:hAnsi="Cambria" w:cs="Times New Roman"/>
              </w:rPr>
            </w:pPr>
            <w:r w:rsidRPr="006E009B">
              <w:rPr>
                <w:rFonts w:ascii="Cambria" w:hAnsi="Cambria" w:cs="Times New Roman"/>
              </w:rPr>
              <w:t>Broj sportskih manifestacija</w:t>
            </w:r>
          </w:p>
        </w:tc>
        <w:tc>
          <w:tcPr>
            <w:tcW w:w="2890" w:type="dxa"/>
            <w:vAlign w:val="center"/>
          </w:tcPr>
          <w:p w14:paraId="0D9F9599" w14:textId="451B0CAB" w:rsidR="00F75306" w:rsidRPr="00D23E0F" w:rsidRDefault="00316B88" w:rsidP="00D07EF1">
            <w:pPr>
              <w:rPr>
                <w:rFonts w:ascii="Cambria" w:hAnsi="Cambria" w:cs="Times New Roman"/>
                <w:b/>
                <w:bCs/>
              </w:rPr>
            </w:pPr>
            <w:r w:rsidRPr="00D23E0F">
              <w:rPr>
                <w:rFonts w:ascii="Cambria" w:hAnsi="Cambria" w:cs="Times New Roman"/>
                <w:b/>
                <w:bCs/>
              </w:rPr>
              <w:t>1</w:t>
            </w:r>
            <w:r w:rsidR="00C04004" w:rsidRPr="00D23E0F">
              <w:rPr>
                <w:rFonts w:ascii="Cambria" w:hAnsi="Cambria" w:cs="Times New Roman"/>
                <w:b/>
                <w:bCs/>
              </w:rPr>
              <w:t xml:space="preserve"> (2021)</w:t>
            </w:r>
          </w:p>
        </w:tc>
        <w:tc>
          <w:tcPr>
            <w:tcW w:w="2891" w:type="dxa"/>
            <w:vAlign w:val="center"/>
          </w:tcPr>
          <w:p w14:paraId="3E3AB3F9" w14:textId="42F1BF0F" w:rsidR="00F75306" w:rsidRPr="00D23E0F" w:rsidRDefault="00316B88" w:rsidP="00D07EF1">
            <w:pPr>
              <w:rPr>
                <w:rFonts w:ascii="Cambria" w:hAnsi="Cambria" w:cs="Times New Roman"/>
                <w:b/>
                <w:bCs/>
              </w:rPr>
            </w:pPr>
            <w:r w:rsidRPr="00D23E0F">
              <w:rPr>
                <w:rFonts w:ascii="Cambria" w:hAnsi="Cambria" w:cs="Times New Roman"/>
                <w:b/>
                <w:bCs/>
              </w:rPr>
              <w:t>2</w:t>
            </w:r>
            <w:r w:rsidR="00C04004" w:rsidRPr="00D23E0F">
              <w:rPr>
                <w:rFonts w:ascii="Cambria" w:hAnsi="Cambria" w:cs="Times New Roman"/>
                <w:b/>
                <w:bCs/>
              </w:rPr>
              <w:t xml:space="preserve"> (2025)</w:t>
            </w:r>
          </w:p>
        </w:tc>
      </w:tr>
      <w:tr w:rsidR="00F75306" w:rsidRPr="00933BA9" w14:paraId="18A3E860" w14:textId="77777777" w:rsidTr="00D07EF1">
        <w:tc>
          <w:tcPr>
            <w:tcW w:w="3281" w:type="dxa"/>
            <w:vAlign w:val="center"/>
          </w:tcPr>
          <w:p w14:paraId="2BB73A35" w14:textId="7E63AD23" w:rsidR="00F75306" w:rsidRPr="006E009B" w:rsidRDefault="006E009B" w:rsidP="00D07EF1">
            <w:pPr>
              <w:rPr>
                <w:rFonts w:ascii="Cambria" w:hAnsi="Cambria" w:cs="Times New Roman"/>
              </w:rPr>
            </w:pPr>
            <w:r w:rsidRPr="006E009B">
              <w:rPr>
                <w:rFonts w:ascii="Cambria" w:hAnsi="Cambria" w:cs="Times New Roman"/>
              </w:rPr>
              <w:t>Broj sportskih udruga</w:t>
            </w:r>
          </w:p>
        </w:tc>
        <w:tc>
          <w:tcPr>
            <w:tcW w:w="2890" w:type="dxa"/>
            <w:vAlign w:val="center"/>
          </w:tcPr>
          <w:p w14:paraId="2F40D7D9" w14:textId="6AB6126C" w:rsidR="00F75306" w:rsidRPr="00D23E0F" w:rsidRDefault="00787B9D" w:rsidP="00D07EF1">
            <w:pPr>
              <w:rPr>
                <w:rFonts w:ascii="Cambria" w:hAnsi="Cambria" w:cs="Times New Roman"/>
                <w:b/>
                <w:bCs/>
              </w:rPr>
            </w:pPr>
            <w:r w:rsidRPr="00D23E0F">
              <w:rPr>
                <w:rFonts w:ascii="Cambria" w:hAnsi="Cambria" w:cs="Times New Roman"/>
                <w:b/>
                <w:bCs/>
              </w:rPr>
              <w:t>3</w:t>
            </w:r>
            <w:r w:rsidR="00C04004" w:rsidRPr="00D23E0F">
              <w:rPr>
                <w:rFonts w:ascii="Cambria" w:hAnsi="Cambria" w:cs="Times New Roman"/>
                <w:b/>
                <w:bCs/>
              </w:rPr>
              <w:t xml:space="preserve"> (2021)</w:t>
            </w:r>
          </w:p>
        </w:tc>
        <w:tc>
          <w:tcPr>
            <w:tcW w:w="2891" w:type="dxa"/>
            <w:vAlign w:val="center"/>
          </w:tcPr>
          <w:p w14:paraId="65A57C71" w14:textId="7690C5AD" w:rsidR="00F75306" w:rsidRPr="00D23E0F" w:rsidRDefault="00787B9D" w:rsidP="00D07EF1">
            <w:pPr>
              <w:rPr>
                <w:rFonts w:ascii="Cambria" w:hAnsi="Cambria" w:cs="Times New Roman"/>
                <w:b/>
                <w:bCs/>
              </w:rPr>
            </w:pPr>
            <w:r w:rsidRPr="00D23E0F">
              <w:rPr>
                <w:rFonts w:ascii="Cambria" w:hAnsi="Cambria" w:cs="Times New Roman"/>
                <w:b/>
                <w:bCs/>
              </w:rPr>
              <w:t>4</w:t>
            </w:r>
            <w:r w:rsidR="00C04004" w:rsidRPr="00D23E0F">
              <w:rPr>
                <w:rFonts w:ascii="Cambria" w:hAnsi="Cambria" w:cs="Times New Roman"/>
                <w:b/>
                <w:bCs/>
              </w:rPr>
              <w:t>(2025)</w:t>
            </w:r>
          </w:p>
        </w:tc>
      </w:tr>
      <w:tr w:rsidR="00C04004" w:rsidRPr="00933BA9" w14:paraId="753033F1" w14:textId="77777777" w:rsidTr="0067118A">
        <w:tc>
          <w:tcPr>
            <w:tcW w:w="9062" w:type="dxa"/>
            <w:gridSpan w:val="3"/>
            <w:vAlign w:val="center"/>
          </w:tcPr>
          <w:p w14:paraId="531F5C99" w14:textId="442DB117" w:rsidR="00C04004" w:rsidRPr="00E5151C" w:rsidRDefault="00E5151C" w:rsidP="00D07EF1">
            <w:pPr>
              <w:rPr>
                <w:rFonts w:ascii="Cambria" w:hAnsi="Cambria" w:cs="Times New Roman"/>
                <w:i/>
                <w:iCs/>
              </w:rPr>
            </w:pPr>
            <w:r w:rsidRPr="00E5151C">
              <w:rPr>
                <w:rFonts w:ascii="Cambria" w:hAnsi="Cambria" w:cs="Times New Roman"/>
                <w:i/>
                <w:iCs/>
              </w:rPr>
              <w:t>Mjera je usklađena s ciljem politike Europske unije 2. „Zelenija Europa“ kroz poboljšanje dostupnosti sportskih i rekreativnih sadržaja na području Općine te poticanjem aktivnog načina života kroz bavljenje sportom i rekreacijom. Provedba mjere doprinijet će zelenoj tranziciji kroz unaprjeđenje infrastrukture namijenjene bavljenju sportom i rekreacijom. Provedba mjere doprinosi cilju održivog razvoja UN Agende 2030 (SDG) broj 3. „Osigurati zdrav život i promicati blagostanje svih ljudi svih starosnih skupina“ kroz uređenje igrališta, sportsko-rekreacijskog centra, šetnica, biciklističkih i planinarskih staza s ciljem poticanja na bavljenje sportom i rekreacijom.</w:t>
            </w:r>
          </w:p>
        </w:tc>
      </w:tr>
    </w:tbl>
    <w:tbl>
      <w:tblPr>
        <w:tblStyle w:val="Reetkatablice6"/>
        <w:tblW w:w="0" w:type="auto"/>
        <w:tblLook w:val="04A0" w:firstRow="1" w:lastRow="0" w:firstColumn="1" w:lastColumn="0" w:noHBand="0" w:noVBand="1"/>
      </w:tblPr>
      <w:tblGrid>
        <w:gridCol w:w="3281"/>
        <w:gridCol w:w="2890"/>
        <w:gridCol w:w="2891"/>
      </w:tblGrid>
      <w:tr w:rsidR="00E5151C" w:rsidRPr="00933BA9" w14:paraId="7051E180" w14:textId="77777777" w:rsidTr="00CC2672">
        <w:trPr>
          <w:trHeight w:val="490"/>
        </w:trPr>
        <w:tc>
          <w:tcPr>
            <w:tcW w:w="9062" w:type="dxa"/>
            <w:gridSpan w:val="3"/>
            <w:shd w:val="clear" w:color="auto" w:fill="00B050"/>
            <w:vAlign w:val="center"/>
          </w:tcPr>
          <w:p w14:paraId="46957FBA" w14:textId="73165527" w:rsidR="00E5151C" w:rsidRPr="00933BA9" w:rsidRDefault="00E5151C" w:rsidP="00D07EF1">
            <w:pPr>
              <w:rPr>
                <w:rFonts w:ascii="Cambria" w:hAnsi="Cambria" w:cs="Times New Roman"/>
                <w:b/>
                <w:bCs/>
                <w:color w:val="FFFFFF"/>
                <w:sz w:val="24"/>
                <w:szCs w:val="24"/>
              </w:rPr>
            </w:pPr>
            <w:r w:rsidRPr="00E5151C">
              <w:rPr>
                <w:rFonts w:ascii="Cambria" w:hAnsi="Cambria" w:cs="Times New Roman"/>
                <w:b/>
                <w:bCs/>
                <w:color w:val="FFFFFF"/>
                <w:sz w:val="24"/>
                <w:szCs w:val="24"/>
              </w:rPr>
              <w:t>Naziv posebnog cilja: PC4. Unapređenje kvalitete i dostupnosti zdravstvenih i socijalnih usluga te poticanje na zdrav i aktivan način života</w:t>
            </w:r>
          </w:p>
        </w:tc>
      </w:tr>
      <w:bookmarkEnd w:id="39"/>
      <w:tr w:rsidR="00F75306" w:rsidRPr="00933BA9" w14:paraId="02D39070" w14:textId="77777777" w:rsidTr="00D07EF1">
        <w:trPr>
          <w:trHeight w:val="490"/>
        </w:trPr>
        <w:tc>
          <w:tcPr>
            <w:tcW w:w="9062" w:type="dxa"/>
            <w:gridSpan w:val="3"/>
            <w:shd w:val="clear" w:color="auto" w:fill="8AB833"/>
            <w:vAlign w:val="center"/>
          </w:tcPr>
          <w:p w14:paraId="4BE09C28" w14:textId="1F283323" w:rsidR="00F75306" w:rsidRPr="00933BA9" w:rsidRDefault="00F75306" w:rsidP="00D07EF1">
            <w:pPr>
              <w:rPr>
                <w:rFonts w:ascii="Cambria" w:hAnsi="Cambria" w:cs="Times New Roman"/>
                <w:b/>
                <w:bCs/>
                <w:sz w:val="24"/>
                <w:szCs w:val="24"/>
              </w:rPr>
            </w:pPr>
            <w:r w:rsidRPr="00933BA9">
              <w:rPr>
                <w:rFonts w:ascii="Cambria" w:hAnsi="Cambria" w:cs="Times New Roman"/>
                <w:b/>
                <w:bCs/>
                <w:color w:val="FFFFFF"/>
                <w:sz w:val="24"/>
                <w:szCs w:val="24"/>
              </w:rPr>
              <w:t>Naziv mjere</w:t>
            </w:r>
            <w:r w:rsidRPr="00680AE2">
              <w:rPr>
                <w:rFonts w:ascii="Cambria" w:hAnsi="Cambria" w:cs="Times New Roman"/>
                <w:b/>
                <w:bCs/>
                <w:color w:val="FFFFFF"/>
                <w:sz w:val="24"/>
                <w:szCs w:val="24"/>
              </w:rPr>
              <w:t>:</w:t>
            </w:r>
            <w:r w:rsidR="00F5738F">
              <w:rPr>
                <w:rFonts w:ascii="Cambria" w:hAnsi="Cambria" w:cs="Times New Roman"/>
                <w:b/>
                <w:bCs/>
                <w:color w:val="FFFFFF"/>
                <w:sz w:val="24"/>
                <w:szCs w:val="24"/>
              </w:rPr>
              <w:t xml:space="preserve"> 1.8.</w:t>
            </w:r>
            <w:r w:rsidR="006E009B">
              <w:t xml:space="preserve"> </w:t>
            </w:r>
            <w:r w:rsidR="006E009B" w:rsidRPr="006E009B">
              <w:rPr>
                <w:rFonts w:ascii="Cambria" w:hAnsi="Cambria" w:cs="Times New Roman"/>
                <w:b/>
                <w:bCs/>
                <w:color w:val="FFFFFF"/>
                <w:sz w:val="24"/>
                <w:szCs w:val="24"/>
              </w:rPr>
              <w:t>Unaprjeđenje socijalne skrbi</w:t>
            </w:r>
          </w:p>
        </w:tc>
      </w:tr>
      <w:tr w:rsidR="00F75306" w:rsidRPr="00933BA9" w14:paraId="45049118" w14:textId="77777777" w:rsidTr="00D07EF1">
        <w:tc>
          <w:tcPr>
            <w:tcW w:w="9062" w:type="dxa"/>
            <w:gridSpan w:val="3"/>
          </w:tcPr>
          <w:p w14:paraId="7CAA1E8F" w14:textId="77777777" w:rsidR="006E009B" w:rsidRDefault="00F75306" w:rsidP="00D07EF1">
            <w:pPr>
              <w:rPr>
                <w:rFonts w:ascii="Cambria" w:hAnsi="Cambria" w:cs="Times New Roman"/>
                <w:b/>
                <w:bCs/>
                <w:sz w:val="24"/>
                <w:szCs w:val="24"/>
              </w:rPr>
            </w:pPr>
            <w:r w:rsidRPr="00933BA9">
              <w:rPr>
                <w:rFonts w:ascii="Cambria" w:hAnsi="Cambria" w:cs="Times New Roman"/>
                <w:b/>
                <w:bCs/>
                <w:sz w:val="24"/>
                <w:szCs w:val="24"/>
              </w:rPr>
              <w:t>Opis mjere:</w:t>
            </w:r>
          </w:p>
          <w:p w14:paraId="2ECB36DD" w14:textId="0F6D976D" w:rsidR="00F75306" w:rsidRPr="004F64D2" w:rsidRDefault="004F64D2" w:rsidP="00D07EF1">
            <w:pPr>
              <w:rPr>
                <w:rFonts w:ascii="Cambria" w:hAnsi="Cambria" w:cs="Times New Roman"/>
                <w:sz w:val="24"/>
                <w:szCs w:val="24"/>
              </w:rPr>
            </w:pPr>
            <w:r w:rsidRPr="004F64D2">
              <w:rPr>
                <w:rFonts w:ascii="Cambria" w:hAnsi="Cambria" w:cs="Times New Roman"/>
                <w:sz w:val="24"/>
                <w:szCs w:val="24"/>
              </w:rPr>
              <w:t xml:space="preserve">Aktivnosti ove mjere usmjerene su na smanjivanje rizika od siromaštva i socijalne isključenosti stanovnika na području </w:t>
            </w:r>
            <w:r w:rsidRPr="00E5151C">
              <w:rPr>
                <w:rFonts w:ascii="Cambria" w:hAnsi="Cambria" w:cs="Times New Roman"/>
                <w:sz w:val="24"/>
                <w:szCs w:val="24"/>
                <w:shd w:val="clear" w:color="auto" w:fill="FFFFFF" w:themeFill="background1"/>
              </w:rPr>
              <w:t xml:space="preserve">Općine </w:t>
            </w:r>
            <w:r w:rsidR="004A757B" w:rsidRPr="00E5151C">
              <w:rPr>
                <w:rFonts w:ascii="Cambria" w:hAnsi="Cambria" w:cs="Times New Roman"/>
                <w:sz w:val="24"/>
                <w:szCs w:val="24"/>
                <w:shd w:val="clear" w:color="auto" w:fill="FFFFFF" w:themeFill="background1"/>
              </w:rPr>
              <w:t>Stubičke Toplice</w:t>
            </w:r>
            <w:r w:rsidRPr="004F64D2">
              <w:rPr>
                <w:rFonts w:ascii="Cambria" w:hAnsi="Cambria" w:cs="Times New Roman"/>
                <w:sz w:val="24"/>
                <w:szCs w:val="24"/>
              </w:rPr>
              <w:t xml:space="preserve"> te postizanje uključivosti i društvene kohezije koja je osnovni preduvjet za socijalnu pravdu i održiv razvoj. U sklopu mjere nastavit će se dodjela jednokratnih novčanih pomoći i poticat će se rad organizacija civilnog društva u socijalnoj djelatnosti dodjelom </w:t>
            </w:r>
            <w:r w:rsidR="00666DD0" w:rsidRPr="00E5151C">
              <w:rPr>
                <w:rFonts w:ascii="Cambria" w:hAnsi="Cambria" w:cs="Times New Roman"/>
                <w:sz w:val="24"/>
                <w:szCs w:val="24"/>
                <w:shd w:val="clear" w:color="auto" w:fill="FFFFFF" w:themeFill="background1"/>
              </w:rPr>
              <w:t>pomoći</w:t>
            </w:r>
            <w:r w:rsidRPr="00E5151C">
              <w:rPr>
                <w:rFonts w:ascii="Cambria" w:hAnsi="Cambria" w:cs="Times New Roman"/>
                <w:sz w:val="24"/>
                <w:szCs w:val="24"/>
                <w:shd w:val="clear" w:color="auto" w:fill="FFFFFF" w:themeFill="background1"/>
              </w:rPr>
              <w:t>.</w:t>
            </w:r>
          </w:p>
        </w:tc>
      </w:tr>
      <w:tr w:rsidR="00F75306" w:rsidRPr="00933BA9" w14:paraId="20EDE409" w14:textId="77777777" w:rsidTr="00D07EF1">
        <w:tc>
          <w:tcPr>
            <w:tcW w:w="9062" w:type="dxa"/>
            <w:gridSpan w:val="3"/>
          </w:tcPr>
          <w:p w14:paraId="5B3F27FC" w14:textId="329093F4"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 xml:space="preserve">Vrijeme provedbe mjere: </w:t>
            </w:r>
            <w:r w:rsidR="00E5151C" w:rsidRPr="00E5151C">
              <w:rPr>
                <w:rFonts w:ascii="Cambria" w:hAnsi="Cambria" w:cs="Times New Roman"/>
                <w:b/>
                <w:bCs/>
                <w:sz w:val="24"/>
                <w:szCs w:val="24"/>
              </w:rPr>
              <w:t>siječanj 2022.- svibanj 2025.</w:t>
            </w:r>
          </w:p>
        </w:tc>
      </w:tr>
      <w:tr w:rsidR="00F75306" w:rsidRPr="00933BA9" w14:paraId="4DF8185B" w14:textId="77777777" w:rsidTr="00D07EF1">
        <w:tc>
          <w:tcPr>
            <w:tcW w:w="3281" w:type="dxa"/>
            <w:vAlign w:val="center"/>
          </w:tcPr>
          <w:p w14:paraId="6151FFEA" w14:textId="77777777" w:rsidR="00F75306" w:rsidRPr="00933BA9" w:rsidRDefault="00F75306" w:rsidP="00D07EF1">
            <w:pPr>
              <w:rPr>
                <w:rFonts w:ascii="Cambria" w:hAnsi="Cambria" w:cs="Times New Roman"/>
                <w:b/>
                <w:bCs/>
              </w:rPr>
            </w:pPr>
            <w:r w:rsidRPr="00933BA9">
              <w:rPr>
                <w:rFonts w:ascii="Cambria" w:hAnsi="Cambria" w:cs="Times New Roman"/>
                <w:b/>
                <w:bCs/>
              </w:rPr>
              <w:t>Doprinos provedbi nadređenog akta strateškog planiranja</w:t>
            </w:r>
          </w:p>
        </w:tc>
        <w:tc>
          <w:tcPr>
            <w:tcW w:w="5781" w:type="dxa"/>
            <w:gridSpan w:val="2"/>
            <w:vAlign w:val="center"/>
          </w:tcPr>
          <w:p w14:paraId="6CE7E3BA" w14:textId="23C7900B" w:rsidR="00F75306" w:rsidRDefault="00F75306" w:rsidP="00D07EF1">
            <w:pPr>
              <w:rPr>
                <w:rFonts w:ascii="Cambria" w:hAnsi="Cambria" w:cs="Times New Roman"/>
                <w:i/>
                <w:iCs/>
              </w:rPr>
            </w:pPr>
            <w:r w:rsidRPr="00933BA9">
              <w:rPr>
                <w:rFonts w:ascii="Cambria" w:hAnsi="Cambria" w:cs="Times New Roman"/>
                <w:i/>
                <w:iCs/>
              </w:rPr>
              <w:t>Nacionalna razvoja strategija Republike Hrvatske do 2030. godine</w:t>
            </w:r>
          </w:p>
          <w:p w14:paraId="21D39B43" w14:textId="339B8CB8" w:rsidR="00E5151C" w:rsidRPr="00933BA9" w:rsidRDefault="00E5151C" w:rsidP="00D07EF1">
            <w:pPr>
              <w:rPr>
                <w:rFonts w:ascii="Cambria" w:hAnsi="Cambria" w:cs="Times New Roman"/>
                <w:i/>
                <w:iCs/>
              </w:rPr>
            </w:pPr>
            <w:r w:rsidRPr="00E5151C">
              <w:rPr>
                <w:rFonts w:ascii="Cambria" w:hAnsi="Cambria" w:cs="Times New Roman"/>
                <w:i/>
                <w:iCs/>
              </w:rPr>
              <w:t>Plan razvoja Krapinsko-zagorske županije 2021.-2027.</w:t>
            </w:r>
          </w:p>
        </w:tc>
      </w:tr>
      <w:tr w:rsidR="00F75306" w:rsidRPr="00933BA9" w14:paraId="7E3402E8" w14:textId="77777777" w:rsidTr="00D07EF1">
        <w:trPr>
          <w:trHeight w:val="461"/>
        </w:trPr>
        <w:tc>
          <w:tcPr>
            <w:tcW w:w="3281" w:type="dxa"/>
            <w:shd w:val="clear" w:color="auto" w:fill="E3DED1"/>
            <w:vAlign w:val="center"/>
          </w:tcPr>
          <w:p w14:paraId="41CB2BAF"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2A579D23"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Vrijeme provedbe</w:t>
            </w:r>
          </w:p>
        </w:tc>
      </w:tr>
      <w:tr w:rsidR="00F75306" w:rsidRPr="00933BA9" w14:paraId="12899051" w14:textId="77777777" w:rsidTr="00D07EF1">
        <w:tc>
          <w:tcPr>
            <w:tcW w:w="3281" w:type="dxa"/>
            <w:vAlign w:val="center"/>
          </w:tcPr>
          <w:p w14:paraId="2C606B27" w14:textId="71DA10F3" w:rsidR="00F75306" w:rsidRPr="00933BA9" w:rsidRDefault="006E009B" w:rsidP="00D07EF1">
            <w:pPr>
              <w:rPr>
                <w:rFonts w:ascii="Cambria" w:hAnsi="Cambria" w:cs="Times New Roman"/>
              </w:rPr>
            </w:pPr>
            <w:r w:rsidRPr="006E009B">
              <w:rPr>
                <w:rFonts w:ascii="Cambria" w:hAnsi="Cambria" w:cs="Times New Roman"/>
              </w:rPr>
              <w:t>Pružanje socijalne zaštite i unaprjeđenje kvalitete života građana</w:t>
            </w:r>
          </w:p>
        </w:tc>
        <w:tc>
          <w:tcPr>
            <w:tcW w:w="5781" w:type="dxa"/>
            <w:gridSpan w:val="2"/>
            <w:vAlign w:val="center"/>
          </w:tcPr>
          <w:p w14:paraId="09FB8E2A" w14:textId="1207E4D7" w:rsidR="00F75306" w:rsidRPr="006E009B" w:rsidRDefault="00E5151C" w:rsidP="00D07EF1">
            <w:pPr>
              <w:rPr>
                <w:rFonts w:ascii="Cambria" w:hAnsi="Cambria" w:cs="Times New Roman"/>
              </w:rPr>
            </w:pPr>
            <w:r w:rsidRPr="00E5151C">
              <w:rPr>
                <w:rFonts w:ascii="Cambria" w:hAnsi="Cambria" w:cs="Times New Roman"/>
              </w:rPr>
              <w:t>siječanj 2022.- svibanj 2025.</w:t>
            </w:r>
          </w:p>
        </w:tc>
      </w:tr>
      <w:tr w:rsidR="00F75306" w:rsidRPr="00933BA9" w14:paraId="536D874F" w14:textId="77777777" w:rsidTr="00E5151C">
        <w:tc>
          <w:tcPr>
            <w:tcW w:w="3281" w:type="dxa"/>
            <w:shd w:val="clear" w:color="auto" w:fill="FFFFFF" w:themeFill="background1"/>
            <w:vAlign w:val="center"/>
          </w:tcPr>
          <w:p w14:paraId="42722999" w14:textId="4C0DBAC7" w:rsidR="00F75306" w:rsidRPr="006E009B" w:rsidRDefault="006E009B" w:rsidP="00D07EF1">
            <w:pPr>
              <w:rPr>
                <w:rFonts w:ascii="Cambria" w:hAnsi="Cambria" w:cs="Times New Roman"/>
              </w:rPr>
            </w:pPr>
            <w:r w:rsidRPr="006E009B">
              <w:rPr>
                <w:rFonts w:ascii="Cambria" w:hAnsi="Cambria" w:cs="Times New Roman"/>
              </w:rPr>
              <w:t>Aktivnosti vezane uz provođenje Zakona o pogrebničkoj djelatnosti</w:t>
            </w:r>
            <w:r w:rsidR="00666DD0">
              <w:rPr>
                <w:rFonts w:ascii="Cambria" w:hAnsi="Cambria" w:cs="Times New Roman"/>
              </w:rPr>
              <w:t xml:space="preserve">                                            </w:t>
            </w:r>
          </w:p>
        </w:tc>
        <w:tc>
          <w:tcPr>
            <w:tcW w:w="5781" w:type="dxa"/>
            <w:gridSpan w:val="2"/>
            <w:vAlign w:val="center"/>
          </w:tcPr>
          <w:p w14:paraId="30B2B8EF" w14:textId="07681D97" w:rsidR="00F75306" w:rsidRPr="006E009B" w:rsidRDefault="00E5151C" w:rsidP="00D07EF1">
            <w:pPr>
              <w:rPr>
                <w:rFonts w:ascii="Cambria" w:hAnsi="Cambria" w:cs="Times New Roman"/>
              </w:rPr>
            </w:pPr>
            <w:r w:rsidRPr="00E5151C">
              <w:rPr>
                <w:rFonts w:ascii="Cambria" w:hAnsi="Cambria" w:cs="Times New Roman"/>
              </w:rPr>
              <w:t>siječanj 2022.- svibanj 2025.</w:t>
            </w:r>
          </w:p>
        </w:tc>
      </w:tr>
      <w:tr w:rsidR="006E009B" w:rsidRPr="00933BA9" w14:paraId="12628F2E" w14:textId="77777777" w:rsidTr="00D07EF1">
        <w:tc>
          <w:tcPr>
            <w:tcW w:w="3281" w:type="dxa"/>
            <w:vAlign w:val="center"/>
          </w:tcPr>
          <w:p w14:paraId="650123C7" w14:textId="3ABE0F31" w:rsidR="006E009B" w:rsidRPr="006E009B" w:rsidRDefault="006E009B" w:rsidP="00D07EF1">
            <w:pPr>
              <w:rPr>
                <w:rFonts w:ascii="Cambria" w:hAnsi="Cambria" w:cs="Times New Roman"/>
              </w:rPr>
            </w:pPr>
            <w:r w:rsidRPr="006E009B">
              <w:rPr>
                <w:rFonts w:ascii="Cambria" w:hAnsi="Cambria" w:cs="Times New Roman"/>
              </w:rPr>
              <w:lastRenderedPageBreak/>
              <w:t>Dodjela subvencija, pomoći i donacija</w:t>
            </w:r>
          </w:p>
        </w:tc>
        <w:tc>
          <w:tcPr>
            <w:tcW w:w="5781" w:type="dxa"/>
            <w:gridSpan w:val="2"/>
            <w:vAlign w:val="center"/>
          </w:tcPr>
          <w:p w14:paraId="77C66D78" w14:textId="0852AD27" w:rsidR="006E009B" w:rsidRPr="006E009B" w:rsidRDefault="00E5151C" w:rsidP="00D07EF1">
            <w:pPr>
              <w:rPr>
                <w:rFonts w:ascii="Cambria" w:hAnsi="Cambria" w:cs="Times New Roman"/>
              </w:rPr>
            </w:pPr>
            <w:r w:rsidRPr="00E5151C">
              <w:rPr>
                <w:rFonts w:ascii="Cambria" w:hAnsi="Cambria" w:cs="Times New Roman"/>
              </w:rPr>
              <w:t>siječanj 2022.- svibanj 2025.</w:t>
            </w:r>
          </w:p>
        </w:tc>
      </w:tr>
      <w:tr w:rsidR="003D56F9" w:rsidRPr="00933BA9" w14:paraId="28426BDC" w14:textId="77777777" w:rsidTr="00D07EF1">
        <w:tc>
          <w:tcPr>
            <w:tcW w:w="3281" w:type="dxa"/>
            <w:vAlign w:val="center"/>
          </w:tcPr>
          <w:p w14:paraId="2B79F074" w14:textId="5630CE17" w:rsidR="003D56F9" w:rsidRPr="006E009B" w:rsidRDefault="003D56F9" w:rsidP="00D07EF1">
            <w:pPr>
              <w:rPr>
                <w:rFonts w:ascii="Cambria" w:hAnsi="Cambria" w:cs="Times New Roman"/>
              </w:rPr>
            </w:pPr>
            <w:r w:rsidRPr="003D56F9">
              <w:rPr>
                <w:rFonts w:ascii="Cambria" w:hAnsi="Cambria" w:cs="Times New Roman"/>
              </w:rPr>
              <w:t>Donacije Crvenom križu i ostalim udrugama koje se bave potrebama socijalno osjetljivih skupina</w:t>
            </w:r>
          </w:p>
        </w:tc>
        <w:tc>
          <w:tcPr>
            <w:tcW w:w="5781" w:type="dxa"/>
            <w:gridSpan w:val="2"/>
            <w:vAlign w:val="center"/>
          </w:tcPr>
          <w:p w14:paraId="000A5A9A" w14:textId="6F7A670F" w:rsidR="003D56F9" w:rsidRPr="006E009B" w:rsidRDefault="00E5151C" w:rsidP="00D07EF1">
            <w:pPr>
              <w:rPr>
                <w:rFonts w:ascii="Cambria" w:hAnsi="Cambria" w:cs="Times New Roman"/>
              </w:rPr>
            </w:pPr>
            <w:r w:rsidRPr="00E5151C">
              <w:rPr>
                <w:rFonts w:ascii="Cambria" w:hAnsi="Cambria" w:cs="Times New Roman"/>
              </w:rPr>
              <w:t>siječanj 2022.- svibanj 2025.</w:t>
            </w:r>
          </w:p>
        </w:tc>
      </w:tr>
      <w:tr w:rsidR="00F75306" w:rsidRPr="00933BA9" w14:paraId="01828A5E" w14:textId="77777777" w:rsidTr="00D07EF1">
        <w:trPr>
          <w:trHeight w:val="434"/>
        </w:trPr>
        <w:tc>
          <w:tcPr>
            <w:tcW w:w="3281" w:type="dxa"/>
            <w:shd w:val="clear" w:color="auto" w:fill="E3DED1"/>
            <w:vAlign w:val="center"/>
          </w:tcPr>
          <w:p w14:paraId="2BECBD6A"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342B4B93"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7BFF057D"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Ciljana vrijednost</w:t>
            </w:r>
          </w:p>
        </w:tc>
      </w:tr>
      <w:tr w:rsidR="00F75306" w:rsidRPr="00933BA9" w14:paraId="3AC89545" w14:textId="77777777" w:rsidTr="00D07EF1">
        <w:tc>
          <w:tcPr>
            <w:tcW w:w="3281" w:type="dxa"/>
            <w:vAlign w:val="center"/>
          </w:tcPr>
          <w:p w14:paraId="0802F8AA" w14:textId="02A2B655" w:rsidR="00F75306" w:rsidRPr="006E009B" w:rsidRDefault="006E009B" w:rsidP="00D07EF1">
            <w:pPr>
              <w:rPr>
                <w:rFonts w:ascii="Cambria" w:hAnsi="Cambria" w:cs="Times New Roman"/>
              </w:rPr>
            </w:pPr>
            <w:r w:rsidRPr="006E009B">
              <w:rPr>
                <w:rFonts w:ascii="Cambria" w:hAnsi="Cambria" w:cs="Times New Roman"/>
              </w:rPr>
              <w:t>Broj isplaćenih novčanih naknada građanima i kućanstvima</w:t>
            </w:r>
          </w:p>
        </w:tc>
        <w:tc>
          <w:tcPr>
            <w:tcW w:w="2890" w:type="dxa"/>
            <w:vAlign w:val="center"/>
          </w:tcPr>
          <w:p w14:paraId="750A544B" w14:textId="7806AC59" w:rsidR="00F75306" w:rsidRPr="00933BA9" w:rsidRDefault="00613334" w:rsidP="00D07EF1">
            <w:pPr>
              <w:rPr>
                <w:rFonts w:ascii="Cambria" w:hAnsi="Cambria" w:cs="Times New Roman"/>
                <w:b/>
                <w:bCs/>
              </w:rPr>
            </w:pPr>
            <w:r>
              <w:rPr>
                <w:rFonts w:ascii="Cambria" w:hAnsi="Cambria" w:cs="Times New Roman"/>
                <w:b/>
                <w:bCs/>
              </w:rPr>
              <w:t>5</w:t>
            </w:r>
            <w:r w:rsidR="00DB7231">
              <w:rPr>
                <w:rFonts w:ascii="Cambria" w:hAnsi="Cambria" w:cs="Times New Roman"/>
                <w:b/>
                <w:bCs/>
              </w:rPr>
              <w:t xml:space="preserve"> (2021)</w:t>
            </w:r>
          </w:p>
        </w:tc>
        <w:tc>
          <w:tcPr>
            <w:tcW w:w="2891" w:type="dxa"/>
            <w:vAlign w:val="center"/>
          </w:tcPr>
          <w:p w14:paraId="2850B1FA" w14:textId="2FD4193C" w:rsidR="00F75306" w:rsidRPr="00933BA9" w:rsidRDefault="00613334" w:rsidP="00D07EF1">
            <w:pPr>
              <w:rPr>
                <w:rFonts w:ascii="Cambria" w:hAnsi="Cambria" w:cs="Times New Roman"/>
                <w:b/>
                <w:bCs/>
              </w:rPr>
            </w:pPr>
            <w:r>
              <w:rPr>
                <w:rFonts w:ascii="Cambria" w:hAnsi="Cambria" w:cs="Times New Roman"/>
                <w:b/>
                <w:bCs/>
              </w:rPr>
              <w:t>6</w:t>
            </w:r>
            <w:r w:rsidR="00DB7231">
              <w:rPr>
                <w:rFonts w:ascii="Cambria" w:hAnsi="Cambria" w:cs="Times New Roman"/>
                <w:b/>
                <w:bCs/>
              </w:rPr>
              <w:t xml:space="preserve"> (2025)</w:t>
            </w:r>
          </w:p>
        </w:tc>
      </w:tr>
      <w:tr w:rsidR="00F75306" w:rsidRPr="00933BA9" w14:paraId="50CDCB58" w14:textId="77777777" w:rsidTr="00D07EF1">
        <w:tc>
          <w:tcPr>
            <w:tcW w:w="3281" w:type="dxa"/>
            <w:vAlign w:val="center"/>
          </w:tcPr>
          <w:p w14:paraId="3C133C8D" w14:textId="6A9AC6D2" w:rsidR="00F75306" w:rsidRPr="003D56F9" w:rsidRDefault="006E009B" w:rsidP="00D07EF1">
            <w:pPr>
              <w:rPr>
                <w:rFonts w:ascii="Cambria" w:hAnsi="Cambria" w:cs="Times New Roman"/>
              </w:rPr>
            </w:pPr>
            <w:r w:rsidRPr="003D56F9">
              <w:rPr>
                <w:rFonts w:ascii="Cambria" w:hAnsi="Cambria" w:cs="Times New Roman"/>
              </w:rPr>
              <w:t>Broj poklon paketa za socijalno ugrožene</w:t>
            </w:r>
          </w:p>
        </w:tc>
        <w:tc>
          <w:tcPr>
            <w:tcW w:w="2890" w:type="dxa"/>
            <w:vAlign w:val="center"/>
          </w:tcPr>
          <w:p w14:paraId="4906C7D0" w14:textId="18E32E4F" w:rsidR="00F75306" w:rsidRPr="00933BA9" w:rsidRDefault="00316B88" w:rsidP="00D07EF1">
            <w:pPr>
              <w:rPr>
                <w:rFonts w:ascii="Cambria" w:hAnsi="Cambria" w:cs="Times New Roman"/>
                <w:b/>
                <w:bCs/>
              </w:rPr>
            </w:pPr>
            <w:r>
              <w:rPr>
                <w:rFonts w:ascii="Cambria" w:hAnsi="Cambria" w:cs="Times New Roman"/>
                <w:b/>
                <w:bCs/>
              </w:rPr>
              <w:t>8</w:t>
            </w:r>
            <w:r w:rsidR="00DB7231">
              <w:rPr>
                <w:rFonts w:ascii="Cambria" w:hAnsi="Cambria" w:cs="Times New Roman"/>
                <w:b/>
                <w:bCs/>
              </w:rPr>
              <w:t xml:space="preserve"> (2021)</w:t>
            </w:r>
          </w:p>
        </w:tc>
        <w:tc>
          <w:tcPr>
            <w:tcW w:w="2891" w:type="dxa"/>
            <w:vAlign w:val="center"/>
          </w:tcPr>
          <w:p w14:paraId="242C4131" w14:textId="79E1FD62" w:rsidR="00F75306" w:rsidRPr="00933BA9" w:rsidRDefault="00316B88" w:rsidP="00D07EF1">
            <w:pPr>
              <w:rPr>
                <w:rFonts w:ascii="Cambria" w:hAnsi="Cambria" w:cs="Times New Roman"/>
                <w:b/>
                <w:bCs/>
              </w:rPr>
            </w:pPr>
            <w:r>
              <w:rPr>
                <w:rFonts w:ascii="Cambria" w:hAnsi="Cambria" w:cs="Times New Roman"/>
                <w:b/>
                <w:bCs/>
              </w:rPr>
              <w:t>10</w:t>
            </w:r>
            <w:r w:rsidR="00DB7231">
              <w:rPr>
                <w:rFonts w:ascii="Cambria" w:hAnsi="Cambria" w:cs="Times New Roman"/>
                <w:b/>
                <w:bCs/>
              </w:rPr>
              <w:t xml:space="preserve"> (2025)</w:t>
            </w:r>
          </w:p>
        </w:tc>
      </w:tr>
      <w:tr w:rsidR="00F75306" w:rsidRPr="00933BA9" w14:paraId="4959115B" w14:textId="77777777" w:rsidTr="00DB7231">
        <w:tc>
          <w:tcPr>
            <w:tcW w:w="3281" w:type="dxa"/>
            <w:shd w:val="clear" w:color="auto" w:fill="FFFFFF" w:themeFill="background1"/>
            <w:vAlign w:val="center"/>
          </w:tcPr>
          <w:p w14:paraId="01FEC0F2" w14:textId="10A0B696" w:rsidR="00F75306" w:rsidRPr="003D56F9" w:rsidRDefault="002C2DD6" w:rsidP="00D07EF1">
            <w:pPr>
              <w:rPr>
                <w:rFonts w:ascii="Cambria" w:hAnsi="Cambria" w:cs="Times New Roman"/>
              </w:rPr>
            </w:pPr>
            <w:r>
              <w:rPr>
                <w:rFonts w:ascii="Cambria" w:hAnsi="Cambria" w:cs="Times New Roman"/>
              </w:rPr>
              <w:t xml:space="preserve">Broj udruga koje se bave socijalnom djelatnošću                     </w:t>
            </w:r>
          </w:p>
        </w:tc>
        <w:tc>
          <w:tcPr>
            <w:tcW w:w="2890" w:type="dxa"/>
            <w:vAlign w:val="center"/>
          </w:tcPr>
          <w:p w14:paraId="253CAC74" w14:textId="0D26D613" w:rsidR="00F75306" w:rsidRPr="00933BA9" w:rsidRDefault="00613334" w:rsidP="00D07EF1">
            <w:pPr>
              <w:rPr>
                <w:rFonts w:ascii="Cambria" w:hAnsi="Cambria" w:cs="Times New Roman"/>
                <w:b/>
                <w:bCs/>
              </w:rPr>
            </w:pPr>
            <w:r>
              <w:rPr>
                <w:rFonts w:ascii="Cambria" w:hAnsi="Cambria" w:cs="Times New Roman"/>
                <w:b/>
                <w:bCs/>
              </w:rPr>
              <w:t>4</w:t>
            </w:r>
            <w:r w:rsidR="00DB7231">
              <w:rPr>
                <w:rFonts w:ascii="Cambria" w:hAnsi="Cambria" w:cs="Times New Roman"/>
                <w:b/>
                <w:bCs/>
              </w:rPr>
              <w:t xml:space="preserve"> (2021)</w:t>
            </w:r>
          </w:p>
        </w:tc>
        <w:tc>
          <w:tcPr>
            <w:tcW w:w="2891" w:type="dxa"/>
            <w:vAlign w:val="center"/>
          </w:tcPr>
          <w:p w14:paraId="23B09BE3" w14:textId="0C953987" w:rsidR="00F75306" w:rsidRPr="00933BA9" w:rsidRDefault="00613334" w:rsidP="00D07EF1">
            <w:pPr>
              <w:rPr>
                <w:rFonts w:ascii="Cambria" w:hAnsi="Cambria" w:cs="Times New Roman"/>
                <w:b/>
                <w:bCs/>
              </w:rPr>
            </w:pPr>
            <w:r>
              <w:rPr>
                <w:rFonts w:ascii="Cambria" w:hAnsi="Cambria" w:cs="Times New Roman"/>
                <w:b/>
                <w:bCs/>
              </w:rPr>
              <w:t>5</w:t>
            </w:r>
            <w:r w:rsidR="00DB7231">
              <w:rPr>
                <w:rFonts w:ascii="Cambria" w:hAnsi="Cambria" w:cs="Times New Roman"/>
                <w:b/>
                <w:bCs/>
              </w:rPr>
              <w:t xml:space="preserve"> (2021)</w:t>
            </w:r>
          </w:p>
        </w:tc>
      </w:tr>
      <w:tr w:rsidR="00F75306" w:rsidRPr="00933BA9" w14:paraId="69E56BE5" w14:textId="77777777" w:rsidTr="00D07EF1">
        <w:tc>
          <w:tcPr>
            <w:tcW w:w="9062" w:type="dxa"/>
            <w:gridSpan w:val="3"/>
            <w:vAlign w:val="center"/>
          </w:tcPr>
          <w:p w14:paraId="22ACE03F" w14:textId="77777777" w:rsidR="00DB7231" w:rsidRPr="00DB7231" w:rsidRDefault="00DB7231" w:rsidP="00DB7231">
            <w:pPr>
              <w:rPr>
                <w:rFonts w:ascii="Cambria" w:hAnsi="Cambria" w:cs="Times New Roman"/>
                <w:i/>
                <w:iCs/>
              </w:rPr>
            </w:pPr>
            <w:r w:rsidRPr="00DB7231">
              <w:rPr>
                <w:rFonts w:ascii="Cambria" w:hAnsi="Cambria" w:cs="Times New Roman"/>
                <w:i/>
                <w:iCs/>
              </w:rPr>
              <w:t>Mjera usklađena je s EU prioritetom 4. Europa s istaknutom socijalnom komponentom i uključivosti kroz pružanje podrške socijalno ugroženim pojedincima i obiteljima.</w:t>
            </w:r>
          </w:p>
          <w:p w14:paraId="78FBAB3E" w14:textId="5D238EB3" w:rsidR="00F75306" w:rsidRPr="00933BA9" w:rsidRDefault="00DB7231" w:rsidP="00DB7231">
            <w:pPr>
              <w:rPr>
                <w:rFonts w:ascii="Cambria" w:hAnsi="Cambria" w:cs="Times New Roman"/>
                <w:i/>
                <w:iCs/>
              </w:rPr>
            </w:pPr>
            <w:r w:rsidRPr="00DB7231">
              <w:rPr>
                <w:rFonts w:ascii="Cambria" w:hAnsi="Cambria" w:cs="Times New Roman"/>
                <w:i/>
                <w:iCs/>
              </w:rPr>
              <w:t>Provedba mjere doprinosi UN cilju održivog razvoja 1. Svijet bez siromaštva pružanjem podrške socijalno ugroženim osobama.</w:t>
            </w:r>
          </w:p>
        </w:tc>
      </w:tr>
    </w:tbl>
    <w:tbl>
      <w:tblPr>
        <w:tblStyle w:val="Reetkatablice8"/>
        <w:tblW w:w="0" w:type="auto"/>
        <w:tblLook w:val="04A0" w:firstRow="1" w:lastRow="0" w:firstColumn="1" w:lastColumn="0" w:noHBand="0" w:noVBand="1"/>
      </w:tblPr>
      <w:tblGrid>
        <w:gridCol w:w="3281"/>
        <w:gridCol w:w="2890"/>
        <w:gridCol w:w="2891"/>
      </w:tblGrid>
      <w:tr w:rsidR="00DB7231" w:rsidRPr="00933BA9" w14:paraId="2311B567" w14:textId="77777777" w:rsidTr="00CC2672">
        <w:trPr>
          <w:trHeight w:val="490"/>
        </w:trPr>
        <w:tc>
          <w:tcPr>
            <w:tcW w:w="9062" w:type="dxa"/>
            <w:gridSpan w:val="3"/>
            <w:shd w:val="clear" w:color="auto" w:fill="00B050"/>
            <w:vAlign w:val="center"/>
          </w:tcPr>
          <w:p w14:paraId="33C837CE" w14:textId="0BAC775D" w:rsidR="00DB7231" w:rsidRPr="00933BA9" w:rsidRDefault="00DB7231" w:rsidP="00D07EF1">
            <w:pPr>
              <w:rPr>
                <w:rFonts w:ascii="Cambria" w:hAnsi="Cambria" w:cs="Times New Roman"/>
                <w:b/>
                <w:bCs/>
                <w:color w:val="FFFFFF"/>
                <w:sz w:val="24"/>
                <w:szCs w:val="24"/>
              </w:rPr>
            </w:pPr>
            <w:r w:rsidRPr="00DB7231">
              <w:rPr>
                <w:rFonts w:ascii="Cambria" w:hAnsi="Cambria" w:cs="Times New Roman"/>
                <w:b/>
                <w:bCs/>
                <w:color w:val="FFFFFF"/>
                <w:sz w:val="24"/>
                <w:szCs w:val="24"/>
              </w:rPr>
              <w:t>Naziv posebnog cilja: PC4. Unapređenje kvalitete i dostupnosti zdravstvenih i socijalnih usluga te poticanje na zdrav i aktivan način života</w:t>
            </w:r>
          </w:p>
        </w:tc>
      </w:tr>
      <w:tr w:rsidR="00F75306" w:rsidRPr="00933BA9" w14:paraId="01A9C22B" w14:textId="77777777" w:rsidTr="00D07EF1">
        <w:trPr>
          <w:trHeight w:val="490"/>
        </w:trPr>
        <w:tc>
          <w:tcPr>
            <w:tcW w:w="9062" w:type="dxa"/>
            <w:gridSpan w:val="3"/>
            <w:shd w:val="clear" w:color="auto" w:fill="8AB833"/>
            <w:vAlign w:val="center"/>
          </w:tcPr>
          <w:p w14:paraId="6024DFC7" w14:textId="352C8757" w:rsidR="00F75306" w:rsidRPr="00933BA9" w:rsidRDefault="00F75306" w:rsidP="00D07EF1">
            <w:pPr>
              <w:rPr>
                <w:rFonts w:ascii="Cambria" w:hAnsi="Cambria" w:cs="Times New Roman"/>
                <w:b/>
                <w:bCs/>
                <w:sz w:val="24"/>
                <w:szCs w:val="24"/>
              </w:rPr>
            </w:pPr>
            <w:r w:rsidRPr="00933BA9">
              <w:rPr>
                <w:rFonts w:ascii="Cambria" w:hAnsi="Cambria" w:cs="Times New Roman"/>
                <w:b/>
                <w:bCs/>
                <w:color w:val="FFFFFF"/>
                <w:sz w:val="24"/>
                <w:szCs w:val="24"/>
              </w:rPr>
              <w:t>Naziv mjere:</w:t>
            </w:r>
            <w:r w:rsidR="00F5738F">
              <w:rPr>
                <w:rFonts w:ascii="Cambria" w:hAnsi="Cambria" w:cs="Times New Roman"/>
                <w:b/>
                <w:bCs/>
                <w:color w:val="FFFFFF"/>
                <w:sz w:val="24"/>
                <w:szCs w:val="24"/>
              </w:rPr>
              <w:t xml:space="preserve"> 1.9</w:t>
            </w:r>
            <w:r w:rsidR="00AB172B">
              <w:rPr>
                <w:rFonts w:ascii="Cambria" w:hAnsi="Cambria" w:cs="Times New Roman"/>
                <w:b/>
                <w:bCs/>
                <w:color w:val="FFFFFF"/>
                <w:sz w:val="24"/>
                <w:szCs w:val="24"/>
              </w:rPr>
              <w:t xml:space="preserve">. </w:t>
            </w:r>
            <w:r w:rsidR="009E39D9">
              <w:rPr>
                <w:rFonts w:ascii="Cambria" w:hAnsi="Cambria" w:cs="Times New Roman"/>
                <w:b/>
                <w:bCs/>
                <w:color w:val="FFFFFF"/>
                <w:sz w:val="24"/>
                <w:szCs w:val="24"/>
              </w:rPr>
              <w:t>Unaprjeđenje zdravstvenih usluga</w:t>
            </w:r>
          </w:p>
        </w:tc>
      </w:tr>
      <w:tr w:rsidR="00F75306" w:rsidRPr="00933BA9" w14:paraId="260DD63C" w14:textId="77777777" w:rsidTr="00D07EF1">
        <w:tc>
          <w:tcPr>
            <w:tcW w:w="9062" w:type="dxa"/>
            <w:gridSpan w:val="3"/>
          </w:tcPr>
          <w:p w14:paraId="688A9C2C"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 xml:space="preserve">Opis mjere: </w:t>
            </w:r>
          </w:p>
          <w:p w14:paraId="289638CD" w14:textId="6E15B174" w:rsidR="00F75306" w:rsidRPr="00933BA9" w:rsidRDefault="00AB172B" w:rsidP="00D07EF1">
            <w:pPr>
              <w:rPr>
                <w:rFonts w:ascii="Cambria" w:hAnsi="Cambria" w:cs="Times New Roman"/>
              </w:rPr>
            </w:pPr>
            <w:r>
              <w:rPr>
                <w:rFonts w:ascii="Cambria" w:hAnsi="Cambria" w:cs="Times New Roman"/>
              </w:rPr>
              <w:t>Ovom mjerom osigurati će se sredstva za provođenje i poticanje aktivnosti dodatnih usluga u zdravstvu na području Općine Stubičke Toplice.</w:t>
            </w:r>
          </w:p>
        </w:tc>
      </w:tr>
      <w:tr w:rsidR="00F75306" w:rsidRPr="00933BA9" w14:paraId="6CB7BAFC" w14:textId="77777777" w:rsidTr="00D07EF1">
        <w:tc>
          <w:tcPr>
            <w:tcW w:w="9062" w:type="dxa"/>
            <w:gridSpan w:val="3"/>
          </w:tcPr>
          <w:p w14:paraId="7BE07364" w14:textId="3C7479E5"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 xml:space="preserve">Vrijeme provedbe mjere: </w:t>
            </w:r>
            <w:r w:rsidR="00DB7231" w:rsidRPr="00DB7231">
              <w:rPr>
                <w:rFonts w:ascii="Cambria" w:hAnsi="Cambria" w:cs="Times New Roman"/>
                <w:b/>
                <w:bCs/>
                <w:sz w:val="24"/>
                <w:szCs w:val="24"/>
              </w:rPr>
              <w:t>siječanj 2022.- svibanj 2025.</w:t>
            </w:r>
          </w:p>
        </w:tc>
      </w:tr>
      <w:tr w:rsidR="00F75306" w:rsidRPr="00933BA9" w14:paraId="05EBDFE8" w14:textId="77777777" w:rsidTr="00D07EF1">
        <w:tc>
          <w:tcPr>
            <w:tcW w:w="3281" w:type="dxa"/>
            <w:vAlign w:val="center"/>
          </w:tcPr>
          <w:p w14:paraId="5F8D58E5" w14:textId="77777777" w:rsidR="00F75306" w:rsidRPr="00933BA9" w:rsidRDefault="00F75306" w:rsidP="00D07EF1">
            <w:pPr>
              <w:rPr>
                <w:rFonts w:ascii="Cambria" w:hAnsi="Cambria" w:cs="Times New Roman"/>
                <w:b/>
                <w:bCs/>
              </w:rPr>
            </w:pPr>
            <w:r w:rsidRPr="00933BA9">
              <w:rPr>
                <w:rFonts w:ascii="Cambria" w:hAnsi="Cambria" w:cs="Times New Roman"/>
                <w:b/>
                <w:bCs/>
              </w:rPr>
              <w:t>Doprinos provedbi nadređenog akta strateškog planiranja</w:t>
            </w:r>
          </w:p>
        </w:tc>
        <w:tc>
          <w:tcPr>
            <w:tcW w:w="5781" w:type="dxa"/>
            <w:gridSpan w:val="2"/>
            <w:vAlign w:val="center"/>
          </w:tcPr>
          <w:p w14:paraId="3882B742" w14:textId="5A8D543C" w:rsidR="00F75306" w:rsidRDefault="00F75306" w:rsidP="00D07EF1">
            <w:pPr>
              <w:rPr>
                <w:rFonts w:ascii="Cambria" w:hAnsi="Cambria" w:cs="Times New Roman"/>
                <w:i/>
                <w:iCs/>
              </w:rPr>
            </w:pPr>
            <w:r w:rsidRPr="00933BA9">
              <w:rPr>
                <w:rFonts w:ascii="Cambria" w:hAnsi="Cambria" w:cs="Times New Roman"/>
                <w:i/>
                <w:iCs/>
              </w:rPr>
              <w:t>Nacionalna razvoja strategija Republike Hrvatske do 2030. godine</w:t>
            </w:r>
          </w:p>
          <w:p w14:paraId="4C983311" w14:textId="394D83F1" w:rsidR="00DB7231" w:rsidRPr="00933BA9" w:rsidRDefault="00DB7231" w:rsidP="00D07EF1">
            <w:pPr>
              <w:rPr>
                <w:rFonts w:ascii="Cambria" w:hAnsi="Cambria" w:cs="Times New Roman"/>
                <w:i/>
                <w:iCs/>
              </w:rPr>
            </w:pPr>
            <w:r w:rsidRPr="00DB7231">
              <w:rPr>
                <w:rFonts w:ascii="Cambria" w:hAnsi="Cambria" w:cs="Times New Roman"/>
                <w:i/>
                <w:iCs/>
              </w:rPr>
              <w:t>Plan razvoja Krapinsko-zagorske županije 2021.-2027.</w:t>
            </w:r>
          </w:p>
        </w:tc>
      </w:tr>
      <w:tr w:rsidR="00F75306" w:rsidRPr="00933BA9" w14:paraId="0E152933" w14:textId="77777777" w:rsidTr="00D07EF1">
        <w:trPr>
          <w:trHeight w:val="461"/>
        </w:trPr>
        <w:tc>
          <w:tcPr>
            <w:tcW w:w="3281" w:type="dxa"/>
            <w:shd w:val="clear" w:color="auto" w:fill="E3DED1"/>
            <w:vAlign w:val="center"/>
          </w:tcPr>
          <w:p w14:paraId="44F97AC2"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31E73626"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Vrijeme provedbe</w:t>
            </w:r>
          </w:p>
        </w:tc>
      </w:tr>
      <w:tr w:rsidR="00AB172B" w:rsidRPr="00933BA9" w14:paraId="2055129C" w14:textId="77777777" w:rsidTr="00CE70D2">
        <w:trPr>
          <w:trHeight w:val="526"/>
        </w:trPr>
        <w:tc>
          <w:tcPr>
            <w:tcW w:w="3281" w:type="dxa"/>
            <w:vAlign w:val="center"/>
          </w:tcPr>
          <w:p w14:paraId="5CDA3163" w14:textId="31AA2829" w:rsidR="00AB172B" w:rsidRPr="00933BA9" w:rsidRDefault="00AB172B" w:rsidP="00D07EF1">
            <w:pPr>
              <w:rPr>
                <w:rFonts w:ascii="Cambria" w:hAnsi="Cambria" w:cs="Times New Roman"/>
              </w:rPr>
            </w:pPr>
            <w:r w:rsidRPr="00AB172B">
              <w:rPr>
                <w:rFonts w:ascii="Cambria" w:hAnsi="Cambria" w:cs="Times New Roman"/>
              </w:rPr>
              <w:t>Poticanje dodatnih usluga u zdravstvu</w:t>
            </w:r>
            <w:r w:rsidR="005674B4">
              <w:rPr>
                <w:rFonts w:ascii="Cambria" w:hAnsi="Cambria" w:cs="Times New Roman"/>
              </w:rPr>
              <w:t xml:space="preserve">                                            </w:t>
            </w:r>
          </w:p>
        </w:tc>
        <w:tc>
          <w:tcPr>
            <w:tcW w:w="5781" w:type="dxa"/>
            <w:gridSpan w:val="2"/>
            <w:vAlign w:val="center"/>
          </w:tcPr>
          <w:p w14:paraId="39A59515" w14:textId="31926776" w:rsidR="00AB172B" w:rsidRPr="0081396C" w:rsidRDefault="00DB7231" w:rsidP="00D07EF1">
            <w:pPr>
              <w:rPr>
                <w:rFonts w:ascii="Cambria" w:hAnsi="Cambria" w:cs="Times New Roman"/>
              </w:rPr>
            </w:pPr>
            <w:r w:rsidRPr="0081396C">
              <w:rPr>
                <w:rFonts w:ascii="Cambria" w:hAnsi="Cambria" w:cs="Times New Roman"/>
              </w:rPr>
              <w:t>siječanj 2022.- svibanj 2025.</w:t>
            </w:r>
          </w:p>
        </w:tc>
      </w:tr>
      <w:tr w:rsidR="00F75306" w:rsidRPr="00933BA9" w14:paraId="6D2FA291" w14:textId="77777777" w:rsidTr="00D07EF1">
        <w:trPr>
          <w:trHeight w:val="434"/>
        </w:trPr>
        <w:tc>
          <w:tcPr>
            <w:tcW w:w="3281" w:type="dxa"/>
            <w:shd w:val="clear" w:color="auto" w:fill="E3DED1"/>
            <w:vAlign w:val="center"/>
          </w:tcPr>
          <w:p w14:paraId="06A8757B"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07AFAA5B"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79272126"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Ciljana vrijednost</w:t>
            </w:r>
          </w:p>
        </w:tc>
      </w:tr>
      <w:tr w:rsidR="00F75306" w:rsidRPr="00933BA9" w14:paraId="2A33102C" w14:textId="77777777" w:rsidTr="00DB7231">
        <w:tc>
          <w:tcPr>
            <w:tcW w:w="3281" w:type="dxa"/>
            <w:shd w:val="clear" w:color="auto" w:fill="FFFFFF" w:themeFill="background1"/>
            <w:vAlign w:val="center"/>
          </w:tcPr>
          <w:p w14:paraId="577C86F1" w14:textId="7685F916" w:rsidR="00F75306" w:rsidRPr="002A12E3" w:rsidRDefault="00456438" w:rsidP="00D07EF1">
            <w:pPr>
              <w:rPr>
                <w:rFonts w:ascii="Cambria" w:hAnsi="Cambria" w:cs="Times New Roman"/>
              </w:rPr>
            </w:pPr>
            <w:r>
              <w:rPr>
                <w:rFonts w:ascii="Cambria" w:hAnsi="Cambria" w:cs="Times New Roman"/>
              </w:rPr>
              <w:t xml:space="preserve">Broj uzetih uzoraka vode za analizu (godišnje)                               </w:t>
            </w:r>
          </w:p>
        </w:tc>
        <w:tc>
          <w:tcPr>
            <w:tcW w:w="2890" w:type="dxa"/>
            <w:vAlign w:val="center"/>
          </w:tcPr>
          <w:p w14:paraId="5F51A58A" w14:textId="1CAF2110" w:rsidR="00F75306" w:rsidRPr="00933BA9" w:rsidRDefault="00456438" w:rsidP="00D07EF1">
            <w:pPr>
              <w:rPr>
                <w:rFonts w:ascii="Cambria" w:hAnsi="Cambria" w:cs="Times New Roman"/>
                <w:b/>
                <w:bCs/>
              </w:rPr>
            </w:pPr>
            <w:r>
              <w:rPr>
                <w:rFonts w:ascii="Cambria" w:hAnsi="Cambria" w:cs="Times New Roman"/>
                <w:b/>
                <w:bCs/>
              </w:rPr>
              <w:t>26</w:t>
            </w:r>
            <w:r w:rsidR="00DB7231">
              <w:rPr>
                <w:rFonts w:ascii="Cambria" w:hAnsi="Cambria" w:cs="Times New Roman"/>
                <w:b/>
                <w:bCs/>
              </w:rPr>
              <w:t xml:space="preserve"> (2021)</w:t>
            </w:r>
          </w:p>
        </w:tc>
        <w:tc>
          <w:tcPr>
            <w:tcW w:w="2891" w:type="dxa"/>
            <w:vAlign w:val="center"/>
          </w:tcPr>
          <w:p w14:paraId="5A487EBD" w14:textId="79F6593B" w:rsidR="00F75306" w:rsidRPr="00933BA9" w:rsidRDefault="00456438" w:rsidP="00D07EF1">
            <w:pPr>
              <w:rPr>
                <w:rFonts w:ascii="Cambria" w:hAnsi="Cambria" w:cs="Times New Roman"/>
                <w:b/>
                <w:bCs/>
              </w:rPr>
            </w:pPr>
            <w:r>
              <w:rPr>
                <w:rFonts w:ascii="Cambria" w:hAnsi="Cambria" w:cs="Times New Roman"/>
                <w:b/>
                <w:bCs/>
              </w:rPr>
              <w:t>26</w:t>
            </w:r>
            <w:r w:rsidR="00DB7231">
              <w:rPr>
                <w:rFonts w:ascii="Cambria" w:hAnsi="Cambria" w:cs="Times New Roman"/>
                <w:b/>
                <w:bCs/>
              </w:rPr>
              <w:t xml:space="preserve"> (2025)</w:t>
            </w:r>
          </w:p>
        </w:tc>
      </w:tr>
      <w:tr w:rsidR="00F75306" w:rsidRPr="00933BA9" w14:paraId="6F8C32BF" w14:textId="77777777" w:rsidTr="00C30BB4">
        <w:tc>
          <w:tcPr>
            <w:tcW w:w="9062" w:type="dxa"/>
            <w:gridSpan w:val="3"/>
            <w:shd w:val="clear" w:color="auto" w:fill="FFFFFF" w:themeFill="background1"/>
            <w:vAlign w:val="center"/>
          </w:tcPr>
          <w:p w14:paraId="4DDB8A8D" w14:textId="62C4B39C" w:rsidR="00C30BB4" w:rsidRPr="00C30BB4" w:rsidRDefault="00C30BB4" w:rsidP="00C30BB4">
            <w:pPr>
              <w:rPr>
                <w:rFonts w:ascii="Cambria" w:hAnsi="Cambria" w:cs="Times New Roman"/>
                <w:i/>
                <w:iCs/>
              </w:rPr>
            </w:pPr>
            <w:r w:rsidRPr="00C30BB4">
              <w:rPr>
                <w:rFonts w:ascii="Cambria" w:hAnsi="Cambria" w:cs="Times New Roman"/>
                <w:i/>
                <w:iCs/>
              </w:rPr>
              <w:t>Ova mjera usklađena je s EU prioritetom 2. ZELENIJA I OTPORNIJA EUROPA ulaganjem u kapacitete službi za zdravstvenu zaštitu, a odnosi se na poticanje dodatnih usluga u zdravstvu</w:t>
            </w:r>
            <w:r>
              <w:rPr>
                <w:rFonts w:ascii="Cambria" w:hAnsi="Cambria" w:cs="Times New Roman"/>
                <w:i/>
                <w:iCs/>
              </w:rPr>
              <w:t xml:space="preserve"> kroz aktivnost uzimanja ispitivanja uzoraka vode.</w:t>
            </w:r>
          </w:p>
          <w:p w14:paraId="531BE0CE" w14:textId="7A5F138B" w:rsidR="00740B07" w:rsidRPr="00933BA9" w:rsidRDefault="00C30BB4" w:rsidP="00C30BB4">
            <w:pPr>
              <w:rPr>
                <w:rFonts w:ascii="Cambria" w:hAnsi="Cambria" w:cs="Times New Roman"/>
                <w:i/>
                <w:iCs/>
              </w:rPr>
            </w:pPr>
            <w:r w:rsidRPr="00C30BB4">
              <w:rPr>
                <w:rFonts w:ascii="Cambria" w:hAnsi="Cambria" w:cs="Times New Roman"/>
                <w:i/>
                <w:iCs/>
              </w:rPr>
              <w:t>Provedba mjere doprinosi UN cilju održivog razvoja SDG 3 Osigurati zdrav život i promicati blagostanje svih ljudi svih starosnih skupina.</w:t>
            </w:r>
          </w:p>
        </w:tc>
      </w:tr>
    </w:tbl>
    <w:p w14:paraId="1D993A4D" w14:textId="77777777" w:rsidR="00AE6F51" w:rsidRDefault="00AE6F51"/>
    <w:p w14:paraId="4BE1CD0C" w14:textId="6F9F86D2" w:rsidR="00AE6F51" w:rsidRDefault="00AE6F51"/>
    <w:p w14:paraId="56041E40" w14:textId="77777777" w:rsidR="00F5738F" w:rsidRDefault="00F5738F"/>
    <w:tbl>
      <w:tblPr>
        <w:tblStyle w:val="Reetkatablice11"/>
        <w:tblW w:w="0" w:type="auto"/>
        <w:tblLook w:val="04A0" w:firstRow="1" w:lastRow="0" w:firstColumn="1" w:lastColumn="0" w:noHBand="0" w:noVBand="1"/>
      </w:tblPr>
      <w:tblGrid>
        <w:gridCol w:w="3281"/>
        <w:gridCol w:w="2890"/>
        <w:gridCol w:w="2891"/>
      </w:tblGrid>
      <w:tr w:rsidR="00F75306" w:rsidRPr="00933BA9" w14:paraId="5C38B286" w14:textId="77777777" w:rsidTr="00D07EF1">
        <w:trPr>
          <w:trHeight w:val="500"/>
        </w:trPr>
        <w:tc>
          <w:tcPr>
            <w:tcW w:w="9062" w:type="dxa"/>
            <w:gridSpan w:val="3"/>
            <w:shd w:val="clear" w:color="auto" w:fill="E8F3D3"/>
            <w:vAlign w:val="center"/>
          </w:tcPr>
          <w:p w14:paraId="3BCDAB7D" w14:textId="2C9D06F5"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lastRenderedPageBreak/>
              <w:t>Naziv</w:t>
            </w:r>
            <w:r w:rsidR="00CC2672">
              <w:rPr>
                <w:rFonts w:ascii="Cambria" w:hAnsi="Cambria" w:cs="Times New Roman"/>
                <w:b/>
                <w:bCs/>
                <w:sz w:val="24"/>
                <w:szCs w:val="24"/>
              </w:rPr>
              <w:t xml:space="preserve"> strateškog</w:t>
            </w:r>
            <w:r w:rsidRPr="00933BA9">
              <w:rPr>
                <w:rFonts w:ascii="Cambria" w:hAnsi="Cambria" w:cs="Times New Roman"/>
                <w:b/>
                <w:bCs/>
                <w:sz w:val="24"/>
                <w:szCs w:val="24"/>
              </w:rPr>
              <w:t xml:space="preserve"> cilja: SC </w:t>
            </w:r>
            <w:r w:rsidR="00F56C77">
              <w:rPr>
                <w:rFonts w:ascii="Cambria" w:hAnsi="Cambria" w:cs="Times New Roman"/>
                <w:b/>
                <w:bCs/>
                <w:sz w:val="24"/>
                <w:szCs w:val="24"/>
              </w:rPr>
              <w:t xml:space="preserve">7. </w:t>
            </w:r>
            <w:r w:rsidR="00F56C77" w:rsidRPr="00F56C77">
              <w:rPr>
                <w:rFonts w:ascii="Cambria" w:hAnsi="Cambria" w:cs="Times New Roman"/>
                <w:b/>
                <w:bCs/>
                <w:sz w:val="24"/>
                <w:szCs w:val="24"/>
              </w:rPr>
              <w:t>Sigurnost za stabilan razvoj</w:t>
            </w:r>
          </w:p>
        </w:tc>
      </w:tr>
      <w:tr w:rsidR="0081396C" w:rsidRPr="00933BA9" w14:paraId="198753C1" w14:textId="77777777" w:rsidTr="00CC2672">
        <w:trPr>
          <w:trHeight w:val="490"/>
        </w:trPr>
        <w:tc>
          <w:tcPr>
            <w:tcW w:w="9062" w:type="dxa"/>
            <w:gridSpan w:val="3"/>
            <w:shd w:val="clear" w:color="auto" w:fill="00B050"/>
            <w:vAlign w:val="center"/>
          </w:tcPr>
          <w:p w14:paraId="45CB0B8F" w14:textId="451483DD" w:rsidR="0081396C" w:rsidRPr="00933BA9" w:rsidRDefault="0081396C" w:rsidP="00D07EF1">
            <w:pPr>
              <w:rPr>
                <w:rFonts w:ascii="Cambria" w:hAnsi="Cambria" w:cs="Times New Roman"/>
                <w:b/>
                <w:bCs/>
                <w:color w:val="FFFFFF"/>
                <w:sz w:val="24"/>
                <w:szCs w:val="24"/>
              </w:rPr>
            </w:pPr>
            <w:r w:rsidRPr="0081396C">
              <w:rPr>
                <w:rFonts w:ascii="Cambria" w:hAnsi="Cambria" w:cs="Times New Roman"/>
                <w:b/>
                <w:bCs/>
                <w:color w:val="FFFFFF"/>
                <w:sz w:val="24"/>
                <w:szCs w:val="24"/>
              </w:rPr>
              <w:t>Naziv posebnog cilja: PC10. Jačanje otpornosti na rizike od katastrofa i unapređenje sustava vatrogastva</w:t>
            </w:r>
          </w:p>
        </w:tc>
      </w:tr>
      <w:tr w:rsidR="00F75306" w:rsidRPr="00933BA9" w14:paraId="6ED9CFA3" w14:textId="77777777" w:rsidTr="00D07EF1">
        <w:trPr>
          <w:trHeight w:val="490"/>
        </w:trPr>
        <w:tc>
          <w:tcPr>
            <w:tcW w:w="9062" w:type="dxa"/>
            <w:gridSpan w:val="3"/>
            <w:shd w:val="clear" w:color="auto" w:fill="8AB833"/>
            <w:vAlign w:val="center"/>
          </w:tcPr>
          <w:p w14:paraId="0625AFE6" w14:textId="1DCC3751" w:rsidR="00F75306" w:rsidRPr="00933BA9" w:rsidRDefault="00F75306" w:rsidP="00D07EF1">
            <w:pPr>
              <w:rPr>
                <w:rFonts w:ascii="Cambria" w:hAnsi="Cambria" w:cs="Times New Roman"/>
                <w:b/>
                <w:bCs/>
                <w:sz w:val="24"/>
                <w:szCs w:val="24"/>
              </w:rPr>
            </w:pPr>
            <w:r w:rsidRPr="00933BA9">
              <w:rPr>
                <w:rFonts w:ascii="Cambria" w:hAnsi="Cambria" w:cs="Times New Roman"/>
                <w:b/>
                <w:bCs/>
                <w:color w:val="FFFFFF"/>
                <w:sz w:val="24"/>
                <w:szCs w:val="24"/>
              </w:rPr>
              <w:t>Naziv mjere:</w:t>
            </w:r>
            <w:r w:rsidRPr="00933BA9">
              <w:rPr>
                <w:rFonts w:ascii="Cambria" w:hAnsi="Cambria" w:cs="Times New Roman"/>
                <w:color w:val="FFFFFF"/>
                <w:sz w:val="24"/>
                <w:szCs w:val="24"/>
              </w:rPr>
              <w:t xml:space="preserve"> </w:t>
            </w:r>
            <w:r w:rsidR="00F56C77" w:rsidRPr="00680AE2">
              <w:rPr>
                <w:rFonts w:ascii="Cambria" w:hAnsi="Cambria" w:cs="Times New Roman"/>
                <w:b/>
                <w:bCs/>
                <w:color w:val="FFFFFF"/>
                <w:sz w:val="24"/>
                <w:szCs w:val="24"/>
              </w:rPr>
              <w:t>1.</w:t>
            </w:r>
            <w:r w:rsidR="00F5738F">
              <w:rPr>
                <w:rFonts w:ascii="Cambria" w:hAnsi="Cambria" w:cs="Times New Roman"/>
                <w:b/>
                <w:bCs/>
                <w:color w:val="FFFFFF"/>
                <w:sz w:val="24"/>
                <w:szCs w:val="24"/>
              </w:rPr>
              <w:t>10.</w:t>
            </w:r>
            <w:r w:rsidR="00F56C77" w:rsidRPr="00680AE2">
              <w:rPr>
                <w:rFonts w:ascii="Cambria" w:hAnsi="Cambria" w:cs="Times New Roman"/>
                <w:b/>
                <w:bCs/>
                <w:color w:val="FFFFFF"/>
                <w:sz w:val="24"/>
                <w:szCs w:val="24"/>
              </w:rPr>
              <w:t xml:space="preserve"> Jačanje protupožarne i civilne zaštite</w:t>
            </w:r>
          </w:p>
        </w:tc>
      </w:tr>
      <w:tr w:rsidR="00F75306" w:rsidRPr="00933BA9" w14:paraId="248CB147" w14:textId="77777777" w:rsidTr="00D07EF1">
        <w:tc>
          <w:tcPr>
            <w:tcW w:w="9062" w:type="dxa"/>
            <w:gridSpan w:val="3"/>
          </w:tcPr>
          <w:p w14:paraId="34FF8C30"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 xml:space="preserve">Opis mjere: </w:t>
            </w:r>
          </w:p>
          <w:p w14:paraId="4AB1DD89" w14:textId="7D8A66E4" w:rsidR="00F75306" w:rsidRPr="00933BA9" w:rsidRDefault="004F64D2" w:rsidP="00D07EF1">
            <w:pPr>
              <w:rPr>
                <w:rFonts w:ascii="Cambria" w:hAnsi="Cambria" w:cs="Times New Roman"/>
              </w:rPr>
            </w:pPr>
            <w:r w:rsidRPr="004F64D2">
              <w:rPr>
                <w:rFonts w:ascii="Cambria" w:hAnsi="Cambria" w:cs="Times New Roman"/>
              </w:rPr>
              <w:t>Jačanje kapaciteta i otpornosti na svim razinama te kontinuirano ulaganje u infrastrukturu, preduvjet su učinkovitog sustava upravljanja rizicima od katastrofa te osiguranja sigurnosti svih stanovnika. Jačanje sposobnosti operativnih snaga civilne zašite te vatrogastva osigurat će se kroz daljnja ulaganja koja će omogućiti nesmetano obavljanje djelatnosti.</w:t>
            </w:r>
          </w:p>
        </w:tc>
      </w:tr>
      <w:tr w:rsidR="00F75306" w:rsidRPr="00933BA9" w14:paraId="0F1A7DA1" w14:textId="77777777" w:rsidTr="00D07EF1">
        <w:tc>
          <w:tcPr>
            <w:tcW w:w="9062" w:type="dxa"/>
            <w:gridSpan w:val="3"/>
          </w:tcPr>
          <w:p w14:paraId="4479C8D5" w14:textId="7EDE60B9"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 xml:space="preserve">Vrijeme provedbe mjere: </w:t>
            </w:r>
            <w:r w:rsidR="0081396C" w:rsidRPr="0081396C">
              <w:rPr>
                <w:rFonts w:ascii="Cambria" w:hAnsi="Cambria" w:cs="Times New Roman"/>
                <w:b/>
                <w:bCs/>
                <w:sz w:val="24"/>
                <w:szCs w:val="24"/>
              </w:rPr>
              <w:t>siječanj 2022.- svibanj 2025.</w:t>
            </w:r>
          </w:p>
        </w:tc>
      </w:tr>
      <w:tr w:rsidR="00F75306" w:rsidRPr="00933BA9" w14:paraId="3E75BA1A" w14:textId="77777777" w:rsidTr="00D07EF1">
        <w:tc>
          <w:tcPr>
            <w:tcW w:w="3281" w:type="dxa"/>
            <w:vAlign w:val="center"/>
          </w:tcPr>
          <w:p w14:paraId="065252B2" w14:textId="77777777" w:rsidR="00F75306" w:rsidRPr="00933BA9" w:rsidRDefault="00F75306" w:rsidP="00D07EF1">
            <w:pPr>
              <w:rPr>
                <w:rFonts w:ascii="Cambria" w:hAnsi="Cambria" w:cs="Times New Roman"/>
                <w:b/>
                <w:bCs/>
              </w:rPr>
            </w:pPr>
            <w:r w:rsidRPr="00933BA9">
              <w:rPr>
                <w:rFonts w:ascii="Cambria" w:hAnsi="Cambria" w:cs="Times New Roman"/>
                <w:b/>
                <w:bCs/>
              </w:rPr>
              <w:t>Doprinos provedbi nadređenog akta strateškog planiranja</w:t>
            </w:r>
          </w:p>
        </w:tc>
        <w:tc>
          <w:tcPr>
            <w:tcW w:w="5781" w:type="dxa"/>
            <w:gridSpan w:val="2"/>
            <w:vAlign w:val="center"/>
          </w:tcPr>
          <w:p w14:paraId="6C7872AB" w14:textId="45D1799B" w:rsidR="00F75306" w:rsidRDefault="00F75306" w:rsidP="00D07EF1">
            <w:pPr>
              <w:rPr>
                <w:rFonts w:ascii="Cambria" w:hAnsi="Cambria" w:cs="Times New Roman"/>
                <w:i/>
                <w:iCs/>
              </w:rPr>
            </w:pPr>
            <w:r w:rsidRPr="00933BA9">
              <w:rPr>
                <w:rFonts w:ascii="Cambria" w:hAnsi="Cambria" w:cs="Times New Roman"/>
                <w:i/>
                <w:iCs/>
              </w:rPr>
              <w:t>Nacionalna razvoja strategija Republike Hrvatske do 2030. godine</w:t>
            </w:r>
          </w:p>
          <w:p w14:paraId="1F3B3BE6" w14:textId="5C81202F" w:rsidR="0081396C" w:rsidRPr="00933BA9" w:rsidRDefault="0081396C" w:rsidP="00D07EF1">
            <w:pPr>
              <w:rPr>
                <w:rFonts w:ascii="Cambria" w:hAnsi="Cambria" w:cs="Times New Roman"/>
                <w:i/>
                <w:iCs/>
              </w:rPr>
            </w:pPr>
            <w:r w:rsidRPr="0081396C">
              <w:rPr>
                <w:rFonts w:ascii="Cambria" w:hAnsi="Cambria" w:cs="Times New Roman"/>
                <w:i/>
                <w:iCs/>
              </w:rPr>
              <w:t>Plan razvoja Krapinsko-zagorske županije 2021.-2027.</w:t>
            </w:r>
          </w:p>
        </w:tc>
      </w:tr>
      <w:tr w:rsidR="00F75306" w:rsidRPr="00933BA9" w14:paraId="46FD948A" w14:textId="77777777" w:rsidTr="00D07EF1">
        <w:trPr>
          <w:trHeight w:val="461"/>
        </w:trPr>
        <w:tc>
          <w:tcPr>
            <w:tcW w:w="3281" w:type="dxa"/>
            <w:shd w:val="clear" w:color="auto" w:fill="E3DED1"/>
            <w:vAlign w:val="center"/>
          </w:tcPr>
          <w:p w14:paraId="45713F3A"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24936E5C"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Vrijeme provedbe</w:t>
            </w:r>
          </w:p>
        </w:tc>
      </w:tr>
      <w:tr w:rsidR="00F75306" w:rsidRPr="00933BA9" w14:paraId="7F4ED522" w14:textId="77777777" w:rsidTr="00D07EF1">
        <w:tc>
          <w:tcPr>
            <w:tcW w:w="3281" w:type="dxa"/>
            <w:vAlign w:val="center"/>
          </w:tcPr>
          <w:p w14:paraId="0938592A" w14:textId="2F91D9EE" w:rsidR="00F75306" w:rsidRPr="00933BA9" w:rsidRDefault="00981F91" w:rsidP="00D07EF1">
            <w:pPr>
              <w:rPr>
                <w:rFonts w:ascii="Cambria" w:hAnsi="Cambria" w:cs="Times New Roman"/>
              </w:rPr>
            </w:pPr>
            <w:r w:rsidRPr="00981F91">
              <w:rPr>
                <w:rFonts w:ascii="Cambria" w:hAnsi="Cambria" w:cs="Times New Roman"/>
              </w:rPr>
              <w:t>Aktivnosti vezane za pružanje vatrogasne i civilne zaštite</w:t>
            </w:r>
          </w:p>
        </w:tc>
        <w:tc>
          <w:tcPr>
            <w:tcW w:w="5781" w:type="dxa"/>
            <w:gridSpan w:val="2"/>
            <w:vAlign w:val="center"/>
          </w:tcPr>
          <w:p w14:paraId="51C14A5E" w14:textId="0B67C31B" w:rsidR="00F75306" w:rsidRPr="00981F91" w:rsidRDefault="0081396C" w:rsidP="00D07EF1">
            <w:pPr>
              <w:rPr>
                <w:rFonts w:ascii="Cambria" w:hAnsi="Cambria" w:cs="Times New Roman"/>
              </w:rPr>
            </w:pPr>
            <w:r w:rsidRPr="0081396C">
              <w:rPr>
                <w:rFonts w:ascii="Cambria" w:hAnsi="Cambria" w:cs="Times New Roman"/>
              </w:rPr>
              <w:t>siječanj 2022.- svibanj 2025.</w:t>
            </w:r>
          </w:p>
        </w:tc>
      </w:tr>
      <w:tr w:rsidR="00F75306" w:rsidRPr="00933BA9" w14:paraId="60D1260E" w14:textId="77777777" w:rsidTr="00D07EF1">
        <w:tc>
          <w:tcPr>
            <w:tcW w:w="3281" w:type="dxa"/>
            <w:vAlign w:val="center"/>
          </w:tcPr>
          <w:p w14:paraId="0E536327" w14:textId="31D29D7D" w:rsidR="00F75306" w:rsidRPr="00981F91" w:rsidRDefault="000E7DBD" w:rsidP="00D07EF1">
            <w:pPr>
              <w:rPr>
                <w:rFonts w:ascii="Cambria" w:hAnsi="Cambria" w:cs="Times New Roman"/>
              </w:rPr>
            </w:pPr>
            <w:r w:rsidRPr="000E7DBD">
              <w:rPr>
                <w:rFonts w:ascii="Cambria" w:hAnsi="Cambria" w:cs="Times New Roman"/>
              </w:rPr>
              <w:t>Nabava opreme-hidrant</w:t>
            </w:r>
          </w:p>
        </w:tc>
        <w:tc>
          <w:tcPr>
            <w:tcW w:w="5781" w:type="dxa"/>
            <w:gridSpan w:val="2"/>
            <w:vAlign w:val="center"/>
          </w:tcPr>
          <w:p w14:paraId="300F94ED" w14:textId="709703EC" w:rsidR="00F75306" w:rsidRPr="00981F91" w:rsidRDefault="0081396C" w:rsidP="00D07EF1">
            <w:pPr>
              <w:rPr>
                <w:rFonts w:ascii="Cambria" w:hAnsi="Cambria" w:cs="Times New Roman"/>
              </w:rPr>
            </w:pPr>
            <w:r w:rsidRPr="0081396C">
              <w:rPr>
                <w:rFonts w:ascii="Cambria" w:hAnsi="Cambria" w:cs="Times New Roman"/>
              </w:rPr>
              <w:t>siječanj 2022.- svibanj 2025.</w:t>
            </w:r>
          </w:p>
        </w:tc>
      </w:tr>
      <w:tr w:rsidR="00F75306" w:rsidRPr="00933BA9" w14:paraId="7246D901" w14:textId="77777777" w:rsidTr="00D07EF1">
        <w:trPr>
          <w:trHeight w:val="434"/>
        </w:trPr>
        <w:tc>
          <w:tcPr>
            <w:tcW w:w="3281" w:type="dxa"/>
            <w:shd w:val="clear" w:color="auto" w:fill="E3DED1"/>
            <w:vAlign w:val="center"/>
          </w:tcPr>
          <w:p w14:paraId="52ADDEBF"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7347224C"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0AFBA072"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Ciljana vrijednost</w:t>
            </w:r>
          </w:p>
        </w:tc>
      </w:tr>
      <w:tr w:rsidR="005A686B" w:rsidRPr="00933BA9" w14:paraId="40FD4578" w14:textId="77777777" w:rsidTr="00D07EF1">
        <w:tc>
          <w:tcPr>
            <w:tcW w:w="3281" w:type="dxa"/>
            <w:vAlign w:val="center"/>
          </w:tcPr>
          <w:p w14:paraId="0032A7B5" w14:textId="39B22EEE" w:rsidR="005A686B" w:rsidRPr="00981F91" w:rsidRDefault="005A686B" w:rsidP="00D07EF1">
            <w:pPr>
              <w:rPr>
                <w:rFonts w:ascii="Cambria" w:hAnsi="Cambria" w:cs="Times New Roman"/>
              </w:rPr>
            </w:pPr>
            <w:r>
              <w:rPr>
                <w:rFonts w:ascii="Cambria" w:hAnsi="Cambria" w:cs="Times New Roman"/>
              </w:rPr>
              <w:t xml:space="preserve">Ukupan broj </w:t>
            </w:r>
            <w:r w:rsidR="00041995" w:rsidRPr="000E7DBD">
              <w:rPr>
                <w:rFonts w:ascii="Cambria" w:hAnsi="Cambria" w:cs="Times New Roman"/>
                <w:shd w:val="clear" w:color="auto" w:fill="FFFFFF" w:themeFill="background1"/>
              </w:rPr>
              <w:t xml:space="preserve">aktivnih </w:t>
            </w:r>
            <w:r>
              <w:rPr>
                <w:rFonts w:ascii="Cambria" w:hAnsi="Cambria" w:cs="Times New Roman"/>
              </w:rPr>
              <w:t xml:space="preserve">vatrogasaca na području Općine </w:t>
            </w:r>
            <w:r w:rsidR="00AD7024">
              <w:rPr>
                <w:rFonts w:ascii="Cambria" w:hAnsi="Cambria" w:cs="Times New Roman"/>
              </w:rPr>
              <w:t xml:space="preserve"> </w:t>
            </w:r>
          </w:p>
        </w:tc>
        <w:tc>
          <w:tcPr>
            <w:tcW w:w="2890" w:type="dxa"/>
            <w:vAlign w:val="center"/>
          </w:tcPr>
          <w:p w14:paraId="32586FEB" w14:textId="569DC074" w:rsidR="005A686B" w:rsidRPr="00933BA9" w:rsidRDefault="00AD7024" w:rsidP="00D07EF1">
            <w:pPr>
              <w:rPr>
                <w:rFonts w:ascii="Cambria" w:hAnsi="Cambria" w:cs="Times New Roman"/>
                <w:b/>
                <w:bCs/>
              </w:rPr>
            </w:pPr>
            <w:r>
              <w:rPr>
                <w:rFonts w:ascii="Cambria" w:hAnsi="Cambria" w:cs="Times New Roman"/>
                <w:b/>
                <w:bCs/>
              </w:rPr>
              <w:t>25</w:t>
            </w:r>
            <w:r w:rsidR="000E7DBD">
              <w:rPr>
                <w:rFonts w:ascii="Cambria" w:hAnsi="Cambria" w:cs="Times New Roman"/>
                <w:b/>
                <w:bCs/>
              </w:rPr>
              <w:t xml:space="preserve"> (2021)</w:t>
            </w:r>
          </w:p>
        </w:tc>
        <w:tc>
          <w:tcPr>
            <w:tcW w:w="2891" w:type="dxa"/>
            <w:vAlign w:val="center"/>
          </w:tcPr>
          <w:p w14:paraId="05CA67D0" w14:textId="0BE80599" w:rsidR="005A686B" w:rsidRPr="00933BA9" w:rsidRDefault="00AD7024" w:rsidP="00D07EF1">
            <w:pPr>
              <w:rPr>
                <w:rFonts w:ascii="Cambria" w:hAnsi="Cambria" w:cs="Times New Roman"/>
                <w:b/>
                <w:bCs/>
              </w:rPr>
            </w:pPr>
            <w:r>
              <w:rPr>
                <w:rFonts w:ascii="Cambria" w:hAnsi="Cambria" w:cs="Times New Roman"/>
                <w:b/>
                <w:bCs/>
              </w:rPr>
              <w:t>30</w:t>
            </w:r>
            <w:r w:rsidR="000E7DBD">
              <w:rPr>
                <w:rFonts w:ascii="Cambria" w:hAnsi="Cambria" w:cs="Times New Roman"/>
                <w:b/>
                <w:bCs/>
              </w:rPr>
              <w:t xml:space="preserve"> (2025)</w:t>
            </w:r>
          </w:p>
        </w:tc>
      </w:tr>
      <w:tr w:rsidR="00F75306" w:rsidRPr="00933BA9" w14:paraId="03776BAB" w14:textId="77777777" w:rsidTr="00D07EF1">
        <w:tc>
          <w:tcPr>
            <w:tcW w:w="9062" w:type="dxa"/>
            <w:gridSpan w:val="3"/>
            <w:vAlign w:val="center"/>
          </w:tcPr>
          <w:p w14:paraId="4829331E" w14:textId="77777777" w:rsidR="000E7DBD" w:rsidRPr="000E7DBD" w:rsidRDefault="000E7DBD" w:rsidP="000E7DBD">
            <w:pPr>
              <w:rPr>
                <w:rFonts w:ascii="Cambria" w:hAnsi="Cambria" w:cs="Times New Roman"/>
                <w:i/>
                <w:iCs/>
              </w:rPr>
            </w:pPr>
            <w:r w:rsidRPr="000E7DBD">
              <w:rPr>
                <w:rFonts w:ascii="Cambria" w:hAnsi="Cambria" w:cs="Times New Roman"/>
                <w:i/>
                <w:iCs/>
              </w:rPr>
              <w:t>Ova mjera usklađena je s EU prioritetom 2. Zelenija Europa ulaganjem u kompetencije, vještine i kapacitete vatrogasnih društava, civilne zaštite i  službi za hitne intervencije.</w:t>
            </w:r>
          </w:p>
          <w:p w14:paraId="6F9AE953" w14:textId="77777777" w:rsidR="000E7DBD" w:rsidRPr="000E7DBD" w:rsidRDefault="000E7DBD" w:rsidP="000E7DBD">
            <w:pPr>
              <w:rPr>
                <w:rFonts w:ascii="Cambria" w:hAnsi="Cambria" w:cs="Times New Roman"/>
                <w:i/>
                <w:iCs/>
              </w:rPr>
            </w:pPr>
            <w:r w:rsidRPr="000E7DBD">
              <w:rPr>
                <w:rFonts w:ascii="Cambria" w:hAnsi="Cambria" w:cs="Times New Roman"/>
                <w:i/>
                <w:iCs/>
              </w:rPr>
              <w:t>Mjera doprinosi zelenoj tranziciji kroz jačanje službi kojima je cilj zaštita prirodnog okoliša i zdravlja ljudi.</w:t>
            </w:r>
          </w:p>
          <w:p w14:paraId="7903022D" w14:textId="24F616C8" w:rsidR="00F75306" w:rsidRPr="00933BA9" w:rsidRDefault="000E7DBD" w:rsidP="000E7DBD">
            <w:pPr>
              <w:rPr>
                <w:rFonts w:ascii="Cambria" w:hAnsi="Cambria" w:cs="Times New Roman"/>
                <w:i/>
                <w:iCs/>
              </w:rPr>
            </w:pPr>
            <w:r w:rsidRPr="000E7DBD">
              <w:rPr>
                <w:rFonts w:ascii="Cambria" w:hAnsi="Cambria" w:cs="Times New Roman"/>
                <w:i/>
                <w:iCs/>
              </w:rPr>
              <w:t>Provedba mjere doprinosi UN cilju održivog razvoja 11. Održivi gradovi i zajednice razvojem kapaciteta vatrogasnih društava i civilne zaštite.</w:t>
            </w:r>
          </w:p>
        </w:tc>
      </w:tr>
    </w:tbl>
    <w:tbl>
      <w:tblPr>
        <w:tblStyle w:val="Reetkatablice12"/>
        <w:tblW w:w="0" w:type="auto"/>
        <w:tblLook w:val="04A0" w:firstRow="1" w:lastRow="0" w:firstColumn="1" w:lastColumn="0" w:noHBand="0" w:noVBand="1"/>
      </w:tblPr>
      <w:tblGrid>
        <w:gridCol w:w="3281"/>
        <w:gridCol w:w="2890"/>
        <w:gridCol w:w="2891"/>
      </w:tblGrid>
      <w:tr w:rsidR="00F75306" w:rsidRPr="00933BA9" w14:paraId="1DA777C4" w14:textId="77777777" w:rsidTr="00D07EF1">
        <w:trPr>
          <w:trHeight w:val="500"/>
        </w:trPr>
        <w:tc>
          <w:tcPr>
            <w:tcW w:w="9062" w:type="dxa"/>
            <w:gridSpan w:val="3"/>
            <w:shd w:val="clear" w:color="auto" w:fill="E8F3D3"/>
            <w:vAlign w:val="center"/>
          </w:tcPr>
          <w:p w14:paraId="092CFB0B" w14:textId="3E08922C" w:rsidR="00F75306" w:rsidRPr="00933BA9" w:rsidRDefault="00981F91" w:rsidP="00D07EF1">
            <w:pPr>
              <w:rPr>
                <w:rFonts w:ascii="Cambria" w:hAnsi="Cambria" w:cs="Times New Roman"/>
                <w:b/>
                <w:bCs/>
                <w:sz w:val="24"/>
                <w:szCs w:val="24"/>
              </w:rPr>
            </w:pPr>
            <w:r w:rsidRPr="00981F91">
              <w:rPr>
                <w:rFonts w:ascii="Cambria" w:hAnsi="Cambria" w:cs="Times New Roman"/>
                <w:b/>
                <w:bCs/>
                <w:sz w:val="24"/>
                <w:szCs w:val="24"/>
              </w:rPr>
              <w:t>Naziv</w:t>
            </w:r>
            <w:r w:rsidR="00CC2672">
              <w:rPr>
                <w:rFonts w:ascii="Cambria" w:hAnsi="Cambria" w:cs="Times New Roman"/>
                <w:b/>
                <w:bCs/>
                <w:sz w:val="24"/>
                <w:szCs w:val="24"/>
              </w:rPr>
              <w:t xml:space="preserve"> strateškog</w:t>
            </w:r>
            <w:r w:rsidRPr="00981F91">
              <w:rPr>
                <w:rFonts w:ascii="Cambria" w:hAnsi="Cambria" w:cs="Times New Roman"/>
                <w:b/>
                <w:bCs/>
                <w:sz w:val="24"/>
                <w:szCs w:val="24"/>
              </w:rPr>
              <w:t xml:space="preserve"> cilja: SC 8. Ekološka i energetska tranzicija za klimatsku neutralnost</w:t>
            </w:r>
          </w:p>
        </w:tc>
      </w:tr>
      <w:tr w:rsidR="000E7DBD" w:rsidRPr="00933BA9" w14:paraId="48E28603" w14:textId="77777777" w:rsidTr="00CC2672">
        <w:trPr>
          <w:trHeight w:val="490"/>
        </w:trPr>
        <w:tc>
          <w:tcPr>
            <w:tcW w:w="9062" w:type="dxa"/>
            <w:gridSpan w:val="3"/>
            <w:shd w:val="clear" w:color="auto" w:fill="00B050"/>
            <w:vAlign w:val="center"/>
          </w:tcPr>
          <w:p w14:paraId="6DF41BFC" w14:textId="2BACA27B" w:rsidR="000E7DBD" w:rsidRPr="00933BA9" w:rsidRDefault="000E7DBD" w:rsidP="00D07EF1">
            <w:pPr>
              <w:rPr>
                <w:rFonts w:ascii="Cambria" w:hAnsi="Cambria" w:cs="Times New Roman"/>
                <w:b/>
                <w:bCs/>
                <w:color w:val="FFFFFF"/>
                <w:sz w:val="24"/>
                <w:szCs w:val="24"/>
              </w:rPr>
            </w:pPr>
            <w:r w:rsidRPr="000E7DBD">
              <w:rPr>
                <w:rFonts w:ascii="Cambria" w:hAnsi="Cambria" w:cs="Times New Roman"/>
                <w:b/>
                <w:bCs/>
                <w:color w:val="FFFFFF"/>
                <w:sz w:val="24"/>
                <w:szCs w:val="24"/>
              </w:rPr>
              <w:t>Naziv posebnog cilja: PC9. Poticanje održivog upravljanja prirodnim i izgrađenim okolišem</w:t>
            </w:r>
          </w:p>
        </w:tc>
      </w:tr>
      <w:tr w:rsidR="00F75306" w:rsidRPr="00933BA9" w14:paraId="6E10CB42" w14:textId="77777777" w:rsidTr="00D07EF1">
        <w:trPr>
          <w:trHeight w:val="490"/>
        </w:trPr>
        <w:tc>
          <w:tcPr>
            <w:tcW w:w="9062" w:type="dxa"/>
            <w:gridSpan w:val="3"/>
            <w:shd w:val="clear" w:color="auto" w:fill="8AB833"/>
            <w:vAlign w:val="center"/>
          </w:tcPr>
          <w:p w14:paraId="3CAA5878" w14:textId="4D7C3C64" w:rsidR="00F75306" w:rsidRPr="00933BA9" w:rsidRDefault="00F75306" w:rsidP="00D07EF1">
            <w:pPr>
              <w:rPr>
                <w:rFonts w:ascii="Cambria" w:hAnsi="Cambria" w:cs="Times New Roman"/>
                <w:b/>
                <w:bCs/>
                <w:sz w:val="24"/>
                <w:szCs w:val="24"/>
              </w:rPr>
            </w:pPr>
            <w:r w:rsidRPr="00933BA9">
              <w:rPr>
                <w:rFonts w:ascii="Cambria" w:hAnsi="Cambria" w:cs="Times New Roman"/>
                <w:b/>
                <w:bCs/>
                <w:color w:val="FFFFFF"/>
                <w:sz w:val="24"/>
                <w:szCs w:val="24"/>
              </w:rPr>
              <w:t>Naziv mjere:</w:t>
            </w:r>
            <w:r w:rsidR="00981F91">
              <w:rPr>
                <w:rFonts w:ascii="Cambria" w:hAnsi="Cambria" w:cs="Times New Roman"/>
                <w:b/>
                <w:bCs/>
                <w:color w:val="FFFFFF"/>
                <w:sz w:val="24"/>
                <w:szCs w:val="24"/>
              </w:rPr>
              <w:t>1.</w:t>
            </w:r>
            <w:r w:rsidR="00F5738F">
              <w:rPr>
                <w:rFonts w:ascii="Cambria" w:hAnsi="Cambria" w:cs="Times New Roman"/>
                <w:b/>
                <w:bCs/>
                <w:color w:val="FFFFFF"/>
                <w:sz w:val="24"/>
                <w:szCs w:val="24"/>
              </w:rPr>
              <w:t>11.</w:t>
            </w:r>
            <w:r w:rsidRPr="00933BA9">
              <w:rPr>
                <w:rFonts w:ascii="Cambria" w:hAnsi="Cambria" w:cs="Times New Roman"/>
                <w:color w:val="FFFFFF"/>
                <w:sz w:val="24"/>
                <w:szCs w:val="24"/>
              </w:rPr>
              <w:t xml:space="preserve"> </w:t>
            </w:r>
            <w:r w:rsidR="00981F91" w:rsidRPr="00680AE2">
              <w:rPr>
                <w:rFonts w:ascii="Cambria" w:hAnsi="Cambria" w:cs="Times New Roman"/>
                <w:b/>
                <w:bCs/>
                <w:color w:val="FFFFFF"/>
                <w:sz w:val="24"/>
                <w:szCs w:val="24"/>
              </w:rPr>
              <w:t>Zaštita i unapređenje prirodnog okoliša</w:t>
            </w:r>
          </w:p>
        </w:tc>
      </w:tr>
      <w:tr w:rsidR="00F75306" w:rsidRPr="00933BA9" w14:paraId="43DAC0C2" w14:textId="77777777" w:rsidTr="00D07EF1">
        <w:tc>
          <w:tcPr>
            <w:tcW w:w="9062" w:type="dxa"/>
            <w:gridSpan w:val="3"/>
          </w:tcPr>
          <w:p w14:paraId="155290C0"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 xml:space="preserve">Opis mjere: </w:t>
            </w:r>
          </w:p>
          <w:p w14:paraId="1B87CD46" w14:textId="78E7A69C" w:rsidR="00F75306" w:rsidRPr="00933BA9" w:rsidRDefault="00981F91" w:rsidP="00D07EF1">
            <w:pPr>
              <w:rPr>
                <w:rFonts w:ascii="Cambria" w:hAnsi="Cambria" w:cs="Times New Roman"/>
              </w:rPr>
            </w:pPr>
            <w:r w:rsidRPr="00981F91">
              <w:rPr>
                <w:rFonts w:ascii="Cambria" w:hAnsi="Cambria" w:cs="Times New Roman"/>
              </w:rPr>
              <w:t xml:space="preserve">Mjerom se doprinosi unaprjeđenju upravljanja okolišnim resursima na prostornom obuhvatu Općine </w:t>
            </w:r>
            <w:r>
              <w:rPr>
                <w:rFonts w:ascii="Cambria" w:hAnsi="Cambria" w:cs="Times New Roman"/>
              </w:rPr>
              <w:t>Stubičke Toplice</w:t>
            </w:r>
            <w:r w:rsidRPr="00981F91">
              <w:rPr>
                <w:rFonts w:ascii="Cambria" w:hAnsi="Cambria" w:cs="Times New Roman"/>
              </w:rPr>
              <w:t>. Prirodna osnova važan je element turističke atraktivnosti Općine, a okoliš je sam po sebi jedan od bitnih elemenata kvalitete života i neizostavna sastavnica održivog gospodarskog razvoja nekog prostora. Mjerom se stoga predviđaju aktivnosti zaštite prirodnog okruženja.</w:t>
            </w:r>
          </w:p>
        </w:tc>
      </w:tr>
      <w:tr w:rsidR="00F75306" w:rsidRPr="00933BA9" w14:paraId="39F064AF" w14:textId="77777777" w:rsidTr="00D07EF1">
        <w:tc>
          <w:tcPr>
            <w:tcW w:w="9062" w:type="dxa"/>
            <w:gridSpan w:val="3"/>
          </w:tcPr>
          <w:p w14:paraId="3A21B382" w14:textId="4A600EAA"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 xml:space="preserve">Vrijeme provedbe mjere: </w:t>
            </w:r>
            <w:r w:rsidR="000E7DBD" w:rsidRPr="000E7DBD">
              <w:rPr>
                <w:rFonts w:ascii="Cambria" w:hAnsi="Cambria" w:cs="Times New Roman"/>
                <w:b/>
                <w:bCs/>
                <w:sz w:val="24"/>
                <w:szCs w:val="24"/>
              </w:rPr>
              <w:t xml:space="preserve"> siječanj 2022.- svibanj 2025.</w:t>
            </w:r>
          </w:p>
        </w:tc>
      </w:tr>
      <w:tr w:rsidR="00F75306" w:rsidRPr="00933BA9" w14:paraId="69175740" w14:textId="77777777" w:rsidTr="00D07EF1">
        <w:tc>
          <w:tcPr>
            <w:tcW w:w="3281" w:type="dxa"/>
            <w:vAlign w:val="center"/>
          </w:tcPr>
          <w:p w14:paraId="56535AF9" w14:textId="77777777" w:rsidR="00F75306" w:rsidRPr="00933BA9" w:rsidRDefault="00F75306" w:rsidP="00A345A7">
            <w:pPr>
              <w:jc w:val="left"/>
              <w:rPr>
                <w:rFonts w:ascii="Cambria" w:hAnsi="Cambria" w:cs="Times New Roman"/>
                <w:b/>
                <w:bCs/>
              </w:rPr>
            </w:pPr>
            <w:r w:rsidRPr="00933BA9">
              <w:rPr>
                <w:rFonts w:ascii="Cambria" w:hAnsi="Cambria" w:cs="Times New Roman"/>
                <w:b/>
                <w:bCs/>
              </w:rPr>
              <w:t>Doprinos provedbi nadređenog akta strateškog planiranja</w:t>
            </w:r>
          </w:p>
        </w:tc>
        <w:tc>
          <w:tcPr>
            <w:tcW w:w="5781" w:type="dxa"/>
            <w:gridSpan w:val="2"/>
            <w:vAlign w:val="center"/>
          </w:tcPr>
          <w:p w14:paraId="68F528D5" w14:textId="73A1EC1C" w:rsidR="00F75306" w:rsidRDefault="00F75306" w:rsidP="00D07EF1">
            <w:pPr>
              <w:rPr>
                <w:rFonts w:ascii="Cambria" w:hAnsi="Cambria" w:cs="Times New Roman"/>
                <w:i/>
                <w:iCs/>
              </w:rPr>
            </w:pPr>
            <w:r w:rsidRPr="00933BA9">
              <w:rPr>
                <w:rFonts w:ascii="Cambria" w:hAnsi="Cambria" w:cs="Times New Roman"/>
                <w:i/>
                <w:iCs/>
              </w:rPr>
              <w:t>Nacionalna razvoja strategija Republike Hrvatske do 2030. godine</w:t>
            </w:r>
          </w:p>
          <w:p w14:paraId="56D5F4A6" w14:textId="113ABD29" w:rsidR="000E7DBD" w:rsidRPr="00933BA9" w:rsidRDefault="000E7DBD" w:rsidP="00D07EF1">
            <w:pPr>
              <w:rPr>
                <w:rFonts w:ascii="Cambria" w:hAnsi="Cambria" w:cs="Times New Roman"/>
                <w:i/>
                <w:iCs/>
              </w:rPr>
            </w:pPr>
            <w:r w:rsidRPr="000E7DBD">
              <w:rPr>
                <w:rFonts w:ascii="Cambria" w:hAnsi="Cambria" w:cs="Times New Roman"/>
                <w:i/>
                <w:iCs/>
              </w:rPr>
              <w:t>Plan razvoja Krapinsko-zagorske županije 2021.-2027.</w:t>
            </w:r>
          </w:p>
        </w:tc>
      </w:tr>
      <w:tr w:rsidR="00F75306" w:rsidRPr="00933BA9" w14:paraId="4A4127AB" w14:textId="77777777" w:rsidTr="00D07EF1">
        <w:trPr>
          <w:trHeight w:val="461"/>
        </w:trPr>
        <w:tc>
          <w:tcPr>
            <w:tcW w:w="3281" w:type="dxa"/>
            <w:shd w:val="clear" w:color="auto" w:fill="E3DED1"/>
            <w:vAlign w:val="center"/>
          </w:tcPr>
          <w:p w14:paraId="3F7B0F03"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6EFBBAFB"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Vrijeme provedbe</w:t>
            </w:r>
          </w:p>
        </w:tc>
      </w:tr>
      <w:tr w:rsidR="00697C1D" w:rsidRPr="00933BA9" w14:paraId="14541EE5" w14:textId="77777777" w:rsidTr="00D07EF1">
        <w:tc>
          <w:tcPr>
            <w:tcW w:w="3281" w:type="dxa"/>
            <w:vAlign w:val="center"/>
          </w:tcPr>
          <w:p w14:paraId="1D5D30F9" w14:textId="4205B172" w:rsidR="00697C1D" w:rsidRPr="00A345A7" w:rsidRDefault="000E7DBD" w:rsidP="00D07EF1">
            <w:pPr>
              <w:rPr>
                <w:rFonts w:ascii="Cambria" w:hAnsi="Cambria" w:cs="Times New Roman"/>
              </w:rPr>
            </w:pPr>
            <w:r w:rsidRPr="000E7DBD">
              <w:rPr>
                <w:rFonts w:ascii="Cambria" w:hAnsi="Cambria" w:cs="Times New Roman"/>
              </w:rPr>
              <w:lastRenderedPageBreak/>
              <w:t>Sufinanciranje udruga i manifestacija za zaštitu okoliša</w:t>
            </w:r>
          </w:p>
        </w:tc>
        <w:tc>
          <w:tcPr>
            <w:tcW w:w="5781" w:type="dxa"/>
            <w:gridSpan w:val="2"/>
            <w:vAlign w:val="center"/>
          </w:tcPr>
          <w:p w14:paraId="1B2C7A14" w14:textId="0F1039C9" w:rsidR="00697C1D" w:rsidRPr="00A345A7" w:rsidRDefault="009A65BB" w:rsidP="00D07EF1">
            <w:pPr>
              <w:rPr>
                <w:rFonts w:ascii="Cambria" w:hAnsi="Cambria" w:cs="Times New Roman"/>
              </w:rPr>
            </w:pPr>
            <w:r w:rsidRPr="009A65BB">
              <w:rPr>
                <w:rFonts w:ascii="Cambria" w:hAnsi="Cambria" w:cs="Times New Roman"/>
              </w:rPr>
              <w:t>siječanj 2022.- svibanj 2025.</w:t>
            </w:r>
          </w:p>
        </w:tc>
      </w:tr>
      <w:tr w:rsidR="00F75306" w:rsidRPr="00933BA9" w14:paraId="155D3BA7" w14:textId="77777777" w:rsidTr="00D07EF1">
        <w:tc>
          <w:tcPr>
            <w:tcW w:w="3281" w:type="dxa"/>
            <w:vAlign w:val="center"/>
          </w:tcPr>
          <w:p w14:paraId="409BA7F5" w14:textId="051514F8" w:rsidR="00F75306" w:rsidRPr="00933BA9" w:rsidRDefault="00A345A7" w:rsidP="00D07EF1">
            <w:pPr>
              <w:rPr>
                <w:rFonts w:ascii="Cambria" w:hAnsi="Cambria" w:cs="Times New Roman"/>
              </w:rPr>
            </w:pPr>
            <w:r w:rsidRPr="00A345A7">
              <w:rPr>
                <w:rFonts w:ascii="Cambria" w:hAnsi="Cambria" w:cs="Times New Roman"/>
              </w:rPr>
              <w:t>Potpora razvojnim aktivnostima zaštite prirodnog okruženja</w:t>
            </w:r>
            <w:r w:rsidR="00805555">
              <w:rPr>
                <w:rFonts w:ascii="Cambria" w:hAnsi="Cambria" w:cs="Times New Roman"/>
              </w:rPr>
              <w:t xml:space="preserve">          </w:t>
            </w:r>
          </w:p>
        </w:tc>
        <w:tc>
          <w:tcPr>
            <w:tcW w:w="5781" w:type="dxa"/>
            <w:gridSpan w:val="2"/>
            <w:vAlign w:val="center"/>
          </w:tcPr>
          <w:p w14:paraId="2E873DDE" w14:textId="364A2CD5" w:rsidR="00F75306" w:rsidRPr="00A345A7" w:rsidRDefault="009A65BB" w:rsidP="00D07EF1">
            <w:pPr>
              <w:rPr>
                <w:rFonts w:ascii="Cambria" w:hAnsi="Cambria" w:cs="Times New Roman"/>
              </w:rPr>
            </w:pPr>
            <w:r w:rsidRPr="009A65BB">
              <w:rPr>
                <w:rFonts w:ascii="Cambria" w:hAnsi="Cambria" w:cs="Times New Roman"/>
              </w:rPr>
              <w:t>siječanj 2022.- svibanj 2025.</w:t>
            </w:r>
          </w:p>
        </w:tc>
      </w:tr>
      <w:tr w:rsidR="00F75306" w:rsidRPr="00933BA9" w14:paraId="5FC6C901" w14:textId="77777777" w:rsidTr="00D07EF1">
        <w:tc>
          <w:tcPr>
            <w:tcW w:w="3281" w:type="dxa"/>
            <w:vAlign w:val="center"/>
          </w:tcPr>
          <w:p w14:paraId="34C62C84" w14:textId="4BDD8D08" w:rsidR="00F75306" w:rsidRPr="00A345A7" w:rsidRDefault="00697C1D" w:rsidP="00A345A7">
            <w:pPr>
              <w:jc w:val="left"/>
              <w:rPr>
                <w:rFonts w:ascii="Cambria" w:hAnsi="Cambria" w:cs="Times New Roman"/>
                <w:sz w:val="20"/>
                <w:szCs w:val="20"/>
              </w:rPr>
            </w:pPr>
            <w:r>
              <w:rPr>
                <w:rFonts w:ascii="Cambria" w:hAnsi="Cambria" w:cs="Times New Roman"/>
                <w:sz w:val="20"/>
                <w:szCs w:val="20"/>
              </w:rPr>
              <w:t>Projekt nabave spremnika za odvojeno prikupljanje otpada</w:t>
            </w:r>
          </w:p>
        </w:tc>
        <w:tc>
          <w:tcPr>
            <w:tcW w:w="5781" w:type="dxa"/>
            <w:gridSpan w:val="2"/>
            <w:vAlign w:val="center"/>
          </w:tcPr>
          <w:p w14:paraId="31A69C4B" w14:textId="490BF1C7" w:rsidR="00F75306" w:rsidRPr="00A345A7" w:rsidRDefault="009A65BB" w:rsidP="00D07EF1">
            <w:pPr>
              <w:rPr>
                <w:rFonts w:ascii="Cambria" w:hAnsi="Cambria" w:cs="Times New Roman"/>
              </w:rPr>
            </w:pPr>
            <w:r w:rsidRPr="009A65BB">
              <w:rPr>
                <w:rFonts w:ascii="Cambria" w:hAnsi="Cambria" w:cs="Times New Roman"/>
              </w:rPr>
              <w:t>siječanj 2022.- svibanj 2025.</w:t>
            </w:r>
          </w:p>
        </w:tc>
      </w:tr>
      <w:tr w:rsidR="00A345A7" w:rsidRPr="00933BA9" w14:paraId="5B17FA5B" w14:textId="77777777" w:rsidTr="00D07EF1">
        <w:tc>
          <w:tcPr>
            <w:tcW w:w="3281" w:type="dxa"/>
            <w:vAlign w:val="center"/>
          </w:tcPr>
          <w:p w14:paraId="65733E9C" w14:textId="46A98FE6" w:rsidR="00A345A7" w:rsidRPr="00A345A7" w:rsidRDefault="009A65BB" w:rsidP="00D07EF1">
            <w:pPr>
              <w:rPr>
                <w:rFonts w:ascii="Cambria" w:hAnsi="Cambria" w:cs="Times New Roman"/>
              </w:rPr>
            </w:pPr>
            <w:r w:rsidRPr="009A65BB">
              <w:rPr>
                <w:rFonts w:ascii="Cambria" w:hAnsi="Cambria" w:cs="Times New Roman"/>
              </w:rPr>
              <w:t>Unaprjeđenje i Održavanje sustava za održivo gospodarenje otpadom</w:t>
            </w:r>
          </w:p>
        </w:tc>
        <w:tc>
          <w:tcPr>
            <w:tcW w:w="5781" w:type="dxa"/>
            <w:gridSpan w:val="2"/>
            <w:vAlign w:val="center"/>
          </w:tcPr>
          <w:p w14:paraId="1135E17C" w14:textId="05D1039B" w:rsidR="00A345A7" w:rsidRPr="00A345A7" w:rsidRDefault="009A65BB" w:rsidP="00D07EF1">
            <w:pPr>
              <w:rPr>
                <w:rFonts w:ascii="Cambria" w:hAnsi="Cambria" w:cs="Times New Roman"/>
              </w:rPr>
            </w:pPr>
            <w:r w:rsidRPr="009A65BB">
              <w:rPr>
                <w:rFonts w:ascii="Cambria" w:hAnsi="Cambria" w:cs="Times New Roman"/>
              </w:rPr>
              <w:t>siječanj 2022.- svibanj 2025.</w:t>
            </w:r>
          </w:p>
        </w:tc>
      </w:tr>
      <w:tr w:rsidR="00F75306" w:rsidRPr="00933BA9" w14:paraId="5379E3CF" w14:textId="77777777" w:rsidTr="00D07EF1">
        <w:trPr>
          <w:trHeight w:val="434"/>
        </w:trPr>
        <w:tc>
          <w:tcPr>
            <w:tcW w:w="3281" w:type="dxa"/>
            <w:shd w:val="clear" w:color="auto" w:fill="E3DED1"/>
            <w:vAlign w:val="center"/>
          </w:tcPr>
          <w:p w14:paraId="681A0A72"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4A0FA482"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5526FB0C"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Ciljana vrijednost</w:t>
            </w:r>
          </w:p>
        </w:tc>
      </w:tr>
      <w:tr w:rsidR="00F75306" w:rsidRPr="00933BA9" w14:paraId="140AEC27" w14:textId="77777777" w:rsidTr="00D07EF1">
        <w:tc>
          <w:tcPr>
            <w:tcW w:w="3281" w:type="dxa"/>
            <w:vAlign w:val="center"/>
          </w:tcPr>
          <w:p w14:paraId="1F46BFFA" w14:textId="6D52A082" w:rsidR="00F75306" w:rsidRPr="00A345A7" w:rsidRDefault="00A345A7" w:rsidP="00A345A7">
            <w:pPr>
              <w:jc w:val="left"/>
              <w:rPr>
                <w:rFonts w:ascii="Cambria" w:hAnsi="Cambria" w:cs="Times New Roman"/>
              </w:rPr>
            </w:pPr>
            <w:r w:rsidRPr="00A345A7">
              <w:rPr>
                <w:rFonts w:ascii="Cambria" w:hAnsi="Cambria" w:cs="Times New Roman"/>
              </w:rPr>
              <w:t>Ukupan broj podijeljenih spremnika za odvojeno prikupljanje otpada</w:t>
            </w:r>
            <w:r w:rsidR="002D3242">
              <w:rPr>
                <w:rFonts w:ascii="Cambria" w:hAnsi="Cambria" w:cs="Times New Roman"/>
              </w:rPr>
              <w:t xml:space="preserve">                          </w:t>
            </w:r>
          </w:p>
        </w:tc>
        <w:tc>
          <w:tcPr>
            <w:tcW w:w="2890" w:type="dxa"/>
            <w:vAlign w:val="center"/>
          </w:tcPr>
          <w:p w14:paraId="783FA858" w14:textId="57D80821" w:rsidR="00F75306" w:rsidRPr="00933BA9" w:rsidRDefault="00CC7047" w:rsidP="00D07EF1">
            <w:pPr>
              <w:rPr>
                <w:rFonts w:ascii="Cambria" w:hAnsi="Cambria" w:cs="Times New Roman"/>
                <w:b/>
                <w:bCs/>
              </w:rPr>
            </w:pPr>
            <w:r>
              <w:rPr>
                <w:rFonts w:ascii="Cambria" w:hAnsi="Cambria" w:cs="Times New Roman"/>
                <w:b/>
                <w:bCs/>
              </w:rPr>
              <w:t>200</w:t>
            </w:r>
            <w:r w:rsidR="009A65BB">
              <w:rPr>
                <w:rFonts w:ascii="Cambria" w:hAnsi="Cambria" w:cs="Times New Roman"/>
                <w:b/>
                <w:bCs/>
              </w:rPr>
              <w:t xml:space="preserve"> (2021)</w:t>
            </w:r>
          </w:p>
        </w:tc>
        <w:tc>
          <w:tcPr>
            <w:tcW w:w="2891" w:type="dxa"/>
            <w:vAlign w:val="center"/>
          </w:tcPr>
          <w:p w14:paraId="3D2A1F98" w14:textId="157A9084" w:rsidR="00F75306" w:rsidRPr="00933BA9" w:rsidRDefault="00CC7047" w:rsidP="00D07EF1">
            <w:pPr>
              <w:rPr>
                <w:rFonts w:ascii="Cambria" w:hAnsi="Cambria" w:cs="Times New Roman"/>
                <w:b/>
                <w:bCs/>
              </w:rPr>
            </w:pPr>
            <w:r>
              <w:rPr>
                <w:rFonts w:ascii="Cambria" w:hAnsi="Cambria" w:cs="Times New Roman"/>
                <w:b/>
                <w:bCs/>
              </w:rPr>
              <w:t>250</w:t>
            </w:r>
            <w:r w:rsidR="009A65BB">
              <w:rPr>
                <w:rFonts w:ascii="Cambria" w:hAnsi="Cambria" w:cs="Times New Roman"/>
                <w:b/>
                <w:bCs/>
              </w:rPr>
              <w:t xml:space="preserve"> (2025)</w:t>
            </w:r>
          </w:p>
        </w:tc>
      </w:tr>
      <w:tr w:rsidR="001B3E64" w:rsidRPr="00933BA9" w14:paraId="2327E38B" w14:textId="77777777" w:rsidTr="009A65BB">
        <w:tc>
          <w:tcPr>
            <w:tcW w:w="3281" w:type="dxa"/>
            <w:shd w:val="clear" w:color="auto" w:fill="FFFFFF" w:themeFill="background1"/>
            <w:vAlign w:val="center"/>
          </w:tcPr>
          <w:p w14:paraId="3CEF0710" w14:textId="5BEE9B84" w:rsidR="001B3E64" w:rsidRPr="00A345A7" w:rsidRDefault="001B3E64" w:rsidP="00A345A7">
            <w:pPr>
              <w:jc w:val="left"/>
              <w:rPr>
                <w:rFonts w:ascii="Cambria" w:hAnsi="Cambria" w:cs="Times New Roman"/>
              </w:rPr>
            </w:pPr>
            <w:r>
              <w:rPr>
                <w:rFonts w:ascii="Cambria" w:hAnsi="Cambria" w:cs="Times New Roman"/>
              </w:rPr>
              <w:t>Broj domaćinstava obuhvaćenih deratizacijom</w:t>
            </w:r>
            <w:r w:rsidR="00805555">
              <w:rPr>
                <w:rFonts w:ascii="Cambria" w:hAnsi="Cambria" w:cs="Times New Roman"/>
              </w:rPr>
              <w:t xml:space="preserve">                                      </w:t>
            </w:r>
          </w:p>
        </w:tc>
        <w:tc>
          <w:tcPr>
            <w:tcW w:w="2890" w:type="dxa"/>
            <w:vAlign w:val="center"/>
          </w:tcPr>
          <w:p w14:paraId="38EECA47" w14:textId="6D1BDB4D" w:rsidR="001B3E64" w:rsidRPr="00933BA9" w:rsidRDefault="00D862D9" w:rsidP="00D07EF1">
            <w:pPr>
              <w:rPr>
                <w:rFonts w:ascii="Cambria" w:hAnsi="Cambria" w:cs="Times New Roman"/>
                <w:b/>
                <w:bCs/>
              </w:rPr>
            </w:pPr>
            <w:r>
              <w:rPr>
                <w:rFonts w:ascii="Cambria" w:hAnsi="Cambria" w:cs="Times New Roman"/>
                <w:b/>
                <w:bCs/>
              </w:rPr>
              <w:t>1100</w:t>
            </w:r>
            <w:r w:rsidR="009A65BB">
              <w:rPr>
                <w:rFonts w:ascii="Cambria" w:hAnsi="Cambria" w:cs="Times New Roman"/>
                <w:b/>
                <w:bCs/>
              </w:rPr>
              <w:t xml:space="preserve"> (2021)</w:t>
            </w:r>
          </w:p>
        </w:tc>
        <w:tc>
          <w:tcPr>
            <w:tcW w:w="2891" w:type="dxa"/>
            <w:vAlign w:val="center"/>
          </w:tcPr>
          <w:p w14:paraId="3BD2DAFD" w14:textId="38ACAD9D" w:rsidR="001B3E64" w:rsidRPr="00933BA9" w:rsidRDefault="00D862D9" w:rsidP="00D07EF1">
            <w:pPr>
              <w:rPr>
                <w:rFonts w:ascii="Cambria" w:hAnsi="Cambria" w:cs="Times New Roman"/>
                <w:b/>
                <w:bCs/>
              </w:rPr>
            </w:pPr>
            <w:r>
              <w:rPr>
                <w:rFonts w:ascii="Cambria" w:hAnsi="Cambria" w:cs="Times New Roman"/>
                <w:b/>
                <w:bCs/>
              </w:rPr>
              <w:t>1200</w:t>
            </w:r>
            <w:r w:rsidR="009A65BB">
              <w:rPr>
                <w:rFonts w:ascii="Cambria" w:hAnsi="Cambria" w:cs="Times New Roman"/>
                <w:b/>
                <w:bCs/>
              </w:rPr>
              <w:t xml:space="preserve"> (2025)</w:t>
            </w:r>
          </w:p>
        </w:tc>
      </w:tr>
      <w:tr w:rsidR="00805555" w:rsidRPr="00933BA9" w14:paraId="37F2D23D" w14:textId="77777777" w:rsidTr="009A65BB">
        <w:tc>
          <w:tcPr>
            <w:tcW w:w="3281" w:type="dxa"/>
            <w:shd w:val="clear" w:color="auto" w:fill="FFFFFF" w:themeFill="background1"/>
            <w:vAlign w:val="center"/>
          </w:tcPr>
          <w:p w14:paraId="7304B98E" w14:textId="70CE3651" w:rsidR="00805555" w:rsidRDefault="00805555" w:rsidP="00A345A7">
            <w:pPr>
              <w:jc w:val="left"/>
              <w:rPr>
                <w:rFonts w:ascii="Cambria" w:hAnsi="Cambria" w:cs="Times New Roman"/>
              </w:rPr>
            </w:pPr>
            <w:r>
              <w:rPr>
                <w:rFonts w:ascii="Cambria" w:hAnsi="Cambria" w:cs="Times New Roman"/>
              </w:rPr>
              <w:t xml:space="preserve">Broj zbrinutih životinja                    </w:t>
            </w:r>
          </w:p>
        </w:tc>
        <w:tc>
          <w:tcPr>
            <w:tcW w:w="2890" w:type="dxa"/>
            <w:vAlign w:val="center"/>
          </w:tcPr>
          <w:p w14:paraId="174F72AD" w14:textId="276C8BBB" w:rsidR="00805555" w:rsidRPr="00933BA9" w:rsidRDefault="00A96F1A" w:rsidP="00D07EF1">
            <w:pPr>
              <w:rPr>
                <w:rFonts w:ascii="Cambria" w:hAnsi="Cambria" w:cs="Times New Roman"/>
                <w:b/>
                <w:bCs/>
              </w:rPr>
            </w:pPr>
            <w:r>
              <w:rPr>
                <w:rFonts w:ascii="Cambria" w:hAnsi="Cambria" w:cs="Times New Roman"/>
                <w:b/>
                <w:bCs/>
              </w:rPr>
              <w:t>6</w:t>
            </w:r>
            <w:r w:rsidR="009A65BB">
              <w:rPr>
                <w:rFonts w:ascii="Cambria" w:hAnsi="Cambria" w:cs="Times New Roman"/>
                <w:b/>
                <w:bCs/>
              </w:rPr>
              <w:t xml:space="preserve"> (2021)</w:t>
            </w:r>
          </w:p>
        </w:tc>
        <w:tc>
          <w:tcPr>
            <w:tcW w:w="2891" w:type="dxa"/>
            <w:vAlign w:val="center"/>
          </w:tcPr>
          <w:p w14:paraId="5DEF1483" w14:textId="4671A173" w:rsidR="00805555" w:rsidRPr="00933BA9" w:rsidRDefault="00A96F1A" w:rsidP="00D07EF1">
            <w:pPr>
              <w:rPr>
                <w:rFonts w:ascii="Cambria" w:hAnsi="Cambria" w:cs="Times New Roman"/>
                <w:b/>
                <w:bCs/>
              </w:rPr>
            </w:pPr>
            <w:r>
              <w:rPr>
                <w:rFonts w:ascii="Cambria" w:hAnsi="Cambria" w:cs="Times New Roman"/>
                <w:b/>
                <w:bCs/>
              </w:rPr>
              <w:t>8</w:t>
            </w:r>
            <w:r w:rsidR="009A65BB">
              <w:rPr>
                <w:rFonts w:ascii="Cambria" w:hAnsi="Cambria" w:cs="Times New Roman"/>
                <w:b/>
                <w:bCs/>
              </w:rPr>
              <w:t xml:space="preserve"> (2025)</w:t>
            </w:r>
          </w:p>
        </w:tc>
      </w:tr>
      <w:tr w:rsidR="009A65BB" w:rsidRPr="00933BA9" w14:paraId="582E7070" w14:textId="77777777" w:rsidTr="00F30B4B">
        <w:tc>
          <w:tcPr>
            <w:tcW w:w="9062" w:type="dxa"/>
            <w:gridSpan w:val="3"/>
            <w:shd w:val="clear" w:color="auto" w:fill="FFFFFF" w:themeFill="background1"/>
            <w:vAlign w:val="center"/>
          </w:tcPr>
          <w:p w14:paraId="1D8DA14C" w14:textId="77777777" w:rsidR="00571F00" w:rsidRPr="00571F00" w:rsidRDefault="00571F00" w:rsidP="00571F00">
            <w:pPr>
              <w:rPr>
                <w:rFonts w:ascii="Cambria" w:hAnsi="Cambria" w:cs="Times New Roman"/>
                <w:i/>
                <w:iCs/>
              </w:rPr>
            </w:pPr>
            <w:r w:rsidRPr="00571F00">
              <w:rPr>
                <w:rFonts w:ascii="Cambria" w:hAnsi="Cambria" w:cs="Times New Roman"/>
                <w:i/>
                <w:iCs/>
              </w:rPr>
              <w:t xml:space="preserve">Ova mjera usklađena je s EU prioritetom 2. Zelenija Europa te ima za cilj smanjenje onečišćenja, unaprjeđenje zelene infrastrukture  promicanje prilagodbe na klimatske promjene. </w:t>
            </w:r>
          </w:p>
          <w:p w14:paraId="5D71A458" w14:textId="77777777" w:rsidR="00571F00" w:rsidRPr="00571F00" w:rsidRDefault="00571F00" w:rsidP="00571F00">
            <w:pPr>
              <w:rPr>
                <w:rFonts w:ascii="Cambria" w:hAnsi="Cambria" w:cs="Times New Roman"/>
                <w:i/>
                <w:iCs/>
              </w:rPr>
            </w:pPr>
            <w:r w:rsidRPr="00571F00">
              <w:rPr>
                <w:rFonts w:ascii="Cambria" w:hAnsi="Cambria" w:cs="Times New Roman"/>
                <w:i/>
                <w:iCs/>
              </w:rPr>
              <w:t>Mjera doprinosi zelenoj i digitalnoj tranziciji poticanjem zelenih ulaganja, promicanjem očuvanja okoliša, korištenja ekološki prihvatljivih rješenja, unaprjeđenja ekosustava i bioraznolikosti.</w:t>
            </w:r>
          </w:p>
          <w:p w14:paraId="461614F2" w14:textId="726FD26B" w:rsidR="009A65BB" w:rsidRPr="00571F00" w:rsidRDefault="00571F00" w:rsidP="00D07EF1">
            <w:pPr>
              <w:rPr>
                <w:rFonts w:ascii="Cambria" w:hAnsi="Cambria" w:cs="Times New Roman"/>
                <w:i/>
                <w:iCs/>
              </w:rPr>
            </w:pPr>
            <w:r w:rsidRPr="00571F00">
              <w:rPr>
                <w:rFonts w:ascii="Cambria" w:hAnsi="Cambria" w:cs="Times New Roman"/>
                <w:i/>
                <w:iCs/>
              </w:rPr>
              <w:t xml:space="preserve">Provedba mjere doprinosi UN cilju održivog razvoja 15. Očuvanje života na zemlji s ciljem zaštite okoliša, ekosustava, održivog upravljanja šumama, zaustavljanja degradacije tla te sprječavanja uništavanja biološke raznolikosti. </w:t>
            </w:r>
          </w:p>
        </w:tc>
      </w:tr>
    </w:tbl>
    <w:tbl>
      <w:tblPr>
        <w:tblStyle w:val="Reetkatablice13"/>
        <w:tblW w:w="0" w:type="auto"/>
        <w:tblLook w:val="04A0" w:firstRow="1" w:lastRow="0" w:firstColumn="1" w:lastColumn="0" w:noHBand="0" w:noVBand="1"/>
      </w:tblPr>
      <w:tblGrid>
        <w:gridCol w:w="3281"/>
        <w:gridCol w:w="2890"/>
        <w:gridCol w:w="2891"/>
      </w:tblGrid>
      <w:tr w:rsidR="009A65BB" w:rsidRPr="00933BA9" w14:paraId="4C5F6638" w14:textId="77777777" w:rsidTr="00CC2672">
        <w:trPr>
          <w:trHeight w:val="490"/>
        </w:trPr>
        <w:tc>
          <w:tcPr>
            <w:tcW w:w="9062" w:type="dxa"/>
            <w:gridSpan w:val="3"/>
            <w:shd w:val="clear" w:color="auto" w:fill="00B050"/>
            <w:vAlign w:val="center"/>
          </w:tcPr>
          <w:p w14:paraId="22AC705D" w14:textId="751696AF" w:rsidR="009A65BB" w:rsidRPr="00933BA9" w:rsidRDefault="00571F00" w:rsidP="00E758B9">
            <w:pPr>
              <w:rPr>
                <w:rFonts w:ascii="Cambria" w:hAnsi="Cambria" w:cs="Times New Roman"/>
                <w:b/>
                <w:bCs/>
                <w:color w:val="FFFFFF"/>
                <w:sz w:val="24"/>
                <w:szCs w:val="24"/>
              </w:rPr>
            </w:pPr>
            <w:r w:rsidRPr="00571F00">
              <w:rPr>
                <w:rFonts w:ascii="Cambria" w:hAnsi="Cambria" w:cs="Times New Roman"/>
                <w:b/>
                <w:bCs/>
                <w:color w:val="FFFFFF"/>
                <w:sz w:val="24"/>
                <w:szCs w:val="24"/>
              </w:rPr>
              <w:t>Naziv posebnog cilja: PC9. Poticanje održivog upravljanja prirodnim i izgrađenim okolišem</w:t>
            </w:r>
          </w:p>
        </w:tc>
      </w:tr>
      <w:tr w:rsidR="00697C1D" w:rsidRPr="00933BA9" w14:paraId="08EE6828" w14:textId="77777777" w:rsidTr="00E758B9">
        <w:trPr>
          <w:trHeight w:val="490"/>
        </w:trPr>
        <w:tc>
          <w:tcPr>
            <w:tcW w:w="9062" w:type="dxa"/>
            <w:gridSpan w:val="3"/>
            <w:shd w:val="clear" w:color="auto" w:fill="8AB833"/>
            <w:vAlign w:val="center"/>
          </w:tcPr>
          <w:p w14:paraId="6901E656" w14:textId="30B9A439" w:rsidR="00697C1D" w:rsidRPr="00933BA9" w:rsidRDefault="00697C1D" w:rsidP="00E758B9">
            <w:pPr>
              <w:rPr>
                <w:rFonts w:ascii="Cambria" w:hAnsi="Cambria" w:cs="Times New Roman"/>
                <w:b/>
                <w:bCs/>
                <w:sz w:val="24"/>
                <w:szCs w:val="24"/>
              </w:rPr>
            </w:pPr>
            <w:bookmarkStart w:id="40" w:name="_Hlk87366495"/>
            <w:r w:rsidRPr="00933BA9">
              <w:rPr>
                <w:rFonts w:ascii="Cambria" w:hAnsi="Cambria" w:cs="Times New Roman"/>
                <w:b/>
                <w:bCs/>
                <w:color w:val="FFFFFF"/>
                <w:sz w:val="24"/>
                <w:szCs w:val="24"/>
              </w:rPr>
              <w:t>Naziv mjere:</w:t>
            </w:r>
            <w:r w:rsidRPr="00933BA9">
              <w:rPr>
                <w:rFonts w:ascii="Cambria" w:hAnsi="Cambria" w:cs="Times New Roman"/>
                <w:color w:val="FFFFFF"/>
                <w:sz w:val="24"/>
                <w:szCs w:val="24"/>
              </w:rPr>
              <w:t xml:space="preserve"> </w:t>
            </w:r>
            <w:r w:rsidR="00F5738F">
              <w:rPr>
                <w:rFonts w:ascii="Cambria" w:hAnsi="Cambria" w:cs="Times New Roman"/>
                <w:color w:val="FFFFFF"/>
                <w:sz w:val="24"/>
                <w:szCs w:val="24"/>
              </w:rPr>
              <w:t>1.12</w:t>
            </w:r>
            <w:r>
              <w:rPr>
                <w:rFonts w:ascii="Cambria" w:hAnsi="Cambria" w:cs="Times New Roman"/>
                <w:b/>
                <w:bCs/>
                <w:color w:val="FFFFFF"/>
                <w:sz w:val="24"/>
                <w:szCs w:val="24"/>
              </w:rPr>
              <w:t>.</w:t>
            </w:r>
            <w:r w:rsidR="0050581F">
              <w:rPr>
                <w:rFonts w:ascii="Cambria" w:hAnsi="Cambria" w:cs="Times New Roman"/>
                <w:b/>
                <w:bCs/>
                <w:color w:val="FFFFFF"/>
                <w:sz w:val="24"/>
                <w:szCs w:val="24"/>
              </w:rPr>
              <w:t xml:space="preserve"> </w:t>
            </w:r>
            <w:r>
              <w:rPr>
                <w:rFonts w:ascii="Cambria" w:hAnsi="Cambria" w:cs="Times New Roman"/>
                <w:b/>
                <w:bCs/>
                <w:color w:val="FFFFFF"/>
                <w:sz w:val="24"/>
                <w:szCs w:val="24"/>
              </w:rPr>
              <w:t>Unaprjeđenje sustava komunalnog gospodarstva</w:t>
            </w:r>
          </w:p>
        </w:tc>
      </w:tr>
      <w:tr w:rsidR="00697C1D" w:rsidRPr="00933BA9" w14:paraId="0B75A9B0" w14:textId="77777777" w:rsidTr="00E758B9">
        <w:tc>
          <w:tcPr>
            <w:tcW w:w="9062" w:type="dxa"/>
            <w:gridSpan w:val="3"/>
          </w:tcPr>
          <w:p w14:paraId="3D1E841F" w14:textId="77777777" w:rsidR="00697C1D" w:rsidRPr="00933BA9" w:rsidRDefault="00697C1D" w:rsidP="00E758B9">
            <w:pPr>
              <w:rPr>
                <w:rFonts w:ascii="Cambria" w:hAnsi="Cambria" w:cs="Times New Roman"/>
                <w:b/>
                <w:bCs/>
                <w:sz w:val="24"/>
                <w:szCs w:val="24"/>
              </w:rPr>
            </w:pPr>
            <w:r w:rsidRPr="00933BA9">
              <w:rPr>
                <w:rFonts w:ascii="Cambria" w:hAnsi="Cambria" w:cs="Times New Roman"/>
                <w:b/>
                <w:bCs/>
                <w:sz w:val="24"/>
                <w:szCs w:val="24"/>
              </w:rPr>
              <w:t xml:space="preserve">Opis mjere: </w:t>
            </w:r>
          </w:p>
          <w:p w14:paraId="56BF7EF0" w14:textId="63A29227" w:rsidR="00697C1D" w:rsidRPr="00933BA9" w:rsidRDefault="00697C1D" w:rsidP="00E758B9">
            <w:pPr>
              <w:rPr>
                <w:rFonts w:ascii="Cambria" w:hAnsi="Cambria" w:cs="Times New Roman"/>
              </w:rPr>
            </w:pPr>
            <w:r w:rsidRPr="00BC3894">
              <w:rPr>
                <w:rFonts w:ascii="Cambria" w:hAnsi="Cambria" w:cs="Times New Roman"/>
              </w:rPr>
              <w:t xml:space="preserve">Kvalitetna infrastrukturna opremljenost jedan je od osnovnih preduvjeta i potpornih elemenata u razvoju određenog prostora. Mjerom će se stoga osigurati potpora provođenju aktivnosti održavanja i uređenja javnih površina, </w:t>
            </w:r>
            <w:r>
              <w:rPr>
                <w:rFonts w:ascii="Cambria" w:hAnsi="Cambria" w:cs="Times New Roman"/>
              </w:rPr>
              <w:t xml:space="preserve">modernizacije opreme za uređenje javnih površina kao i održavanje </w:t>
            </w:r>
            <w:r w:rsidR="00301409" w:rsidRPr="00571F00">
              <w:rPr>
                <w:rFonts w:ascii="Cambria" w:hAnsi="Cambria" w:cs="Times New Roman"/>
                <w:shd w:val="clear" w:color="auto" w:fill="FFFFFF" w:themeFill="background1"/>
              </w:rPr>
              <w:t>građevina, uređaja i predmeta javne namjene.</w:t>
            </w:r>
          </w:p>
        </w:tc>
      </w:tr>
      <w:tr w:rsidR="00697C1D" w:rsidRPr="00933BA9" w14:paraId="395E4B25" w14:textId="77777777" w:rsidTr="00E758B9">
        <w:tc>
          <w:tcPr>
            <w:tcW w:w="9062" w:type="dxa"/>
            <w:gridSpan w:val="3"/>
          </w:tcPr>
          <w:p w14:paraId="3BFB7903" w14:textId="52061DED" w:rsidR="00697C1D" w:rsidRPr="00933BA9" w:rsidRDefault="00697C1D" w:rsidP="00E758B9">
            <w:pPr>
              <w:rPr>
                <w:rFonts w:ascii="Cambria" w:hAnsi="Cambria" w:cs="Times New Roman"/>
                <w:b/>
                <w:bCs/>
                <w:sz w:val="24"/>
                <w:szCs w:val="24"/>
              </w:rPr>
            </w:pPr>
            <w:r w:rsidRPr="00933BA9">
              <w:rPr>
                <w:rFonts w:ascii="Cambria" w:hAnsi="Cambria" w:cs="Times New Roman"/>
                <w:b/>
                <w:bCs/>
                <w:sz w:val="24"/>
                <w:szCs w:val="24"/>
              </w:rPr>
              <w:t xml:space="preserve">Vrijeme provedbe mjere: </w:t>
            </w:r>
            <w:r w:rsidR="00571F00" w:rsidRPr="00571F00">
              <w:rPr>
                <w:rFonts w:ascii="Cambria" w:hAnsi="Cambria" w:cs="Times New Roman"/>
                <w:b/>
                <w:bCs/>
                <w:sz w:val="24"/>
                <w:szCs w:val="24"/>
              </w:rPr>
              <w:t>siječanj 2022.- svibanj 2025.</w:t>
            </w:r>
          </w:p>
        </w:tc>
      </w:tr>
      <w:tr w:rsidR="00697C1D" w:rsidRPr="00933BA9" w14:paraId="2D5AFE31" w14:textId="77777777" w:rsidTr="00E758B9">
        <w:tc>
          <w:tcPr>
            <w:tcW w:w="3281" w:type="dxa"/>
            <w:vAlign w:val="center"/>
          </w:tcPr>
          <w:p w14:paraId="7175A939" w14:textId="77777777" w:rsidR="00697C1D" w:rsidRPr="00933BA9" w:rsidRDefault="00697C1D" w:rsidP="00E758B9">
            <w:pPr>
              <w:rPr>
                <w:rFonts w:ascii="Cambria" w:hAnsi="Cambria" w:cs="Times New Roman"/>
                <w:b/>
                <w:bCs/>
              </w:rPr>
            </w:pPr>
            <w:r w:rsidRPr="00933BA9">
              <w:rPr>
                <w:rFonts w:ascii="Cambria" w:hAnsi="Cambria" w:cs="Times New Roman"/>
                <w:b/>
                <w:bCs/>
              </w:rPr>
              <w:t>Doprinos provedbi nadređenog akta strateškog planiranja</w:t>
            </w:r>
          </w:p>
        </w:tc>
        <w:tc>
          <w:tcPr>
            <w:tcW w:w="5781" w:type="dxa"/>
            <w:gridSpan w:val="2"/>
            <w:vAlign w:val="center"/>
          </w:tcPr>
          <w:p w14:paraId="360E5F23" w14:textId="77777777" w:rsidR="00697C1D" w:rsidRDefault="00697C1D" w:rsidP="00E758B9">
            <w:pPr>
              <w:rPr>
                <w:rFonts w:ascii="Cambria" w:hAnsi="Cambria" w:cs="Times New Roman"/>
                <w:i/>
                <w:iCs/>
              </w:rPr>
            </w:pPr>
            <w:r w:rsidRPr="00933BA9">
              <w:rPr>
                <w:rFonts w:ascii="Cambria" w:hAnsi="Cambria" w:cs="Times New Roman"/>
                <w:i/>
                <w:iCs/>
              </w:rPr>
              <w:t>Nacionalna razvoja strategija Republike Hrvatske do 2030. godine</w:t>
            </w:r>
          </w:p>
          <w:p w14:paraId="49E9E74B" w14:textId="242DB671" w:rsidR="00571F00" w:rsidRPr="00933BA9" w:rsidRDefault="00571F00" w:rsidP="00E758B9">
            <w:pPr>
              <w:rPr>
                <w:rFonts w:ascii="Cambria" w:hAnsi="Cambria" w:cs="Times New Roman"/>
                <w:i/>
                <w:iCs/>
              </w:rPr>
            </w:pPr>
            <w:r w:rsidRPr="00571F00">
              <w:rPr>
                <w:rFonts w:ascii="Cambria" w:hAnsi="Cambria" w:cs="Times New Roman"/>
                <w:i/>
                <w:iCs/>
              </w:rPr>
              <w:t>Plan razvoja Krapinsko-zagorske županije 2021.-2027.</w:t>
            </w:r>
          </w:p>
        </w:tc>
      </w:tr>
      <w:tr w:rsidR="00697C1D" w:rsidRPr="00933BA9" w14:paraId="67372B7C" w14:textId="77777777" w:rsidTr="00E758B9">
        <w:trPr>
          <w:trHeight w:val="461"/>
        </w:trPr>
        <w:tc>
          <w:tcPr>
            <w:tcW w:w="3281" w:type="dxa"/>
            <w:shd w:val="clear" w:color="auto" w:fill="E3DED1"/>
            <w:vAlign w:val="center"/>
          </w:tcPr>
          <w:p w14:paraId="16D65E64" w14:textId="77777777" w:rsidR="00697C1D" w:rsidRPr="00933BA9" w:rsidRDefault="00697C1D" w:rsidP="00E758B9">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38EFEBD5" w14:textId="77777777" w:rsidR="00697C1D" w:rsidRPr="00933BA9" w:rsidRDefault="00697C1D" w:rsidP="00E758B9">
            <w:pPr>
              <w:rPr>
                <w:rFonts w:ascii="Cambria" w:hAnsi="Cambria" w:cs="Times New Roman"/>
                <w:b/>
                <w:bCs/>
                <w:sz w:val="24"/>
                <w:szCs w:val="24"/>
              </w:rPr>
            </w:pPr>
            <w:r w:rsidRPr="00933BA9">
              <w:rPr>
                <w:rFonts w:ascii="Cambria" w:hAnsi="Cambria" w:cs="Times New Roman"/>
                <w:b/>
                <w:bCs/>
                <w:sz w:val="24"/>
                <w:szCs w:val="24"/>
              </w:rPr>
              <w:t>Vrijeme provedbe</w:t>
            </w:r>
          </w:p>
        </w:tc>
      </w:tr>
      <w:tr w:rsidR="00697C1D" w:rsidRPr="00BC3894" w14:paraId="289F145D" w14:textId="77777777" w:rsidTr="00571F00">
        <w:trPr>
          <w:trHeight w:val="789"/>
        </w:trPr>
        <w:tc>
          <w:tcPr>
            <w:tcW w:w="3281" w:type="dxa"/>
            <w:shd w:val="clear" w:color="auto" w:fill="FFFFFF" w:themeFill="background1"/>
            <w:vAlign w:val="center"/>
          </w:tcPr>
          <w:p w14:paraId="4A8C1D78" w14:textId="25BC11A0" w:rsidR="00697C1D" w:rsidRPr="00933BA9" w:rsidRDefault="00571F00" w:rsidP="00E758B9">
            <w:pPr>
              <w:rPr>
                <w:rFonts w:ascii="Cambria" w:hAnsi="Cambria" w:cs="Times New Roman"/>
              </w:rPr>
            </w:pPr>
            <w:r w:rsidRPr="00571F00">
              <w:rPr>
                <w:rFonts w:ascii="Cambria" w:hAnsi="Cambria" w:cs="Times New Roman"/>
              </w:rPr>
              <w:t xml:space="preserve">  Održavanje i unaprjeđenje  parkova i zelenih površina</w:t>
            </w:r>
          </w:p>
        </w:tc>
        <w:tc>
          <w:tcPr>
            <w:tcW w:w="5781" w:type="dxa"/>
            <w:gridSpan w:val="2"/>
            <w:vAlign w:val="center"/>
          </w:tcPr>
          <w:p w14:paraId="7C53743C" w14:textId="33B53D3E" w:rsidR="00697C1D" w:rsidRPr="00BC3894" w:rsidRDefault="00571F00" w:rsidP="00E758B9">
            <w:pPr>
              <w:rPr>
                <w:rFonts w:ascii="Cambria" w:hAnsi="Cambria" w:cs="Times New Roman"/>
              </w:rPr>
            </w:pPr>
            <w:r w:rsidRPr="00571F00">
              <w:rPr>
                <w:rFonts w:ascii="Cambria" w:hAnsi="Cambria" w:cs="Times New Roman"/>
              </w:rPr>
              <w:t>siječanj 2022.- svibanj 2025.</w:t>
            </w:r>
          </w:p>
        </w:tc>
      </w:tr>
      <w:tr w:rsidR="00697C1D" w:rsidRPr="00BC3894" w14:paraId="0FDE4A97" w14:textId="77777777" w:rsidTr="00571F00">
        <w:tc>
          <w:tcPr>
            <w:tcW w:w="3281" w:type="dxa"/>
            <w:shd w:val="clear" w:color="auto" w:fill="FFFFFF" w:themeFill="background1"/>
            <w:vAlign w:val="center"/>
          </w:tcPr>
          <w:p w14:paraId="79DD0348" w14:textId="02F576DF" w:rsidR="00697C1D" w:rsidRPr="00BC3894" w:rsidRDefault="00571F00" w:rsidP="00E758B9">
            <w:pPr>
              <w:rPr>
                <w:rFonts w:ascii="Cambria" w:hAnsi="Cambria" w:cs="Times New Roman"/>
              </w:rPr>
            </w:pPr>
            <w:r w:rsidRPr="00571F00">
              <w:rPr>
                <w:rFonts w:ascii="Cambria" w:hAnsi="Cambria" w:cs="Times New Roman"/>
              </w:rPr>
              <w:t>Gospodarenje objektima javne i društvene namjene</w:t>
            </w:r>
          </w:p>
        </w:tc>
        <w:tc>
          <w:tcPr>
            <w:tcW w:w="5781" w:type="dxa"/>
            <w:gridSpan w:val="2"/>
            <w:shd w:val="clear" w:color="auto" w:fill="FFFFFF" w:themeFill="background1"/>
            <w:vAlign w:val="center"/>
          </w:tcPr>
          <w:p w14:paraId="2ED3D6A5" w14:textId="4057B0BF" w:rsidR="00697C1D" w:rsidRPr="00BC3894" w:rsidRDefault="00571F00" w:rsidP="00E758B9">
            <w:pPr>
              <w:rPr>
                <w:rFonts w:ascii="Cambria" w:hAnsi="Cambria" w:cs="Times New Roman"/>
              </w:rPr>
            </w:pPr>
            <w:r w:rsidRPr="00571F00">
              <w:rPr>
                <w:rFonts w:ascii="Cambria" w:hAnsi="Cambria" w:cs="Times New Roman"/>
              </w:rPr>
              <w:t>siječanj 2022.- svibanj 2025.</w:t>
            </w:r>
          </w:p>
        </w:tc>
      </w:tr>
      <w:tr w:rsidR="00697C1D" w:rsidRPr="00933BA9" w14:paraId="0888C233" w14:textId="77777777" w:rsidTr="00E758B9">
        <w:trPr>
          <w:trHeight w:val="434"/>
        </w:trPr>
        <w:tc>
          <w:tcPr>
            <w:tcW w:w="3281" w:type="dxa"/>
            <w:shd w:val="clear" w:color="auto" w:fill="E3DED1"/>
            <w:vAlign w:val="center"/>
          </w:tcPr>
          <w:p w14:paraId="686BC78E" w14:textId="77777777" w:rsidR="00697C1D" w:rsidRPr="00933BA9" w:rsidRDefault="00697C1D" w:rsidP="00E758B9">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09D37425" w14:textId="77777777" w:rsidR="00697C1D" w:rsidRPr="00933BA9" w:rsidRDefault="00697C1D" w:rsidP="00E758B9">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101B75F4" w14:textId="77777777" w:rsidR="00697C1D" w:rsidRPr="00933BA9" w:rsidRDefault="00697C1D" w:rsidP="00E758B9">
            <w:pPr>
              <w:rPr>
                <w:rFonts w:ascii="Cambria" w:hAnsi="Cambria" w:cs="Times New Roman"/>
                <w:b/>
                <w:bCs/>
                <w:sz w:val="24"/>
                <w:szCs w:val="24"/>
              </w:rPr>
            </w:pPr>
            <w:r w:rsidRPr="00933BA9">
              <w:rPr>
                <w:rFonts w:ascii="Cambria" w:hAnsi="Cambria" w:cs="Times New Roman"/>
                <w:b/>
                <w:bCs/>
                <w:sz w:val="24"/>
                <w:szCs w:val="24"/>
              </w:rPr>
              <w:t>Ciljana vrijednost</w:t>
            </w:r>
          </w:p>
        </w:tc>
      </w:tr>
      <w:tr w:rsidR="00697C1D" w:rsidRPr="00933BA9" w14:paraId="1F8B8A44" w14:textId="77777777" w:rsidTr="00E758B9">
        <w:trPr>
          <w:trHeight w:val="699"/>
        </w:trPr>
        <w:tc>
          <w:tcPr>
            <w:tcW w:w="3281" w:type="dxa"/>
            <w:vAlign w:val="center"/>
          </w:tcPr>
          <w:p w14:paraId="018EC69E" w14:textId="77777777" w:rsidR="00697C1D" w:rsidRPr="00BC3894" w:rsidRDefault="00697C1D" w:rsidP="00E758B9">
            <w:pPr>
              <w:rPr>
                <w:rFonts w:ascii="Cambria" w:hAnsi="Cambria" w:cs="Times New Roman"/>
              </w:rPr>
            </w:pPr>
            <w:r w:rsidRPr="00BC3894">
              <w:rPr>
                <w:rFonts w:ascii="Cambria" w:hAnsi="Cambria" w:cs="Times New Roman"/>
              </w:rPr>
              <w:t>Površina (m²) uređenih zelenih javnih površina</w:t>
            </w:r>
          </w:p>
        </w:tc>
        <w:tc>
          <w:tcPr>
            <w:tcW w:w="2890" w:type="dxa"/>
            <w:vAlign w:val="center"/>
          </w:tcPr>
          <w:p w14:paraId="5D6655B1" w14:textId="643AC7C1" w:rsidR="00697C1D" w:rsidRPr="00933BA9" w:rsidRDefault="0096340C" w:rsidP="00E758B9">
            <w:pPr>
              <w:rPr>
                <w:rFonts w:ascii="Cambria" w:hAnsi="Cambria" w:cs="Times New Roman"/>
                <w:b/>
                <w:bCs/>
              </w:rPr>
            </w:pPr>
            <w:r>
              <w:rPr>
                <w:rFonts w:ascii="Cambria" w:hAnsi="Cambria" w:cs="Times New Roman"/>
                <w:b/>
                <w:bCs/>
              </w:rPr>
              <w:t>19000</w:t>
            </w:r>
            <w:r w:rsidR="00571F00">
              <w:t xml:space="preserve"> </w:t>
            </w:r>
            <w:r w:rsidR="00571F00" w:rsidRPr="00571F00">
              <w:rPr>
                <w:rFonts w:ascii="Cambria" w:hAnsi="Cambria" w:cs="Times New Roman"/>
                <w:b/>
                <w:bCs/>
              </w:rPr>
              <w:t>m²</w:t>
            </w:r>
            <w:r w:rsidR="00571F00">
              <w:rPr>
                <w:rFonts w:ascii="Cambria" w:hAnsi="Cambria" w:cs="Times New Roman"/>
                <w:b/>
                <w:bCs/>
              </w:rPr>
              <w:t xml:space="preserve"> (2021)</w:t>
            </w:r>
          </w:p>
        </w:tc>
        <w:tc>
          <w:tcPr>
            <w:tcW w:w="2891" w:type="dxa"/>
            <w:vAlign w:val="center"/>
          </w:tcPr>
          <w:p w14:paraId="39F24D48" w14:textId="4D0FBEAB" w:rsidR="00697C1D" w:rsidRPr="00933BA9" w:rsidRDefault="0096340C" w:rsidP="00E758B9">
            <w:pPr>
              <w:rPr>
                <w:rFonts w:ascii="Cambria" w:hAnsi="Cambria" w:cs="Times New Roman"/>
                <w:b/>
                <w:bCs/>
              </w:rPr>
            </w:pPr>
            <w:r>
              <w:rPr>
                <w:rFonts w:ascii="Cambria" w:hAnsi="Cambria" w:cs="Times New Roman"/>
                <w:b/>
                <w:bCs/>
              </w:rPr>
              <w:t>20000</w:t>
            </w:r>
            <w:r w:rsidR="00571F00">
              <w:rPr>
                <w:rFonts w:ascii="Cambria" w:hAnsi="Cambria" w:cs="Times New Roman"/>
                <w:b/>
                <w:bCs/>
              </w:rPr>
              <w:t xml:space="preserve"> </w:t>
            </w:r>
            <w:r w:rsidR="00571F00" w:rsidRPr="00571F00">
              <w:rPr>
                <w:rFonts w:ascii="Cambria" w:hAnsi="Cambria" w:cs="Times New Roman"/>
                <w:b/>
                <w:bCs/>
              </w:rPr>
              <w:t>m²</w:t>
            </w:r>
            <w:r w:rsidR="00571F00">
              <w:rPr>
                <w:rFonts w:ascii="Cambria" w:hAnsi="Cambria" w:cs="Times New Roman"/>
                <w:b/>
                <w:bCs/>
              </w:rPr>
              <w:t xml:space="preserve"> (2025)</w:t>
            </w:r>
          </w:p>
        </w:tc>
      </w:tr>
      <w:tr w:rsidR="00697C1D" w:rsidRPr="00933BA9" w14:paraId="1BC7C1A3" w14:textId="77777777" w:rsidTr="00E758B9">
        <w:trPr>
          <w:trHeight w:val="425"/>
        </w:trPr>
        <w:tc>
          <w:tcPr>
            <w:tcW w:w="3281" w:type="dxa"/>
            <w:vAlign w:val="center"/>
          </w:tcPr>
          <w:p w14:paraId="474414A4" w14:textId="77777777" w:rsidR="00697C1D" w:rsidRPr="0062208B" w:rsidRDefault="00697C1D" w:rsidP="00E758B9">
            <w:pPr>
              <w:rPr>
                <w:rFonts w:ascii="Cambria" w:hAnsi="Cambria" w:cs="Times New Roman"/>
              </w:rPr>
            </w:pPr>
            <w:r w:rsidRPr="0062208B">
              <w:rPr>
                <w:rFonts w:ascii="Cambria" w:hAnsi="Cambria" w:cs="Times New Roman"/>
              </w:rPr>
              <w:lastRenderedPageBreak/>
              <w:t>Broj novih strojeva i opreme</w:t>
            </w:r>
          </w:p>
        </w:tc>
        <w:tc>
          <w:tcPr>
            <w:tcW w:w="2890" w:type="dxa"/>
            <w:vAlign w:val="center"/>
          </w:tcPr>
          <w:p w14:paraId="19D8AB6D" w14:textId="680840A3" w:rsidR="00697C1D" w:rsidRPr="00933BA9" w:rsidRDefault="009E15E9" w:rsidP="00E758B9">
            <w:pPr>
              <w:rPr>
                <w:rFonts w:ascii="Cambria" w:hAnsi="Cambria" w:cs="Times New Roman"/>
                <w:b/>
                <w:bCs/>
              </w:rPr>
            </w:pPr>
            <w:r>
              <w:rPr>
                <w:rFonts w:ascii="Cambria" w:hAnsi="Cambria" w:cs="Times New Roman"/>
                <w:b/>
                <w:bCs/>
              </w:rPr>
              <w:t>1</w:t>
            </w:r>
            <w:r w:rsidR="00571F00">
              <w:rPr>
                <w:rFonts w:ascii="Cambria" w:hAnsi="Cambria" w:cs="Times New Roman"/>
                <w:b/>
                <w:bCs/>
              </w:rPr>
              <w:t xml:space="preserve"> (2021)</w:t>
            </w:r>
          </w:p>
        </w:tc>
        <w:tc>
          <w:tcPr>
            <w:tcW w:w="2891" w:type="dxa"/>
            <w:vAlign w:val="center"/>
          </w:tcPr>
          <w:p w14:paraId="283531E4" w14:textId="345AE11C" w:rsidR="00697C1D" w:rsidRPr="00933BA9" w:rsidRDefault="009E15E9" w:rsidP="00E758B9">
            <w:pPr>
              <w:rPr>
                <w:rFonts w:ascii="Cambria" w:hAnsi="Cambria" w:cs="Times New Roman"/>
                <w:b/>
                <w:bCs/>
              </w:rPr>
            </w:pPr>
            <w:r>
              <w:rPr>
                <w:rFonts w:ascii="Cambria" w:hAnsi="Cambria" w:cs="Times New Roman"/>
                <w:b/>
                <w:bCs/>
              </w:rPr>
              <w:t>2</w:t>
            </w:r>
            <w:r w:rsidR="00571F00">
              <w:rPr>
                <w:rFonts w:ascii="Cambria" w:hAnsi="Cambria" w:cs="Times New Roman"/>
                <w:b/>
                <w:bCs/>
              </w:rPr>
              <w:t xml:space="preserve"> (2025)</w:t>
            </w:r>
          </w:p>
        </w:tc>
      </w:tr>
      <w:tr w:rsidR="00697C1D" w:rsidRPr="00933BA9" w14:paraId="423BE689" w14:textId="77777777" w:rsidTr="00E758B9">
        <w:tc>
          <w:tcPr>
            <w:tcW w:w="9062" w:type="dxa"/>
            <w:gridSpan w:val="3"/>
            <w:vAlign w:val="center"/>
          </w:tcPr>
          <w:p w14:paraId="595C3A78" w14:textId="05828A0F" w:rsidR="00697C1D" w:rsidRPr="00933BA9" w:rsidRDefault="00571F00" w:rsidP="00571F00">
            <w:pPr>
              <w:rPr>
                <w:rFonts w:ascii="Cambria" w:hAnsi="Cambria" w:cs="Times New Roman"/>
                <w:i/>
                <w:iCs/>
              </w:rPr>
            </w:pPr>
            <w:r w:rsidRPr="00571F00">
              <w:rPr>
                <w:rFonts w:ascii="Cambria" w:hAnsi="Cambria" w:cs="Times New Roman"/>
                <w:i/>
                <w:iCs/>
              </w:rPr>
              <w:t xml:space="preserve"> </w:t>
            </w:r>
            <w:r w:rsidR="00D87D70" w:rsidRPr="00D87D70">
              <w:rPr>
                <w:rFonts w:ascii="Cambria" w:hAnsi="Cambria" w:cs="Times New Roman"/>
                <w:i/>
                <w:iCs/>
              </w:rPr>
              <w:t>Mjera je usklađena s ciljem politike Europske unije 2. „Zelenija Europa“ kroz daljnja ulaganja u redovito održavanje javnih površina i održavanje javne infrastrukture. U daljnjem održavanju infrastrukture javne namjene naglasak će biti na podizanju energetske učinkovitosti te će se uz održavanje javnih površina i ostalih aktivnosti u sklopu mjere doprinijeti zelenoj tranziciji. Provedba mjere doprinosi cilju održivog razvoja UN Agende 2030 (SDG) broj 11. „Učiniti gradove i ljudska naselja uključivima, sigurnima, otpornima i održivima“ kroz daljnja ulaganja u komunalnu infrastrukturu, uređenje javne infrastrukture te održivo upravljanje.</w:t>
            </w:r>
          </w:p>
        </w:tc>
      </w:tr>
      <w:tr w:rsidR="00D87D70" w:rsidRPr="00933BA9" w14:paraId="7A7A057B" w14:textId="77777777" w:rsidTr="00CC2672">
        <w:trPr>
          <w:trHeight w:val="490"/>
        </w:trPr>
        <w:tc>
          <w:tcPr>
            <w:tcW w:w="9062" w:type="dxa"/>
            <w:gridSpan w:val="3"/>
            <w:shd w:val="clear" w:color="auto" w:fill="00B050"/>
            <w:vAlign w:val="center"/>
          </w:tcPr>
          <w:p w14:paraId="50F8F91F" w14:textId="1B5BDCBA" w:rsidR="00D87D70" w:rsidRPr="00933BA9" w:rsidRDefault="00D87D70" w:rsidP="00D07EF1">
            <w:pPr>
              <w:rPr>
                <w:rFonts w:ascii="Cambria" w:hAnsi="Cambria" w:cs="Times New Roman"/>
                <w:b/>
                <w:bCs/>
                <w:color w:val="FFFFFF"/>
                <w:sz w:val="24"/>
                <w:szCs w:val="24"/>
              </w:rPr>
            </w:pPr>
            <w:r w:rsidRPr="00D87D70">
              <w:rPr>
                <w:rFonts w:ascii="Cambria" w:hAnsi="Cambria" w:cs="Times New Roman"/>
                <w:b/>
                <w:bCs/>
                <w:color w:val="FFFFFF"/>
                <w:sz w:val="24"/>
                <w:szCs w:val="24"/>
              </w:rPr>
              <w:t>Naziv posebnog cilja: PC9. Poticanje održivog upravljanja prirodnim i izgrađenim okolišem</w:t>
            </w:r>
          </w:p>
        </w:tc>
      </w:tr>
      <w:tr w:rsidR="00F75306" w:rsidRPr="00933BA9" w14:paraId="4E92C17E" w14:textId="77777777" w:rsidTr="00D07EF1">
        <w:trPr>
          <w:trHeight w:val="490"/>
        </w:trPr>
        <w:tc>
          <w:tcPr>
            <w:tcW w:w="9062" w:type="dxa"/>
            <w:gridSpan w:val="3"/>
            <w:shd w:val="clear" w:color="auto" w:fill="8AB833"/>
            <w:vAlign w:val="center"/>
          </w:tcPr>
          <w:p w14:paraId="7E24385A" w14:textId="00C1916F" w:rsidR="00F75306" w:rsidRPr="00933BA9" w:rsidRDefault="00F75306" w:rsidP="00D07EF1">
            <w:pPr>
              <w:rPr>
                <w:rFonts w:ascii="Cambria" w:hAnsi="Cambria" w:cs="Times New Roman"/>
                <w:b/>
                <w:bCs/>
                <w:sz w:val="24"/>
                <w:szCs w:val="24"/>
              </w:rPr>
            </w:pPr>
            <w:r w:rsidRPr="00933BA9">
              <w:rPr>
                <w:rFonts w:ascii="Cambria" w:hAnsi="Cambria" w:cs="Times New Roman"/>
                <w:b/>
                <w:bCs/>
                <w:color w:val="FFFFFF"/>
                <w:sz w:val="24"/>
                <w:szCs w:val="24"/>
              </w:rPr>
              <w:t>Naziv mjere:</w:t>
            </w:r>
            <w:r w:rsidRPr="00933BA9">
              <w:rPr>
                <w:rFonts w:ascii="Cambria" w:hAnsi="Cambria" w:cs="Times New Roman"/>
                <w:color w:val="FFFFFF"/>
                <w:sz w:val="24"/>
                <w:szCs w:val="24"/>
              </w:rPr>
              <w:t xml:space="preserve"> </w:t>
            </w:r>
            <w:r w:rsidR="00CB54BB">
              <w:rPr>
                <w:rFonts w:ascii="Cambria" w:hAnsi="Cambria" w:cs="Times New Roman"/>
                <w:color w:val="FFFFFF"/>
                <w:sz w:val="24"/>
                <w:szCs w:val="24"/>
              </w:rPr>
              <w:t>1.13</w:t>
            </w:r>
            <w:r w:rsidR="0062208B">
              <w:rPr>
                <w:rFonts w:ascii="Cambria" w:hAnsi="Cambria" w:cs="Times New Roman"/>
                <w:b/>
                <w:bCs/>
                <w:color w:val="FFFFFF"/>
                <w:sz w:val="24"/>
                <w:szCs w:val="24"/>
              </w:rPr>
              <w:t>.</w:t>
            </w:r>
            <w:r w:rsidR="00697C1D">
              <w:rPr>
                <w:rFonts w:ascii="Cambria" w:hAnsi="Cambria" w:cs="Times New Roman"/>
                <w:b/>
                <w:bCs/>
                <w:color w:val="FFFFFF"/>
                <w:sz w:val="24"/>
                <w:szCs w:val="24"/>
              </w:rPr>
              <w:t xml:space="preserve"> Prostorno i urbanističko planiranje</w:t>
            </w:r>
          </w:p>
        </w:tc>
      </w:tr>
      <w:tr w:rsidR="00F75306" w:rsidRPr="00933BA9" w14:paraId="00BBEFBB" w14:textId="77777777" w:rsidTr="00D07EF1">
        <w:tc>
          <w:tcPr>
            <w:tcW w:w="9062" w:type="dxa"/>
            <w:gridSpan w:val="3"/>
          </w:tcPr>
          <w:p w14:paraId="32A861C7" w14:textId="0A9A6C94" w:rsidR="00F75306" w:rsidRPr="00DB6A63" w:rsidRDefault="00F75306" w:rsidP="00D07EF1">
            <w:pPr>
              <w:rPr>
                <w:rFonts w:ascii="Cambria" w:hAnsi="Cambria" w:cs="Times New Roman"/>
                <w:b/>
                <w:bCs/>
                <w:sz w:val="24"/>
                <w:szCs w:val="24"/>
              </w:rPr>
            </w:pPr>
            <w:r w:rsidRPr="00DB6A63">
              <w:rPr>
                <w:rFonts w:ascii="Cambria" w:hAnsi="Cambria" w:cs="Times New Roman"/>
                <w:b/>
                <w:bCs/>
                <w:sz w:val="24"/>
                <w:szCs w:val="24"/>
              </w:rPr>
              <w:t>Opis mjere</w:t>
            </w:r>
            <w:r w:rsidRPr="00DB6A63">
              <w:rPr>
                <w:rFonts w:ascii="Cambria" w:hAnsi="Cambria" w:cs="Times New Roman"/>
                <w:sz w:val="24"/>
                <w:szCs w:val="24"/>
              </w:rPr>
              <w:t xml:space="preserve">: </w:t>
            </w:r>
            <w:r w:rsidR="00DB6A63" w:rsidRPr="00DB6A63">
              <w:rPr>
                <w:rFonts w:ascii="Cambria" w:hAnsi="Cambria" w:cs="Times New Roman"/>
                <w:sz w:val="24"/>
                <w:szCs w:val="24"/>
              </w:rPr>
              <w:t>Učinkovito, odgovorno i pametno prostorno i urbanističko planiranje temelj je održivog razvoja te sprječavanja daljnjeg narušavanja prirodnog okoliša. Mjera uključuje izradu prostorno-planske i tehničke dokumentacije</w:t>
            </w:r>
            <w:r w:rsidR="00DB6A63">
              <w:rPr>
                <w:rFonts w:ascii="Cambria" w:hAnsi="Cambria" w:cs="Times New Roman"/>
                <w:sz w:val="24"/>
                <w:szCs w:val="24"/>
              </w:rPr>
              <w:t xml:space="preserve"> kroz geodetske i katastarske izmjere.</w:t>
            </w:r>
          </w:p>
        </w:tc>
      </w:tr>
      <w:tr w:rsidR="00F75306" w:rsidRPr="00933BA9" w14:paraId="270F18F3" w14:textId="77777777" w:rsidTr="00D07EF1">
        <w:tc>
          <w:tcPr>
            <w:tcW w:w="9062" w:type="dxa"/>
            <w:gridSpan w:val="3"/>
          </w:tcPr>
          <w:p w14:paraId="44E883A5" w14:textId="31FE18AA"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 xml:space="preserve">Vrijeme provedbe mjere: </w:t>
            </w:r>
            <w:r w:rsidR="00D87D70" w:rsidRPr="00D87D70">
              <w:rPr>
                <w:rFonts w:ascii="Cambria" w:hAnsi="Cambria" w:cs="Times New Roman"/>
                <w:b/>
                <w:bCs/>
                <w:sz w:val="24"/>
                <w:szCs w:val="24"/>
              </w:rPr>
              <w:t>siječanj 2022.- svibanj 2025.</w:t>
            </w:r>
          </w:p>
        </w:tc>
      </w:tr>
      <w:tr w:rsidR="00F75306" w:rsidRPr="00933BA9" w14:paraId="6CE00A84" w14:textId="77777777" w:rsidTr="00D07EF1">
        <w:tc>
          <w:tcPr>
            <w:tcW w:w="3281" w:type="dxa"/>
            <w:vAlign w:val="center"/>
          </w:tcPr>
          <w:p w14:paraId="093CF693" w14:textId="77777777" w:rsidR="00F75306" w:rsidRPr="00933BA9" w:rsidRDefault="00F75306" w:rsidP="00D07EF1">
            <w:pPr>
              <w:rPr>
                <w:rFonts w:ascii="Cambria" w:hAnsi="Cambria" w:cs="Times New Roman"/>
                <w:b/>
                <w:bCs/>
              </w:rPr>
            </w:pPr>
            <w:r w:rsidRPr="00933BA9">
              <w:rPr>
                <w:rFonts w:ascii="Cambria" w:hAnsi="Cambria" w:cs="Times New Roman"/>
                <w:b/>
                <w:bCs/>
              </w:rPr>
              <w:t>Doprinos provedbi nadređenog akta strateškog planiranja</w:t>
            </w:r>
          </w:p>
        </w:tc>
        <w:tc>
          <w:tcPr>
            <w:tcW w:w="5781" w:type="dxa"/>
            <w:gridSpan w:val="2"/>
            <w:vAlign w:val="center"/>
          </w:tcPr>
          <w:p w14:paraId="68C2FC71" w14:textId="77777777" w:rsidR="00F75306" w:rsidRDefault="00F75306" w:rsidP="00D07EF1">
            <w:pPr>
              <w:rPr>
                <w:rFonts w:ascii="Cambria" w:hAnsi="Cambria" w:cs="Times New Roman"/>
                <w:i/>
                <w:iCs/>
              </w:rPr>
            </w:pPr>
            <w:r w:rsidRPr="00933BA9">
              <w:rPr>
                <w:rFonts w:ascii="Cambria" w:hAnsi="Cambria" w:cs="Times New Roman"/>
                <w:i/>
                <w:iCs/>
              </w:rPr>
              <w:t>Nacionalna razvoja strategija Republike Hrvatske do 2030. godine</w:t>
            </w:r>
          </w:p>
          <w:p w14:paraId="02CC2625" w14:textId="041EA7CD" w:rsidR="00D87D70" w:rsidRPr="00933BA9" w:rsidRDefault="00D87D70" w:rsidP="00D07EF1">
            <w:pPr>
              <w:rPr>
                <w:rFonts w:ascii="Cambria" w:hAnsi="Cambria" w:cs="Times New Roman"/>
                <w:i/>
                <w:iCs/>
              </w:rPr>
            </w:pPr>
            <w:r w:rsidRPr="00D87D70">
              <w:rPr>
                <w:rFonts w:ascii="Cambria" w:hAnsi="Cambria" w:cs="Times New Roman"/>
                <w:i/>
                <w:iCs/>
              </w:rPr>
              <w:t>Plan razvoja Krapinsko-zagorske županije 2021.-2027.</w:t>
            </w:r>
          </w:p>
        </w:tc>
      </w:tr>
      <w:tr w:rsidR="00F75306" w:rsidRPr="00933BA9" w14:paraId="444165DF" w14:textId="77777777" w:rsidTr="00D07EF1">
        <w:trPr>
          <w:trHeight w:val="461"/>
        </w:trPr>
        <w:tc>
          <w:tcPr>
            <w:tcW w:w="3281" w:type="dxa"/>
            <w:shd w:val="clear" w:color="auto" w:fill="E3DED1"/>
            <w:vAlign w:val="center"/>
          </w:tcPr>
          <w:p w14:paraId="6A00692E"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2CD00AF7"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Vrijeme provedbe</w:t>
            </w:r>
          </w:p>
        </w:tc>
      </w:tr>
      <w:tr w:rsidR="0062208B" w:rsidRPr="00933BA9" w14:paraId="28B9F33D" w14:textId="77777777" w:rsidTr="00D07EF1">
        <w:tc>
          <w:tcPr>
            <w:tcW w:w="3281" w:type="dxa"/>
            <w:vAlign w:val="center"/>
          </w:tcPr>
          <w:p w14:paraId="22EFED5B" w14:textId="77777777" w:rsidR="0062208B" w:rsidRDefault="0062208B" w:rsidP="009E39D9">
            <w:pPr>
              <w:rPr>
                <w:rFonts w:ascii="Cambria" w:hAnsi="Cambria" w:cs="Times New Roman"/>
              </w:rPr>
            </w:pPr>
            <w:r w:rsidRPr="0062208B">
              <w:rPr>
                <w:rFonts w:ascii="Cambria" w:hAnsi="Cambria" w:cs="Times New Roman"/>
              </w:rPr>
              <w:t>Geodetska i katastarska izmjera</w:t>
            </w:r>
          </w:p>
          <w:p w14:paraId="648491D7" w14:textId="17012B89" w:rsidR="009E39D9" w:rsidRPr="00BC3894" w:rsidRDefault="009E39D9" w:rsidP="009E39D9">
            <w:pPr>
              <w:rPr>
                <w:rFonts w:ascii="Cambria" w:hAnsi="Cambria" w:cs="Times New Roman"/>
              </w:rPr>
            </w:pPr>
          </w:p>
        </w:tc>
        <w:tc>
          <w:tcPr>
            <w:tcW w:w="5781" w:type="dxa"/>
            <w:gridSpan w:val="2"/>
            <w:vAlign w:val="center"/>
          </w:tcPr>
          <w:p w14:paraId="4CDBD652" w14:textId="253D70DB" w:rsidR="0062208B" w:rsidRPr="00BC3894" w:rsidRDefault="00D87D70" w:rsidP="00D07EF1">
            <w:pPr>
              <w:rPr>
                <w:rFonts w:ascii="Cambria" w:hAnsi="Cambria" w:cs="Times New Roman"/>
              </w:rPr>
            </w:pPr>
            <w:r w:rsidRPr="00D87D70">
              <w:rPr>
                <w:rFonts w:ascii="Cambria" w:hAnsi="Cambria" w:cs="Times New Roman"/>
              </w:rPr>
              <w:t>siječanj 2022.- svibanj 2025.</w:t>
            </w:r>
          </w:p>
        </w:tc>
      </w:tr>
      <w:tr w:rsidR="00D87D70" w:rsidRPr="00933BA9" w14:paraId="33E4F878" w14:textId="77777777" w:rsidTr="00D07EF1">
        <w:tc>
          <w:tcPr>
            <w:tcW w:w="3281" w:type="dxa"/>
            <w:vAlign w:val="center"/>
          </w:tcPr>
          <w:p w14:paraId="1D627FAB" w14:textId="3CC7C7F9" w:rsidR="00D87D70" w:rsidRPr="00D87D70" w:rsidRDefault="00D87D70" w:rsidP="009E39D9">
            <w:pPr>
              <w:rPr>
                <w:rFonts w:ascii="Cambria" w:hAnsi="Cambria" w:cs="Times New Roman"/>
                <w:sz w:val="20"/>
                <w:szCs w:val="20"/>
              </w:rPr>
            </w:pPr>
            <w:r w:rsidRPr="00D87D70">
              <w:rPr>
                <w:rFonts w:ascii="Cambria" w:hAnsi="Cambria" w:cs="Times New Roman"/>
                <w:sz w:val="20"/>
                <w:szCs w:val="20"/>
              </w:rPr>
              <w:t>IZMJENE I DOPUNE PROSTORNOG PLANA UREĐENJA OPĆINE STUBIČKE TOPLICE</w:t>
            </w:r>
          </w:p>
        </w:tc>
        <w:tc>
          <w:tcPr>
            <w:tcW w:w="5781" w:type="dxa"/>
            <w:gridSpan w:val="2"/>
            <w:vAlign w:val="center"/>
          </w:tcPr>
          <w:p w14:paraId="66C8795E" w14:textId="778CC007" w:rsidR="00D87D70" w:rsidRPr="0062208B" w:rsidRDefault="00D87D70" w:rsidP="00D07EF1">
            <w:pPr>
              <w:rPr>
                <w:rFonts w:ascii="Cambria" w:hAnsi="Cambria" w:cs="Times New Roman"/>
              </w:rPr>
            </w:pPr>
            <w:r w:rsidRPr="00D87D70">
              <w:rPr>
                <w:rFonts w:ascii="Cambria" w:hAnsi="Cambria" w:cs="Times New Roman"/>
              </w:rPr>
              <w:t>siječanj 2022.- svibanj 2025.</w:t>
            </w:r>
          </w:p>
        </w:tc>
      </w:tr>
      <w:tr w:rsidR="00F75306" w:rsidRPr="00933BA9" w14:paraId="25149306" w14:textId="77777777" w:rsidTr="00D07EF1">
        <w:trPr>
          <w:trHeight w:val="434"/>
        </w:trPr>
        <w:tc>
          <w:tcPr>
            <w:tcW w:w="3281" w:type="dxa"/>
            <w:shd w:val="clear" w:color="auto" w:fill="E3DED1"/>
            <w:vAlign w:val="center"/>
          </w:tcPr>
          <w:p w14:paraId="42AD01E8"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022F0A56"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61AC2BAE"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Ciljana vrijednost</w:t>
            </w:r>
          </w:p>
        </w:tc>
      </w:tr>
      <w:tr w:rsidR="00F75306" w:rsidRPr="00933BA9" w14:paraId="47864BE0" w14:textId="77777777" w:rsidTr="003064AA">
        <w:trPr>
          <w:trHeight w:val="699"/>
        </w:trPr>
        <w:tc>
          <w:tcPr>
            <w:tcW w:w="3281" w:type="dxa"/>
            <w:vAlign w:val="center"/>
          </w:tcPr>
          <w:p w14:paraId="21590B5F" w14:textId="337E7847" w:rsidR="00F75306" w:rsidRPr="00BC3894" w:rsidRDefault="00697C1D" w:rsidP="00D07EF1">
            <w:pPr>
              <w:rPr>
                <w:rFonts w:ascii="Cambria" w:hAnsi="Cambria" w:cs="Times New Roman"/>
              </w:rPr>
            </w:pPr>
            <w:r>
              <w:rPr>
                <w:rFonts w:ascii="Cambria" w:hAnsi="Cambria" w:cs="Times New Roman"/>
              </w:rPr>
              <w:t>Broj izdanih elaborata</w:t>
            </w:r>
          </w:p>
        </w:tc>
        <w:tc>
          <w:tcPr>
            <w:tcW w:w="2890" w:type="dxa"/>
            <w:vAlign w:val="center"/>
          </w:tcPr>
          <w:p w14:paraId="70160C35" w14:textId="71DED7A1" w:rsidR="00F75306" w:rsidRPr="00933BA9" w:rsidRDefault="0096340C" w:rsidP="00D07EF1">
            <w:pPr>
              <w:rPr>
                <w:rFonts w:ascii="Cambria" w:hAnsi="Cambria" w:cs="Times New Roman"/>
                <w:b/>
                <w:bCs/>
              </w:rPr>
            </w:pPr>
            <w:r>
              <w:rPr>
                <w:rFonts w:ascii="Cambria" w:hAnsi="Cambria" w:cs="Times New Roman"/>
                <w:b/>
                <w:bCs/>
              </w:rPr>
              <w:t>3</w:t>
            </w:r>
            <w:r w:rsidR="00D87D70">
              <w:rPr>
                <w:rFonts w:ascii="Cambria" w:hAnsi="Cambria" w:cs="Times New Roman"/>
                <w:b/>
                <w:bCs/>
              </w:rPr>
              <w:t xml:space="preserve"> (2021)</w:t>
            </w:r>
          </w:p>
        </w:tc>
        <w:tc>
          <w:tcPr>
            <w:tcW w:w="2891" w:type="dxa"/>
            <w:vAlign w:val="center"/>
          </w:tcPr>
          <w:p w14:paraId="18DF3F26" w14:textId="04CD67B1" w:rsidR="00F75306" w:rsidRPr="00933BA9" w:rsidRDefault="0096340C" w:rsidP="00D07EF1">
            <w:pPr>
              <w:rPr>
                <w:rFonts w:ascii="Cambria" w:hAnsi="Cambria" w:cs="Times New Roman"/>
                <w:b/>
                <w:bCs/>
              </w:rPr>
            </w:pPr>
            <w:r>
              <w:rPr>
                <w:rFonts w:ascii="Cambria" w:hAnsi="Cambria" w:cs="Times New Roman"/>
                <w:b/>
                <w:bCs/>
              </w:rPr>
              <w:t>5</w:t>
            </w:r>
            <w:r w:rsidR="00D87D70">
              <w:rPr>
                <w:rFonts w:ascii="Cambria" w:hAnsi="Cambria" w:cs="Times New Roman"/>
                <w:b/>
                <w:bCs/>
              </w:rPr>
              <w:t xml:space="preserve"> (2025)</w:t>
            </w:r>
          </w:p>
        </w:tc>
      </w:tr>
      <w:tr w:rsidR="00F75306" w:rsidRPr="00933BA9" w14:paraId="65B3F8A9" w14:textId="77777777" w:rsidTr="00D07EF1">
        <w:tc>
          <w:tcPr>
            <w:tcW w:w="9062" w:type="dxa"/>
            <w:gridSpan w:val="3"/>
            <w:vAlign w:val="center"/>
          </w:tcPr>
          <w:p w14:paraId="5123D967" w14:textId="77777777" w:rsidR="00653E35" w:rsidRPr="00653E35" w:rsidRDefault="00653E35" w:rsidP="00653E35">
            <w:pPr>
              <w:rPr>
                <w:rFonts w:ascii="Cambria" w:hAnsi="Cambria" w:cs="Times New Roman"/>
                <w:i/>
                <w:iCs/>
              </w:rPr>
            </w:pPr>
            <w:r w:rsidRPr="00653E35">
              <w:rPr>
                <w:rFonts w:ascii="Cambria" w:hAnsi="Cambria" w:cs="Times New Roman"/>
                <w:i/>
                <w:iCs/>
              </w:rPr>
              <w:t>Ova mjera usklađena je s EU prioritetom 5. Europa bliža građanima efikasnim planiranjem i održavanjem svima dostupnih javnih površina.</w:t>
            </w:r>
          </w:p>
          <w:p w14:paraId="67E8B6A6" w14:textId="67582227" w:rsidR="00F75306" w:rsidRPr="00933BA9" w:rsidRDefault="00653E35" w:rsidP="00653E35">
            <w:pPr>
              <w:rPr>
                <w:rFonts w:ascii="Cambria" w:hAnsi="Cambria" w:cs="Times New Roman"/>
                <w:i/>
                <w:iCs/>
              </w:rPr>
            </w:pPr>
            <w:r w:rsidRPr="00653E35">
              <w:rPr>
                <w:rFonts w:ascii="Cambria" w:hAnsi="Cambria" w:cs="Times New Roman"/>
                <w:i/>
                <w:iCs/>
              </w:rPr>
              <w:t>Provedba mjere doprinosi UN cilju održivog razvoja 11. Održivi gradovi i zajednice učinkovitim i održivim upravljanjem i održavanjem javnih površina kroz pametno i promišljeno planiranje korištenja prostora i zelenih površina Općine.</w:t>
            </w:r>
          </w:p>
        </w:tc>
      </w:tr>
    </w:tbl>
    <w:tbl>
      <w:tblPr>
        <w:tblStyle w:val="Reetkatablice14"/>
        <w:tblW w:w="0" w:type="auto"/>
        <w:tblLook w:val="04A0" w:firstRow="1" w:lastRow="0" w:firstColumn="1" w:lastColumn="0" w:noHBand="0" w:noVBand="1"/>
      </w:tblPr>
      <w:tblGrid>
        <w:gridCol w:w="3281"/>
        <w:gridCol w:w="2890"/>
        <w:gridCol w:w="2891"/>
      </w:tblGrid>
      <w:tr w:rsidR="00653E35" w:rsidRPr="00933BA9" w14:paraId="64A4F1FA" w14:textId="77777777" w:rsidTr="00CC2672">
        <w:trPr>
          <w:trHeight w:val="490"/>
        </w:trPr>
        <w:tc>
          <w:tcPr>
            <w:tcW w:w="9062" w:type="dxa"/>
            <w:gridSpan w:val="3"/>
            <w:shd w:val="clear" w:color="auto" w:fill="00B050"/>
            <w:vAlign w:val="center"/>
          </w:tcPr>
          <w:p w14:paraId="6F4FD4D5" w14:textId="7CE53D70" w:rsidR="00653E35" w:rsidRPr="00933BA9" w:rsidRDefault="00653E35" w:rsidP="00D07EF1">
            <w:pPr>
              <w:rPr>
                <w:rFonts w:ascii="Cambria" w:hAnsi="Cambria" w:cs="Times New Roman"/>
                <w:b/>
                <w:bCs/>
                <w:color w:val="FFFFFF"/>
                <w:sz w:val="24"/>
                <w:szCs w:val="24"/>
              </w:rPr>
            </w:pPr>
            <w:r w:rsidRPr="00653E35">
              <w:rPr>
                <w:rFonts w:ascii="Cambria" w:hAnsi="Cambria" w:cs="Times New Roman"/>
                <w:b/>
                <w:bCs/>
                <w:color w:val="FFFFFF"/>
                <w:sz w:val="24"/>
                <w:szCs w:val="24"/>
              </w:rPr>
              <w:t>Naziv posebnog cilja: PC9. Poticanje održivog upravljanja prirodnim i izgrađenim okolišem</w:t>
            </w:r>
          </w:p>
        </w:tc>
      </w:tr>
      <w:bookmarkEnd w:id="40"/>
      <w:tr w:rsidR="00F75306" w:rsidRPr="00933BA9" w14:paraId="038EBE4E" w14:textId="77777777" w:rsidTr="00D07EF1">
        <w:trPr>
          <w:trHeight w:val="490"/>
        </w:trPr>
        <w:tc>
          <w:tcPr>
            <w:tcW w:w="9062" w:type="dxa"/>
            <w:gridSpan w:val="3"/>
            <w:shd w:val="clear" w:color="auto" w:fill="8AB833"/>
            <w:vAlign w:val="center"/>
          </w:tcPr>
          <w:p w14:paraId="52FB08D5" w14:textId="5C99C35B" w:rsidR="00F75306" w:rsidRPr="00933BA9" w:rsidRDefault="00F75306" w:rsidP="00D07EF1">
            <w:pPr>
              <w:rPr>
                <w:rFonts w:ascii="Cambria" w:hAnsi="Cambria" w:cs="Times New Roman"/>
                <w:b/>
                <w:bCs/>
                <w:sz w:val="24"/>
                <w:szCs w:val="24"/>
              </w:rPr>
            </w:pPr>
            <w:r w:rsidRPr="00933BA9">
              <w:rPr>
                <w:rFonts w:ascii="Cambria" w:hAnsi="Cambria" w:cs="Times New Roman"/>
                <w:b/>
                <w:bCs/>
                <w:color w:val="FFFFFF"/>
                <w:sz w:val="24"/>
                <w:szCs w:val="24"/>
              </w:rPr>
              <w:t>Naziv mjere:</w:t>
            </w:r>
            <w:r w:rsidRPr="00933BA9">
              <w:rPr>
                <w:rFonts w:ascii="Cambria" w:hAnsi="Cambria" w:cs="Times New Roman"/>
                <w:color w:val="FFFFFF"/>
                <w:sz w:val="24"/>
                <w:szCs w:val="24"/>
              </w:rPr>
              <w:t xml:space="preserve"> </w:t>
            </w:r>
            <w:r w:rsidR="00CB54BB">
              <w:rPr>
                <w:rFonts w:ascii="Cambria" w:hAnsi="Cambria" w:cs="Times New Roman"/>
                <w:color w:val="FFFFFF"/>
                <w:sz w:val="24"/>
                <w:szCs w:val="24"/>
              </w:rPr>
              <w:t>1.14</w:t>
            </w:r>
            <w:r w:rsidR="0062208B" w:rsidRPr="00680AE2">
              <w:rPr>
                <w:rFonts w:ascii="Cambria" w:hAnsi="Cambria" w:cs="Times New Roman"/>
                <w:b/>
                <w:bCs/>
                <w:color w:val="FFFFFF"/>
                <w:sz w:val="24"/>
                <w:szCs w:val="24"/>
              </w:rPr>
              <w:t>. Unaprjeđenje sustava javne rasvjete</w:t>
            </w:r>
          </w:p>
        </w:tc>
      </w:tr>
      <w:tr w:rsidR="00F75306" w:rsidRPr="00933BA9" w14:paraId="3469CBED" w14:textId="77777777" w:rsidTr="00D07EF1">
        <w:tc>
          <w:tcPr>
            <w:tcW w:w="9062" w:type="dxa"/>
            <w:gridSpan w:val="3"/>
          </w:tcPr>
          <w:p w14:paraId="16277188" w14:textId="4E9CC49E" w:rsidR="00F75306" w:rsidRPr="003064AA" w:rsidRDefault="00F75306" w:rsidP="00D07EF1">
            <w:pPr>
              <w:rPr>
                <w:rFonts w:ascii="Cambria" w:hAnsi="Cambria" w:cs="Times New Roman"/>
                <w:sz w:val="24"/>
                <w:szCs w:val="24"/>
              </w:rPr>
            </w:pPr>
            <w:r w:rsidRPr="003064AA">
              <w:rPr>
                <w:rFonts w:ascii="Cambria" w:hAnsi="Cambria" w:cs="Times New Roman"/>
                <w:sz w:val="24"/>
                <w:szCs w:val="24"/>
              </w:rPr>
              <w:t xml:space="preserve">Opis mjere: </w:t>
            </w:r>
          </w:p>
          <w:p w14:paraId="023B34EB" w14:textId="504CAF48" w:rsidR="00F75306" w:rsidRPr="003064AA" w:rsidRDefault="003064AA" w:rsidP="00D07EF1">
            <w:pPr>
              <w:rPr>
                <w:rFonts w:ascii="Cambria" w:hAnsi="Cambria" w:cs="Times New Roman"/>
                <w:sz w:val="24"/>
                <w:szCs w:val="24"/>
              </w:rPr>
            </w:pPr>
            <w:r w:rsidRPr="003064AA">
              <w:rPr>
                <w:rFonts w:ascii="Cambria" w:hAnsi="Cambria" w:cs="Times New Roman"/>
                <w:sz w:val="24"/>
                <w:szCs w:val="24"/>
              </w:rPr>
              <w:t>Kvalitetna infrastrukturna opremljenost  jedan je od osnovnih preduvjeta i potpornih elemenata u razvoju određenog prostora. Mjerom će se stoga osigurati potpora provođenju aktivnosti modernizacije i održavanja javne rasvjete</w:t>
            </w:r>
            <w:r>
              <w:rPr>
                <w:rFonts w:ascii="Cambria" w:hAnsi="Cambria" w:cs="Times New Roman"/>
                <w:sz w:val="24"/>
                <w:szCs w:val="24"/>
              </w:rPr>
              <w:t>.</w:t>
            </w:r>
          </w:p>
        </w:tc>
      </w:tr>
      <w:tr w:rsidR="00F75306" w:rsidRPr="00933BA9" w14:paraId="5ECB1F85" w14:textId="77777777" w:rsidTr="00D07EF1">
        <w:tc>
          <w:tcPr>
            <w:tcW w:w="9062" w:type="dxa"/>
            <w:gridSpan w:val="3"/>
          </w:tcPr>
          <w:p w14:paraId="59C1118C" w14:textId="138C1CA3"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 xml:space="preserve">Vrijeme provedbe mjere: </w:t>
            </w:r>
            <w:r w:rsidR="00653E35" w:rsidRPr="00653E35">
              <w:rPr>
                <w:rFonts w:ascii="Cambria" w:hAnsi="Cambria" w:cs="Times New Roman"/>
                <w:b/>
                <w:bCs/>
                <w:sz w:val="24"/>
                <w:szCs w:val="24"/>
              </w:rPr>
              <w:t>siječanj 2022.- svibanj 2025.</w:t>
            </w:r>
          </w:p>
        </w:tc>
      </w:tr>
      <w:tr w:rsidR="00F75306" w:rsidRPr="00933BA9" w14:paraId="34A5CCCC" w14:textId="77777777" w:rsidTr="00D07EF1">
        <w:tc>
          <w:tcPr>
            <w:tcW w:w="3281" w:type="dxa"/>
            <w:vAlign w:val="center"/>
          </w:tcPr>
          <w:p w14:paraId="31850E3B" w14:textId="77777777" w:rsidR="00F75306" w:rsidRPr="00933BA9" w:rsidRDefault="00F75306" w:rsidP="00D07EF1">
            <w:pPr>
              <w:rPr>
                <w:rFonts w:ascii="Cambria" w:hAnsi="Cambria" w:cs="Times New Roman"/>
                <w:b/>
                <w:bCs/>
              </w:rPr>
            </w:pPr>
            <w:r w:rsidRPr="00933BA9">
              <w:rPr>
                <w:rFonts w:ascii="Cambria" w:hAnsi="Cambria" w:cs="Times New Roman"/>
                <w:b/>
                <w:bCs/>
              </w:rPr>
              <w:t>Doprinos provedbi nadređenog akta strateškog planiranja</w:t>
            </w:r>
          </w:p>
        </w:tc>
        <w:tc>
          <w:tcPr>
            <w:tcW w:w="5781" w:type="dxa"/>
            <w:gridSpan w:val="2"/>
            <w:vAlign w:val="center"/>
          </w:tcPr>
          <w:p w14:paraId="2BB26A34" w14:textId="77777777" w:rsidR="00F75306" w:rsidRDefault="00F75306" w:rsidP="00D07EF1">
            <w:pPr>
              <w:rPr>
                <w:rFonts w:ascii="Cambria" w:hAnsi="Cambria" w:cs="Times New Roman"/>
                <w:i/>
                <w:iCs/>
              </w:rPr>
            </w:pPr>
            <w:r w:rsidRPr="00933BA9">
              <w:rPr>
                <w:rFonts w:ascii="Cambria" w:hAnsi="Cambria" w:cs="Times New Roman"/>
                <w:i/>
                <w:iCs/>
              </w:rPr>
              <w:t>Nacionalna razvoja strategija Republike Hrvatske do 2030. godine</w:t>
            </w:r>
          </w:p>
          <w:p w14:paraId="587FA9E6" w14:textId="04FD0CCE" w:rsidR="00653E35" w:rsidRPr="00933BA9" w:rsidRDefault="00653E35" w:rsidP="00D07EF1">
            <w:pPr>
              <w:rPr>
                <w:rFonts w:ascii="Cambria" w:hAnsi="Cambria" w:cs="Times New Roman"/>
                <w:i/>
                <w:iCs/>
              </w:rPr>
            </w:pPr>
            <w:r w:rsidRPr="00653E35">
              <w:rPr>
                <w:rFonts w:ascii="Cambria" w:hAnsi="Cambria" w:cs="Times New Roman"/>
                <w:i/>
                <w:iCs/>
              </w:rPr>
              <w:t>Plan razvoja Krapinsko-zagorske županije 2021.-2027.</w:t>
            </w:r>
          </w:p>
        </w:tc>
      </w:tr>
      <w:tr w:rsidR="00F75306" w:rsidRPr="00933BA9" w14:paraId="3F496033" w14:textId="77777777" w:rsidTr="00D07EF1">
        <w:trPr>
          <w:trHeight w:val="461"/>
        </w:trPr>
        <w:tc>
          <w:tcPr>
            <w:tcW w:w="3281" w:type="dxa"/>
            <w:shd w:val="clear" w:color="auto" w:fill="E3DED1"/>
            <w:vAlign w:val="center"/>
          </w:tcPr>
          <w:p w14:paraId="57AE8BB2"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lastRenderedPageBreak/>
              <w:t>Ključne aktivnosti</w:t>
            </w:r>
          </w:p>
        </w:tc>
        <w:tc>
          <w:tcPr>
            <w:tcW w:w="5781" w:type="dxa"/>
            <w:gridSpan w:val="2"/>
            <w:shd w:val="clear" w:color="auto" w:fill="E3DED1"/>
            <w:vAlign w:val="center"/>
          </w:tcPr>
          <w:p w14:paraId="5E32007B"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Vrijeme provedbe</w:t>
            </w:r>
          </w:p>
        </w:tc>
      </w:tr>
      <w:tr w:rsidR="00F75306" w:rsidRPr="00933BA9" w14:paraId="73E9565D" w14:textId="77777777" w:rsidTr="00D07EF1">
        <w:tc>
          <w:tcPr>
            <w:tcW w:w="3281" w:type="dxa"/>
            <w:vAlign w:val="center"/>
          </w:tcPr>
          <w:p w14:paraId="7CFC657B" w14:textId="1D929E0C" w:rsidR="00F75306" w:rsidRPr="00933BA9" w:rsidRDefault="0062208B" w:rsidP="00D07EF1">
            <w:pPr>
              <w:rPr>
                <w:rFonts w:ascii="Cambria" w:hAnsi="Cambria" w:cs="Times New Roman"/>
              </w:rPr>
            </w:pPr>
            <w:r w:rsidRPr="0062208B">
              <w:rPr>
                <w:rFonts w:ascii="Cambria" w:hAnsi="Cambria" w:cs="Times New Roman"/>
              </w:rPr>
              <w:t>Unaprjeđenje energetske učinkovitosti javne rasvjete</w:t>
            </w:r>
          </w:p>
        </w:tc>
        <w:tc>
          <w:tcPr>
            <w:tcW w:w="5781" w:type="dxa"/>
            <w:gridSpan w:val="2"/>
            <w:vAlign w:val="center"/>
          </w:tcPr>
          <w:p w14:paraId="79CE2188" w14:textId="607FE747" w:rsidR="00F75306" w:rsidRPr="003064AA" w:rsidRDefault="00653E35" w:rsidP="00D07EF1">
            <w:pPr>
              <w:rPr>
                <w:rFonts w:ascii="Cambria" w:hAnsi="Cambria" w:cs="Times New Roman"/>
              </w:rPr>
            </w:pPr>
            <w:r w:rsidRPr="00653E35">
              <w:rPr>
                <w:rFonts w:ascii="Cambria" w:hAnsi="Cambria" w:cs="Times New Roman"/>
              </w:rPr>
              <w:t>siječanj 2022.- svibanj 2025.</w:t>
            </w:r>
          </w:p>
        </w:tc>
      </w:tr>
      <w:tr w:rsidR="00F75306" w:rsidRPr="00933BA9" w14:paraId="39B8C81B" w14:textId="77777777" w:rsidTr="00D07EF1">
        <w:tc>
          <w:tcPr>
            <w:tcW w:w="3281" w:type="dxa"/>
            <w:vAlign w:val="center"/>
          </w:tcPr>
          <w:p w14:paraId="59A326A5" w14:textId="205E9F5E" w:rsidR="00F75306" w:rsidRPr="003064AA" w:rsidRDefault="00653E35" w:rsidP="00D07EF1">
            <w:pPr>
              <w:rPr>
                <w:rFonts w:ascii="Cambria" w:hAnsi="Cambria" w:cs="Times New Roman"/>
              </w:rPr>
            </w:pPr>
            <w:r w:rsidRPr="00653E35">
              <w:rPr>
                <w:rFonts w:ascii="Cambria" w:hAnsi="Cambria" w:cs="Times New Roman"/>
              </w:rPr>
              <w:t>Božićna dekoracija</w:t>
            </w:r>
          </w:p>
        </w:tc>
        <w:tc>
          <w:tcPr>
            <w:tcW w:w="5781" w:type="dxa"/>
            <w:gridSpan w:val="2"/>
            <w:vAlign w:val="center"/>
          </w:tcPr>
          <w:p w14:paraId="630E6154" w14:textId="7CDF6E09" w:rsidR="00F75306" w:rsidRPr="003064AA" w:rsidRDefault="00653E35" w:rsidP="00D07EF1">
            <w:pPr>
              <w:rPr>
                <w:rFonts w:ascii="Cambria" w:hAnsi="Cambria" w:cs="Times New Roman"/>
              </w:rPr>
            </w:pPr>
            <w:r w:rsidRPr="00653E35">
              <w:rPr>
                <w:rFonts w:ascii="Cambria" w:hAnsi="Cambria" w:cs="Times New Roman"/>
              </w:rPr>
              <w:t>siječanj 2022.- svibanj 2025.</w:t>
            </w:r>
          </w:p>
        </w:tc>
      </w:tr>
      <w:tr w:rsidR="0062208B" w:rsidRPr="00933BA9" w14:paraId="61FC871A" w14:textId="77777777" w:rsidTr="00D07EF1">
        <w:tc>
          <w:tcPr>
            <w:tcW w:w="3281" w:type="dxa"/>
            <w:vAlign w:val="center"/>
          </w:tcPr>
          <w:p w14:paraId="36833673" w14:textId="4F2DC801" w:rsidR="0062208B" w:rsidRPr="003064AA" w:rsidRDefault="003064AA" w:rsidP="003064AA">
            <w:pPr>
              <w:jc w:val="left"/>
              <w:rPr>
                <w:rFonts w:ascii="Cambria" w:hAnsi="Cambria" w:cs="Times New Roman"/>
              </w:rPr>
            </w:pPr>
            <w:r w:rsidRPr="003064AA">
              <w:rPr>
                <w:rFonts w:ascii="Cambria" w:hAnsi="Cambria" w:cs="Times New Roman"/>
              </w:rPr>
              <w:t xml:space="preserve">Kapitalni projekt </w:t>
            </w:r>
            <w:r w:rsidR="0070579F">
              <w:rPr>
                <w:rFonts w:ascii="Cambria" w:hAnsi="Cambria" w:cs="Times New Roman"/>
              </w:rPr>
              <w:t>Izgradnja javne rasvjete</w:t>
            </w:r>
          </w:p>
        </w:tc>
        <w:tc>
          <w:tcPr>
            <w:tcW w:w="5781" w:type="dxa"/>
            <w:gridSpan w:val="2"/>
            <w:vAlign w:val="center"/>
          </w:tcPr>
          <w:p w14:paraId="62CCB304" w14:textId="110D3F88" w:rsidR="0062208B" w:rsidRPr="003064AA" w:rsidRDefault="00653E35" w:rsidP="00D07EF1">
            <w:pPr>
              <w:rPr>
                <w:rFonts w:ascii="Cambria" w:hAnsi="Cambria" w:cs="Times New Roman"/>
              </w:rPr>
            </w:pPr>
            <w:r w:rsidRPr="00653E35">
              <w:rPr>
                <w:rFonts w:ascii="Cambria" w:hAnsi="Cambria" w:cs="Times New Roman"/>
              </w:rPr>
              <w:t>siječanj 2022.- svibanj 2025.</w:t>
            </w:r>
          </w:p>
        </w:tc>
      </w:tr>
      <w:tr w:rsidR="00653E35" w:rsidRPr="00933BA9" w14:paraId="4ACBC816" w14:textId="77777777" w:rsidTr="00D07EF1">
        <w:tc>
          <w:tcPr>
            <w:tcW w:w="3281" w:type="dxa"/>
            <w:vAlign w:val="center"/>
          </w:tcPr>
          <w:p w14:paraId="6408553B" w14:textId="6FFB0909" w:rsidR="00653E35" w:rsidRPr="00653E35" w:rsidRDefault="00653E35" w:rsidP="003064AA">
            <w:pPr>
              <w:jc w:val="left"/>
              <w:rPr>
                <w:rFonts w:ascii="Cambria" w:hAnsi="Cambria" w:cs="Times New Roman"/>
                <w:sz w:val="20"/>
                <w:szCs w:val="20"/>
              </w:rPr>
            </w:pPr>
            <w:r w:rsidRPr="00653E35">
              <w:rPr>
                <w:rFonts w:ascii="Cambria" w:hAnsi="Cambria" w:cs="Times New Roman"/>
                <w:sz w:val="20"/>
                <w:szCs w:val="20"/>
              </w:rPr>
              <w:t>MODERNIZACIJA JAVNE RASVJETE U CENTRU STUBIČKIH TOPLICA</w:t>
            </w:r>
          </w:p>
        </w:tc>
        <w:tc>
          <w:tcPr>
            <w:tcW w:w="5781" w:type="dxa"/>
            <w:gridSpan w:val="2"/>
            <w:vAlign w:val="center"/>
          </w:tcPr>
          <w:p w14:paraId="2EBAAEAC" w14:textId="21E8B990" w:rsidR="00653E35" w:rsidRPr="003064AA" w:rsidRDefault="00653E35" w:rsidP="00D07EF1">
            <w:pPr>
              <w:rPr>
                <w:rFonts w:ascii="Cambria" w:hAnsi="Cambria" w:cs="Times New Roman"/>
              </w:rPr>
            </w:pPr>
            <w:r w:rsidRPr="00653E35">
              <w:rPr>
                <w:rFonts w:ascii="Cambria" w:hAnsi="Cambria" w:cs="Times New Roman"/>
              </w:rPr>
              <w:t>siječanj 2022.- svibanj 2025.</w:t>
            </w:r>
          </w:p>
        </w:tc>
      </w:tr>
      <w:tr w:rsidR="00F75306" w:rsidRPr="00933BA9" w14:paraId="2D05D530" w14:textId="77777777" w:rsidTr="00D07EF1">
        <w:trPr>
          <w:trHeight w:val="434"/>
        </w:trPr>
        <w:tc>
          <w:tcPr>
            <w:tcW w:w="3281" w:type="dxa"/>
            <w:shd w:val="clear" w:color="auto" w:fill="E3DED1"/>
            <w:vAlign w:val="center"/>
          </w:tcPr>
          <w:p w14:paraId="00E17F91"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65E7834A"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7DA48EC3"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Ciljana vrijednost</w:t>
            </w:r>
          </w:p>
        </w:tc>
      </w:tr>
      <w:tr w:rsidR="00F75306" w:rsidRPr="00933BA9" w14:paraId="4A111037" w14:textId="77777777" w:rsidTr="00D07EF1">
        <w:tc>
          <w:tcPr>
            <w:tcW w:w="3281" w:type="dxa"/>
            <w:vAlign w:val="center"/>
          </w:tcPr>
          <w:p w14:paraId="53D06023" w14:textId="46247431" w:rsidR="00F75306" w:rsidRPr="0070579F" w:rsidRDefault="003064AA" w:rsidP="00D07EF1">
            <w:pPr>
              <w:rPr>
                <w:rFonts w:ascii="Cambria" w:hAnsi="Cambria" w:cs="Times New Roman"/>
              </w:rPr>
            </w:pPr>
            <w:r w:rsidRPr="0070579F">
              <w:rPr>
                <w:rFonts w:ascii="Cambria" w:hAnsi="Cambria" w:cs="Times New Roman"/>
              </w:rPr>
              <w:t>Broj</w:t>
            </w:r>
            <w:r w:rsidRPr="00653E35">
              <w:rPr>
                <w:rFonts w:ascii="Cambria" w:hAnsi="Cambria" w:cs="Times New Roman"/>
                <w:shd w:val="clear" w:color="auto" w:fill="FFFFFF" w:themeFill="background1"/>
              </w:rPr>
              <w:t xml:space="preserve"> </w:t>
            </w:r>
            <w:r w:rsidR="0096340C" w:rsidRPr="00653E35">
              <w:rPr>
                <w:rFonts w:ascii="Cambria" w:hAnsi="Cambria" w:cs="Times New Roman"/>
                <w:shd w:val="clear" w:color="auto" w:fill="FFFFFF" w:themeFill="background1"/>
              </w:rPr>
              <w:t>novih</w:t>
            </w:r>
            <w:r w:rsidRPr="0070579F">
              <w:rPr>
                <w:rFonts w:ascii="Cambria" w:hAnsi="Cambria" w:cs="Times New Roman"/>
              </w:rPr>
              <w:t xml:space="preserve"> rasvjetnih tijela</w:t>
            </w:r>
          </w:p>
        </w:tc>
        <w:tc>
          <w:tcPr>
            <w:tcW w:w="2890" w:type="dxa"/>
            <w:vAlign w:val="center"/>
          </w:tcPr>
          <w:p w14:paraId="7C05066A" w14:textId="7E2BB073" w:rsidR="00F75306" w:rsidRPr="00933BA9" w:rsidRDefault="00F54BE6" w:rsidP="00D07EF1">
            <w:pPr>
              <w:rPr>
                <w:rFonts w:ascii="Cambria" w:hAnsi="Cambria" w:cs="Times New Roman"/>
                <w:b/>
                <w:bCs/>
              </w:rPr>
            </w:pPr>
            <w:r>
              <w:rPr>
                <w:rFonts w:ascii="Cambria" w:hAnsi="Cambria" w:cs="Times New Roman"/>
                <w:b/>
                <w:bCs/>
              </w:rPr>
              <w:t>5</w:t>
            </w:r>
          </w:p>
        </w:tc>
        <w:tc>
          <w:tcPr>
            <w:tcW w:w="2891" w:type="dxa"/>
            <w:vAlign w:val="center"/>
          </w:tcPr>
          <w:p w14:paraId="67D3F955" w14:textId="12191A59" w:rsidR="00F75306" w:rsidRPr="00933BA9" w:rsidRDefault="00F54BE6" w:rsidP="00D07EF1">
            <w:pPr>
              <w:rPr>
                <w:rFonts w:ascii="Cambria" w:hAnsi="Cambria" w:cs="Times New Roman"/>
                <w:b/>
                <w:bCs/>
              </w:rPr>
            </w:pPr>
            <w:r>
              <w:rPr>
                <w:rFonts w:ascii="Cambria" w:hAnsi="Cambria" w:cs="Times New Roman"/>
                <w:b/>
                <w:bCs/>
              </w:rPr>
              <w:t>36</w:t>
            </w:r>
          </w:p>
        </w:tc>
      </w:tr>
      <w:tr w:rsidR="003064AA" w:rsidRPr="00933BA9" w14:paraId="19099DD4" w14:textId="77777777" w:rsidTr="00D07EF1">
        <w:tc>
          <w:tcPr>
            <w:tcW w:w="9062" w:type="dxa"/>
            <w:gridSpan w:val="3"/>
            <w:vAlign w:val="center"/>
          </w:tcPr>
          <w:p w14:paraId="4D72C31D" w14:textId="77777777" w:rsidR="00653E35" w:rsidRPr="00653E35" w:rsidRDefault="00653E35" w:rsidP="00653E35">
            <w:pPr>
              <w:rPr>
                <w:rFonts w:ascii="Cambria" w:hAnsi="Cambria" w:cs="Times New Roman"/>
                <w:i/>
                <w:iCs/>
              </w:rPr>
            </w:pPr>
            <w:r w:rsidRPr="00653E35">
              <w:rPr>
                <w:rFonts w:ascii="Cambria" w:hAnsi="Cambria" w:cs="Times New Roman"/>
                <w:i/>
                <w:iCs/>
              </w:rPr>
              <w:t>Ova mjera usklađena je s EU prioritetom 2. Zelenija Europa te ima za cilj povećanje energetske učinkovitosti, unaprjeđenje sustava opskrbe energijom te smanjenje onečišćenja.</w:t>
            </w:r>
          </w:p>
          <w:p w14:paraId="46B40CE5" w14:textId="77777777" w:rsidR="00653E35" w:rsidRPr="00653E35" w:rsidRDefault="00653E35" w:rsidP="00653E35">
            <w:pPr>
              <w:rPr>
                <w:rFonts w:ascii="Cambria" w:hAnsi="Cambria" w:cs="Times New Roman"/>
                <w:i/>
                <w:iCs/>
              </w:rPr>
            </w:pPr>
            <w:r w:rsidRPr="00653E35">
              <w:rPr>
                <w:rFonts w:ascii="Cambria" w:hAnsi="Cambria" w:cs="Times New Roman"/>
                <w:i/>
                <w:iCs/>
              </w:rPr>
              <w:t>Mjera doprinosi zelenoj i digitalnoj tranziciji poticanjem zelenih ulaganja, promicanjem čišćih, jeftinijih i zdravijih izvora energije te očuvanjem ekosustava i bioraznolikosti.</w:t>
            </w:r>
          </w:p>
          <w:p w14:paraId="21D23A0C" w14:textId="61A93A1C" w:rsidR="003064AA" w:rsidRPr="00933BA9" w:rsidRDefault="00653E35" w:rsidP="003064AA">
            <w:pPr>
              <w:rPr>
                <w:rFonts w:ascii="Cambria" w:hAnsi="Cambria" w:cs="Times New Roman"/>
                <w:i/>
                <w:iCs/>
              </w:rPr>
            </w:pPr>
            <w:r w:rsidRPr="00653E35">
              <w:rPr>
                <w:rFonts w:ascii="Cambria" w:hAnsi="Cambria" w:cs="Times New Roman"/>
                <w:i/>
                <w:iCs/>
              </w:rPr>
              <w:t xml:space="preserve">Provedba mjere doprinosi UN cilju održivog razvoja 7. Pristupačna energija iz čistih izvora te je njezin cilj osigurati čistu, pouzdanu i suvremenu energiju za sve. </w:t>
            </w:r>
          </w:p>
        </w:tc>
      </w:tr>
    </w:tbl>
    <w:tbl>
      <w:tblPr>
        <w:tblStyle w:val="Reetkatablice15"/>
        <w:tblW w:w="0" w:type="auto"/>
        <w:tblLook w:val="04A0" w:firstRow="1" w:lastRow="0" w:firstColumn="1" w:lastColumn="0" w:noHBand="0" w:noVBand="1"/>
      </w:tblPr>
      <w:tblGrid>
        <w:gridCol w:w="3281"/>
        <w:gridCol w:w="2890"/>
        <w:gridCol w:w="2891"/>
      </w:tblGrid>
      <w:tr w:rsidR="00653E35" w:rsidRPr="00933BA9" w14:paraId="12F16B7C" w14:textId="77777777" w:rsidTr="00CC2672">
        <w:trPr>
          <w:trHeight w:val="490"/>
        </w:trPr>
        <w:tc>
          <w:tcPr>
            <w:tcW w:w="9062" w:type="dxa"/>
            <w:gridSpan w:val="3"/>
            <w:shd w:val="clear" w:color="auto" w:fill="00B050"/>
            <w:vAlign w:val="center"/>
          </w:tcPr>
          <w:p w14:paraId="5C9D206A" w14:textId="13CF9C2B" w:rsidR="00653E35" w:rsidRPr="00933BA9" w:rsidRDefault="00653E35" w:rsidP="00D07EF1">
            <w:pPr>
              <w:rPr>
                <w:rFonts w:ascii="Cambria" w:hAnsi="Cambria" w:cs="Times New Roman"/>
                <w:b/>
                <w:bCs/>
                <w:color w:val="FFFFFF"/>
                <w:sz w:val="24"/>
                <w:szCs w:val="24"/>
              </w:rPr>
            </w:pPr>
            <w:r w:rsidRPr="00653E35">
              <w:rPr>
                <w:rFonts w:ascii="Cambria" w:hAnsi="Cambria" w:cs="Times New Roman"/>
                <w:b/>
                <w:bCs/>
                <w:color w:val="FFFFFF"/>
                <w:sz w:val="24"/>
                <w:szCs w:val="24"/>
              </w:rPr>
              <w:t>Naziv posebnog cilja: PC9. Poticanje održivog upravljanja prirodnim i izgrađenim okolišem</w:t>
            </w:r>
          </w:p>
        </w:tc>
      </w:tr>
      <w:tr w:rsidR="00F75306" w:rsidRPr="00933BA9" w14:paraId="25D80F7C" w14:textId="77777777" w:rsidTr="00D07EF1">
        <w:trPr>
          <w:trHeight w:val="490"/>
        </w:trPr>
        <w:tc>
          <w:tcPr>
            <w:tcW w:w="9062" w:type="dxa"/>
            <w:gridSpan w:val="3"/>
            <w:shd w:val="clear" w:color="auto" w:fill="8AB833"/>
            <w:vAlign w:val="center"/>
          </w:tcPr>
          <w:p w14:paraId="6B3D32F0" w14:textId="360FAC8D" w:rsidR="00F75306" w:rsidRPr="00933BA9" w:rsidRDefault="00F75306" w:rsidP="00D07EF1">
            <w:pPr>
              <w:rPr>
                <w:rFonts w:ascii="Cambria" w:hAnsi="Cambria" w:cs="Times New Roman"/>
                <w:b/>
                <w:bCs/>
                <w:sz w:val="24"/>
                <w:szCs w:val="24"/>
              </w:rPr>
            </w:pPr>
            <w:r w:rsidRPr="00933BA9">
              <w:rPr>
                <w:rFonts w:ascii="Cambria" w:hAnsi="Cambria" w:cs="Times New Roman"/>
                <w:b/>
                <w:bCs/>
                <w:color w:val="FFFFFF"/>
                <w:sz w:val="24"/>
                <w:szCs w:val="24"/>
              </w:rPr>
              <w:t>Naziv mjere:</w:t>
            </w:r>
            <w:r w:rsidRPr="00933BA9">
              <w:rPr>
                <w:rFonts w:ascii="Cambria" w:hAnsi="Cambria" w:cs="Times New Roman"/>
                <w:color w:val="FFFFFF"/>
                <w:sz w:val="24"/>
                <w:szCs w:val="24"/>
              </w:rPr>
              <w:t xml:space="preserve"> </w:t>
            </w:r>
            <w:r w:rsidR="00CB54BB">
              <w:rPr>
                <w:rFonts w:ascii="Cambria" w:hAnsi="Cambria" w:cs="Times New Roman"/>
                <w:color w:val="FFFFFF"/>
                <w:sz w:val="24"/>
                <w:szCs w:val="24"/>
              </w:rPr>
              <w:t>1.15</w:t>
            </w:r>
            <w:r w:rsidR="003064AA">
              <w:rPr>
                <w:rFonts w:ascii="Cambria" w:hAnsi="Cambria" w:cs="Times New Roman"/>
                <w:b/>
                <w:bCs/>
                <w:color w:val="FFFFFF"/>
                <w:sz w:val="24"/>
                <w:szCs w:val="24"/>
              </w:rPr>
              <w:t>. Unaprjeđenje vodovodne infrastrukture</w:t>
            </w:r>
          </w:p>
        </w:tc>
      </w:tr>
      <w:tr w:rsidR="00F75306" w:rsidRPr="00933BA9" w14:paraId="0EA9223F" w14:textId="77777777" w:rsidTr="00D07EF1">
        <w:tc>
          <w:tcPr>
            <w:tcW w:w="9062" w:type="dxa"/>
            <w:gridSpan w:val="3"/>
          </w:tcPr>
          <w:p w14:paraId="6CD6C9E8" w14:textId="552B720B" w:rsidR="00F75306" w:rsidRPr="005550FA" w:rsidRDefault="00F75306" w:rsidP="005550FA">
            <w:pPr>
              <w:shd w:val="clear" w:color="auto" w:fill="FFFFFF" w:themeFill="background1"/>
              <w:rPr>
                <w:rFonts w:ascii="Cambria" w:hAnsi="Cambria" w:cs="Times New Roman"/>
                <w:b/>
                <w:bCs/>
                <w:sz w:val="24"/>
                <w:szCs w:val="24"/>
              </w:rPr>
            </w:pPr>
            <w:r w:rsidRPr="005550FA">
              <w:rPr>
                <w:rFonts w:ascii="Cambria" w:hAnsi="Cambria" w:cs="Times New Roman"/>
                <w:b/>
                <w:bCs/>
                <w:sz w:val="24"/>
                <w:szCs w:val="24"/>
              </w:rPr>
              <w:t xml:space="preserve">Opis mjere: </w:t>
            </w:r>
          </w:p>
          <w:p w14:paraId="070CBC86" w14:textId="5AFC556F" w:rsidR="00F75306" w:rsidRPr="005550FA" w:rsidRDefault="005550FA" w:rsidP="00D07EF1">
            <w:pPr>
              <w:rPr>
                <w:rFonts w:ascii="Cambria" w:hAnsi="Cambria" w:cs="Times New Roman"/>
                <w:sz w:val="24"/>
                <w:szCs w:val="24"/>
                <w:highlight w:val="yellow"/>
              </w:rPr>
            </w:pPr>
            <w:r w:rsidRPr="005550FA">
              <w:rPr>
                <w:rFonts w:ascii="Cambria" w:hAnsi="Cambria" w:cs="Times New Roman"/>
                <w:sz w:val="24"/>
                <w:szCs w:val="24"/>
              </w:rPr>
              <w:t>Mjerom će se unaprijediti sustav javne vodoopskrbe i odvodnje te kroz održavanje lokalnog vodovoda i vodovodne mreže osigurati sigurnost stanovnika Općine u opskrbljivanju pitkom vodom</w:t>
            </w:r>
            <w:r>
              <w:rPr>
                <w:rFonts w:ascii="Cambria" w:hAnsi="Cambria" w:cs="Times New Roman"/>
                <w:sz w:val="24"/>
                <w:szCs w:val="24"/>
              </w:rPr>
              <w:t>.</w:t>
            </w:r>
          </w:p>
        </w:tc>
      </w:tr>
      <w:tr w:rsidR="00F75306" w:rsidRPr="00933BA9" w14:paraId="7A04ABB9" w14:textId="77777777" w:rsidTr="00D07EF1">
        <w:tc>
          <w:tcPr>
            <w:tcW w:w="9062" w:type="dxa"/>
            <w:gridSpan w:val="3"/>
          </w:tcPr>
          <w:p w14:paraId="09937BE5" w14:textId="2151DD82"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 xml:space="preserve">Vrijeme provedbe mjere: </w:t>
            </w:r>
            <w:r w:rsidR="00653E35" w:rsidRPr="00653E35">
              <w:rPr>
                <w:rFonts w:ascii="Cambria" w:hAnsi="Cambria" w:cs="Times New Roman"/>
                <w:b/>
                <w:bCs/>
                <w:sz w:val="24"/>
                <w:szCs w:val="24"/>
              </w:rPr>
              <w:t>siječanj 2022.- svibanj 2025.</w:t>
            </w:r>
          </w:p>
        </w:tc>
      </w:tr>
      <w:tr w:rsidR="00F75306" w:rsidRPr="00933BA9" w14:paraId="20FA2073" w14:textId="77777777" w:rsidTr="00D07EF1">
        <w:tc>
          <w:tcPr>
            <w:tcW w:w="3281" w:type="dxa"/>
            <w:vAlign w:val="center"/>
          </w:tcPr>
          <w:p w14:paraId="203CC681" w14:textId="77777777" w:rsidR="00F75306" w:rsidRPr="00933BA9" w:rsidRDefault="00F75306" w:rsidP="00D07EF1">
            <w:pPr>
              <w:rPr>
                <w:rFonts w:ascii="Cambria" w:hAnsi="Cambria" w:cs="Times New Roman"/>
                <w:b/>
                <w:bCs/>
              </w:rPr>
            </w:pPr>
            <w:r w:rsidRPr="00933BA9">
              <w:rPr>
                <w:rFonts w:ascii="Cambria" w:hAnsi="Cambria" w:cs="Times New Roman"/>
                <w:b/>
                <w:bCs/>
              </w:rPr>
              <w:t>Doprinos provedbi nadređenog akta strateškog planiranja</w:t>
            </w:r>
          </w:p>
        </w:tc>
        <w:tc>
          <w:tcPr>
            <w:tcW w:w="5781" w:type="dxa"/>
            <w:gridSpan w:val="2"/>
            <w:vAlign w:val="center"/>
          </w:tcPr>
          <w:p w14:paraId="473A6A19" w14:textId="77777777" w:rsidR="00F75306" w:rsidRDefault="00F75306" w:rsidP="00D07EF1">
            <w:pPr>
              <w:rPr>
                <w:rFonts w:ascii="Cambria" w:hAnsi="Cambria" w:cs="Times New Roman"/>
                <w:i/>
                <w:iCs/>
              </w:rPr>
            </w:pPr>
            <w:r w:rsidRPr="00933BA9">
              <w:rPr>
                <w:rFonts w:ascii="Cambria" w:hAnsi="Cambria" w:cs="Times New Roman"/>
                <w:i/>
                <w:iCs/>
              </w:rPr>
              <w:t>Nacionalna razvoja strategija Republike Hrvatske do 2030. godine</w:t>
            </w:r>
          </w:p>
          <w:p w14:paraId="569804B9" w14:textId="6C226CEB" w:rsidR="00653E35" w:rsidRPr="00933BA9" w:rsidRDefault="00653E35" w:rsidP="00D07EF1">
            <w:pPr>
              <w:rPr>
                <w:rFonts w:ascii="Cambria" w:hAnsi="Cambria" w:cs="Times New Roman"/>
                <w:i/>
                <w:iCs/>
              </w:rPr>
            </w:pPr>
            <w:r w:rsidRPr="00653E35">
              <w:rPr>
                <w:rFonts w:ascii="Cambria" w:hAnsi="Cambria" w:cs="Times New Roman"/>
                <w:i/>
                <w:iCs/>
              </w:rPr>
              <w:t>Plan razvoja Krapinsko-zagorske županije 2021.-2027.</w:t>
            </w:r>
          </w:p>
        </w:tc>
      </w:tr>
      <w:tr w:rsidR="00F75306" w:rsidRPr="00933BA9" w14:paraId="0D82F393" w14:textId="77777777" w:rsidTr="00D07EF1">
        <w:trPr>
          <w:trHeight w:val="461"/>
        </w:trPr>
        <w:tc>
          <w:tcPr>
            <w:tcW w:w="3281" w:type="dxa"/>
            <w:shd w:val="clear" w:color="auto" w:fill="E3DED1"/>
            <w:vAlign w:val="center"/>
          </w:tcPr>
          <w:p w14:paraId="36BB9D31"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568A2A3B"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Vrijeme provedbe</w:t>
            </w:r>
          </w:p>
        </w:tc>
      </w:tr>
      <w:tr w:rsidR="00F75306" w:rsidRPr="00933BA9" w14:paraId="3FADECDB" w14:textId="77777777" w:rsidTr="00D07EF1">
        <w:tc>
          <w:tcPr>
            <w:tcW w:w="3281" w:type="dxa"/>
            <w:vAlign w:val="center"/>
          </w:tcPr>
          <w:p w14:paraId="73C71595" w14:textId="2DFBEB86" w:rsidR="00F75306" w:rsidRPr="00933BA9" w:rsidRDefault="003064AA" w:rsidP="00D07EF1">
            <w:pPr>
              <w:rPr>
                <w:rFonts w:ascii="Cambria" w:hAnsi="Cambria" w:cs="Times New Roman"/>
              </w:rPr>
            </w:pPr>
            <w:r w:rsidRPr="003064AA">
              <w:rPr>
                <w:rFonts w:ascii="Cambria" w:hAnsi="Cambria" w:cs="Times New Roman"/>
              </w:rPr>
              <w:t>Održavanje lokalnog vodovoda</w:t>
            </w:r>
          </w:p>
        </w:tc>
        <w:tc>
          <w:tcPr>
            <w:tcW w:w="5781" w:type="dxa"/>
            <w:gridSpan w:val="2"/>
            <w:vAlign w:val="center"/>
          </w:tcPr>
          <w:p w14:paraId="3793E466" w14:textId="1A8C073D" w:rsidR="00F75306" w:rsidRPr="003064AA" w:rsidRDefault="00E33529" w:rsidP="00D07EF1">
            <w:pPr>
              <w:rPr>
                <w:rFonts w:ascii="Cambria" w:hAnsi="Cambria" w:cs="Times New Roman"/>
              </w:rPr>
            </w:pPr>
            <w:r w:rsidRPr="00E33529">
              <w:rPr>
                <w:rFonts w:ascii="Cambria" w:hAnsi="Cambria" w:cs="Times New Roman"/>
              </w:rPr>
              <w:t>siječanj 2022.- svibanj 2025.</w:t>
            </w:r>
          </w:p>
        </w:tc>
      </w:tr>
      <w:tr w:rsidR="00F75306" w:rsidRPr="00933BA9" w14:paraId="7E42FAE6" w14:textId="77777777" w:rsidTr="00D07EF1">
        <w:tc>
          <w:tcPr>
            <w:tcW w:w="3281" w:type="dxa"/>
            <w:vAlign w:val="center"/>
          </w:tcPr>
          <w:p w14:paraId="0E645232" w14:textId="30209B6E" w:rsidR="00F75306" w:rsidRPr="003064AA" w:rsidRDefault="00F671E4" w:rsidP="00D07EF1">
            <w:pPr>
              <w:rPr>
                <w:rFonts w:ascii="Cambria" w:hAnsi="Cambria" w:cs="Times New Roman"/>
              </w:rPr>
            </w:pPr>
            <w:r>
              <w:rPr>
                <w:rFonts w:ascii="Cambria" w:hAnsi="Cambria" w:cs="Times New Roman"/>
              </w:rPr>
              <w:t>P</w:t>
            </w:r>
            <w:r w:rsidR="003064AA" w:rsidRPr="003064AA">
              <w:rPr>
                <w:rFonts w:ascii="Cambria" w:hAnsi="Cambria" w:cs="Times New Roman"/>
              </w:rPr>
              <w:t>rojekt-produžetak vodovodne mreže</w:t>
            </w:r>
            <w:r>
              <w:rPr>
                <w:rFonts w:ascii="Cambria" w:hAnsi="Cambria" w:cs="Times New Roman"/>
              </w:rPr>
              <w:t xml:space="preserve"> lokalnog vodovoda Sljeme-Pila-Strmec Stubički</w:t>
            </w:r>
          </w:p>
        </w:tc>
        <w:tc>
          <w:tcPr>
            <w:tcW w:w="5781" w:type="dxa"/>
            <w:gridSpan w:val="2"/>
            <w:vAlign w:val="center"/>
          </w:tcPr>
          <w:p w14:paraId="39B20A54" w14:textId="28036A37" w:rsidR="00F75306" w:rsidRPr="003064AA" w:rsidRDefault="00E33529" w:rsidP="00D07EF1">
            <w:pPr>
              <w:rPr>
                <w:rFonts w:ascii="Cambria" w:hAnsi="Cambria" w:cs="Times New Roman"/>
              </w:rPr>
            </w:pPr>
            <w:r w:rsidRPr="00E33529">
              <w:rPr>
                <w:rFonts w:ascii="Cambria" w:hAnsi="Cambria" w:cs="Times New Roman"/>
              </w:rPr>
              <w:t>siječanj 2022.- svibanj 2025.</w:t>
            </w:r>
          </w:p>
        </w:tc>
      </w:tr>
      <w:tr w:rsidR="00F671E4" w:rsidRPr="00933BA9" w14:paraId="6CC5905D" w14:textId="77777777" w:rsidTr="00D07EF1">
        <w:tc>
          <w:tcPr>
            <w:tcW w:w="3281" w:type="dxa"/>
            <w:vAlign w:val="center"/>
          </w:tcPr>
          <w:p w14:paraId="5EE10D0A" w14:textId="5F648FC4" w:rsidR="00F671E4" w:rsidRPr="003064AA" w:rsidRDefault="0070579F" w:rsidP="00D07EF1">
            <w:pPr>
              <w:rPr>
                <w:rFonts w:ascii="Cambria" w:hAnsi="Cambria" w:cs="Times New Roman"/>
              </w:rPr>
            </w:pPr>
            <w:r>
              <w:rPr>
                <w:rFonts w:ascii="Cambria" w:hAnsi="Cambria" w:cs="Times New Roman"/>
              </w:rPr>
              <w:t>Izgradnja kanala oborinske odvodnje</w:t>
            </w:r>
            <w:r w:rsidR="00FD4871">
              <w:rPr>
                <w:rFonts w:ascii="Cambria" w:hAnsi="Cambria" w:cs="Times New Roman"/>
              </w:rPr>
              <w:t xml:space="preserve">                                              </w:t>
            </w:r>
          </w:p>
        </w:tc>
        <w:tc>
          <w:tcPr>
            <w:tcW w:w="5781" w:type="dxa"/>
            <w:gridSpan w:val="2"/>
            <w:vAlign w:val="center"/>
          </w:tcPr>
          <w:p w14:paraId="7ABE2CB2" w14:textId="0F414A56" w:rsidR="00F671E4" w:rsidRPr="003064AA" w:rsidRDefault="00E33529" w:rsidP="00D07EF1">
            <w:pPr>
              <w:rPr>
                <w:rFonts w:ascii="Cambria" w:hAnsi="Cambria" w:cs="Times New Roman"/>
              </w:rPr>
            </w:pPr>
            <w:r w:rsidRPr="00E33529">
              <w:rPr>
                <w:rFonts w:ascii="Cambria" w:hAnsi="Cambria" w:cs="Times New Roman"/>
              </w:rPr>
              <w:t>siječanj 2022.- svibanj 2025.</w:t>
            </w:r>
          </w:p>
        </w:tc>
      </w:tr>
      <w:tr w:rsidR="00F75306" w:rsidRPr="00933BA9" w14:paraId="05F7FF64" w14:textId="77777777" w:rsidTr="00D07EF1">
        <w:trPr>
          <w:trHeight w:val="434"/>
        </w:trPr>
        <w:tc>
          <w:tcPr>
            <w:tcW w:w="3281" w:type="dxa"/>
            <w:shd w:val="clear" w:color="auto" w:fill="E3DED1"/>
            <w:vAlign w:val="center"/>
          </w:tcPr>
          <w:p w14:paraId="6AA04735"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21D8AD9F"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10897FC9"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Ciljana vrijednost</w:t>
            </w:r>
          </w:p>
        </w:tc>
      </w:tr>
      <w:tr w:rsidR="00F75306" w:rsidRPr="00933BA9" w14:paraId="05D8E118" w14:textId="77777777" w:rsidTr="00D07EF1">
        <w:tc>
          <w:tcPr>
            <w:tcW w:w="3281" w:type="dxa"/>
            <w:vAlign w:val="center"/>
          </w:tcPr>
          <w:p w14:paraId="160D49BE" w14:textId="4AEDC75A" w:rsidR="00F75306" w:rsidRPr="003064AA" w:rsidRDefault="003064AA" w:rsidP="003064AA">
            <w:pPr>
              <w:jc w:val="left"/>
              <w:rPr>
                <w:rFonts w:ascii="Cambria" w:hAnsi="Cambria" w:cs="Times New Roman"/>
              </w:rPr>
            </w:pPr>
            <w:r w:rsidRPr="003064AA">
              <w:rPr>
                <w:rFonts w:ascii="Cambria" w:hAnsi="Cambria" w:cs="Times New Roman"/>
              </w:rPr>
              <w:t>Broj novih korisnika priključenih na vodovodnu mrežu</w:t>
            </w:r>
          </w:p>
        </w:tc>
        <w:tc>
          <w:tcPr>
            <w:tcW w:w="2890" w:type="dxa"/>
            <w:vAlign w:val="center"/>
          </w:tcPr>
          <w:p w14:paraId="16D2AA29" w14:textId="0401CDA8" w:rsidR="00F75306" w:rsidRPr="00933BA9" w:rsidRDefault="009E15E9" w:rsidP="00D07EF1">
            <w:pPr>
              <w:rPr>
                <w:rFonts w:ascii="Cambria" w:hAnsi="Cambria" w:cs="Times New Roman"/>
                <w:b/>
                <w:bCs/>
              </w:rPr>
            </w:pPr>
            <w:r>
              <w:rPr>
                <w:rFonts w:ascii="Cambria" w:hAnsi="Cambria" w:cs="Times New Roman"/>
                <w:b/>
                <w:bCs/>
              </w:rPr>
              <w:t>2</w:t>
            </w:r>
            <w:r w:rsidR="00E33529">
              <w:rPr>
                <w:rFonts w:ascii="Cambria" w:hAnsi="Cambria" w:cs="Times New Roman"/>
                <w:b/>
                <w:bCs/>
              </w:rPr>
              <w:t xml:space="preserve"> (2021)</w:t>
            </w:r>
          </w:p>
        </w:tc>
        <w:tc>
          <w:tcPr>
            <w:tcW w:w="2891" w:type="dxa"/>
            <w:vAlign w:val="center"/>
          </w:tcPr>
          <w:p w14:paraId="2AD699D9" w14:textId="63B138A1" w:rsidR="00F75306" w:rsidRPr="00933BA9" w:rsidRDefault="009E15E9" w:rsidP="00D07EF1">
            <w:pPr>
              <w:rPr>
                <w:rFonts w:ascii="Cambria" w:hAnsi="Cambria" w:cs="Times New Roman"/>
                <w:b/>
                <w:bCs/>
              </w:rPr>
            </w:pPr>
            <w:r>
              <w:rPr>
                <w:rFonts w:ascii="Cambria" w:hAnsi="Cambria" w:cs="Times New Roman"/>
                <w:b/>
                <w:bCs/>
              </w:rPr>
              <w:t>3</w:t>
            </w:r>
            <w:r w:rsidR="00E33529">
              <w:rPr>
                <w:rFonts w:ascii="Cambria" w:hAnsi="Cambria" w:cs="Times New Roman"/>
                <w:b/>
                <w:bCs/>
              </w:rPr>
              <w:t xml:space="preserve"> (2021)</w:t>
            </w:r>
          </w:p>
        </w:tc>
      </w:tr>
      <w:tr w:rsidR="00F75306" w:rsidRPr="00933BA9" w14:paraId="302FAE8E" w14:textId="77777777" w:rsidTr="00D07EF1">
        <w:tc>
          <w:tcPr>
            <w:tcW w:w="3281" w:type="dxa"/>
            <w:vAlign w:val="center"/>
          </w:tcPr>
          <w:p w14:paraId="6C3FFF3A" w14:textId="75E272D2" w:rsidR="00F75306" w:rsidRPr="003064AA" w:rsidRDefault="003064AA" w:rsidP="00D07EF1">
            <w:pPr>
              <w:rPr>
                <w:rFonts w:ascii="Cambria" w:hAnsi="Cambria" w:cs="Times New Roman"/>
              </w:rPr>
            </w:pPr>
            <w:r w:rsidRPr="003064AA">
              <w:rPr>
                <w:rFonts w:ascii="Cambria" w:hAnsi="Cambria" w:cs="Times New Roman"/>
              </w:rPr>
              <w:t>Dužina u m vodovodne mreže</w:t>
            </w:r>
          </w:p>
        </w:tc>
        <w:tc>
          <w:tcPr>
            <w:tcW w:w="2890" w:type="dxa"/>
            <w:vAlign w:val="center"/>
          </w:tcPr>
          <w:p w14:paraId="6E2F4609" w14:textId="6AC9E152" w:rsidR="00F75306" w:rsidRPr="00933BA9" w:rsidRDefault="005F1B58" w:rsidP="00D07EF1">
            <w:pPr>
              <w:rPr>
                <w:rFonts w:ascii="Cambria" w:hAnsi="Cambria" w:cs="Times New Roman"/>
                <w:b/>
                <w:bCs/>
              </w:rPr>
            </w:pPr>
            <w:r>
              <w:rPr>
                <w:rFonts w:ascii="Cambria" w:hAnsi="Cambria" w:cs="Times New Roman"/>
                <w:b/>
                <w:bCs/>
              </w:rPr>
              <w:t>60</w:t>
            </w:r>
            <w:r w:rsidR="00E33529">
              <w:rPr>
                <w:rFonts w:ascii="Cambria" w:hAnsi="Cambria" w:cs="Times New Roman"/>
                <w:b/>
                <w:bCs/>
              </w:rPr>
              <w:t xml:space="preserve"> m (2021)</w:t>
            </w:r>
          </w:p>
        </w:tc>
        <w:tc>
          <w:tcPr>
            <w:tcW w:w="2891" w:type="dxa"/>
            <w:vAlign w:val="center"/>
          </w:tcPr>
          <w:p w14:paraId="269EABC0" w14:textId="5CAF3F37" w:rsidR="00F75306" w:rsidRPr="00933BA9" w:rsidRDefault="005F1B58" w:rsidP="00D07EF1">
            <w:pPr>
              <w:rPr>
                <w:rFonts w:ascii="Cambria" w:hAnsi="Cambria" w:cs="Times New Roman"/>
                <w:b/>
                <w:bCs/>
              </w:rPr>
            </w:pPr>
            <w:r>
              <w:rPr>
                <w:rFonts w:ascii="Cambria" w:hAnsi="Cambria" w:cs="Times New Roman"/>
                <w:b/>
                <w:bCs/>
              </w:rPr>
              <w:t>100</w:t>
            </w:r>
            <w:r w:rsidR="00E33529">
              <w:rPr>
                <w:rFonts w:ascii="Cambria" w:hAnsi="Cambria" w:cs="Times New Roman"/>
                <w:b/>
                <w:bCs/>
              </w:rPr>
              <w:t xml:space="preserve"> m (2025) </w:t>
            </w:r>
          </w:p>
        </w:tc>
      </w:tr>
      <w:tr w:rsidR="0070579F" w:rsidRPr="00933BA9" w14:paraId="569A21AF" w14:textId="77777777" w:rsidTr="00D07EF1">
        <w:tc>
          <w:tcPr>
            <w:tcW w:w="3281" w:type="dxa"/>
            <w:vAlign w:val="center"/>
          </w:tcPr>
          <w:p w14:paraId="1E3C01FF" w14:textId="600BA1EB" w:rsidR="0070579F" w:rsidRPr="003064AA" w:rsidRDefault="0070579F" w:rsidP="00D07EF1">
            <w:pPr>
              <w:rPr>
                <w:rFonts w:ascii="Cambria" w:hAnsi="Cambria" w:cs="Times New Roman"/>
              </w:rPr>
            </w:pPr>
            <w:r>
              <w:rPr>
                <w:rFonts w:ascii="Cambria" w:hAnsi="Cambria" w:cs="Times New Roman"/>
              </w:rPr>
              <w:t>Dužina kanala u m za oborinsku odvodnju</w:t>
            </w:r>
          </w:p>
        </w:tc>
        <w:tc>
          <w:tcPr>
            <w:tcW w:w="2890" w:type="dxa"/>
            <w:vAlign w:val="center"/>
          </w:tcPr>
          <w:p w14:paraId="7F255BA4" w14:textId="2CC2DE46" w:rsidR="0070579F" w:rsidRPr="00933BA9" w:rsidRDefault="005F1B58" w:rsidP="00D07EF1">
            <w:pPr>
              <w:rPr>
                <w:rFonts w:ascii="Cambria" w:hAnsi="Cambria" w:cs="Times New Roman"/>
                <w:b/>
                <w:bCs/>
              </w:rPr>
            </w:pPr>
            <w:r>
              <w:rPr>
                <w:rFonts w:ascii="Cambria" w:hAnsi="Cambria" w:cs="Times New Roman"/>
                <w:b/>
                <w:bCs/>
              </w:rPr>
              <w:t>120</w:t>
            </w:r>
            <w:r w:rsidR="00E33529">
              <w:rPr>
                <w:rFonts w:ascii="Cambria" w:hAnsi="Cambria" w:cs="Times New Roman"/>
                <w:b/>
                <w:bCs/>
              </w:rPr>
              <w:t xml:space="preserve"> m (2021)</w:t>
            </w:r>
          </w:p>
        </w:tc>
        <w:tc>
          <w:tcPr>
            <w:tcW w:w="2891" w:type="dxa"/>
            <w:vAlign w:val="center"/>
          </w:tcPr>
          <w:p w14:paraId="573991C5" w14:textId="1A16440A" w:rsidR="0070579F" w:rsidRPr="00933BA9" w:rsidRDefault="005F1B58" w:rsidP="00D07EF1">
            <w:pPr>
              <w:rPr>
                <w:rFonts w:ascii="Cambria" w:hAnsi="Cambria" w:cs="Times New Roman"/>
                <w:b/>
                <w:bCs/>
              </w:rPr>
            </w:pPr>
            <w:r>
              <w:rPr>
                <w:rFonts w:ascii="Cambria" w:hAnsi="Cambria" w:cs="Times New Roman"/>
                <w:b/>
                <w:bCs/>
              </w:rPr>
              <w:t>200</w:t>
            </w:r>
            <w:r w:rsidR="00E33529">
              <w:rPr>
                <w:rFonts w:ascii="Cambria" w:hAnsi="Cambria" w:cs="Times New Roman"/>
                <w:b/>
                <w:bCs/>
              </w:rPr>
              <w:t xml:space="preserve"> m (2025)</w:t>
            </w:r>
          </w:p>
        </w:tc>
      </w:tr>
      <w:tr w:rsidR="00F75306" w:rsidRPr="00933BA9" w14:paraId="207493D0" w14:textId="77777777" w:rsidTr="00D07EF1">
        <w:tc>
          <w:tcPr>
            <w:tcW w:w="9062" w:type="dxa"/>
            <w:gridSpan w:val="3"/>
            <w:vAlign w:val="center"/>
          </w:tcPr>
          <w:p w14:paraId="5E422ECD" w14:textId="43298A08" w:rsidR="00E33529" w:rsidRPr="00E33529" w:rsidRDefault="00E33529" w:rsidP="00E33529">
            <w:pPr>
              <w:rPr>
                <w:rFonts w:ascii="Cambria" w:hAnsi="Cambria" w:cs="Times New Roman"/>
                <w:i/>
                <w:iCs/>
              </w:rPr>
            </w:pPr>
            <w:r w:rsidRPr="00E33529">
              <w:rPr>
                <w:rFonts w:ascii="Cambria" w:hAnsi="Cambria" w:cs="Times New Roman"/>
                <w:i/>
                <w:iCs/>
              </w:rPr>
              <w:t xml:space="preserve">Ova mjera usklađena je s EU prioritetom 2. Zelenija Europa te ima za cilj unaprjeđenje sustava opskrbe pitkom vodom te smanjenje onečišćenja voda i tla otpadnim vodama izgradnjom </w:t>
            </w:r>
            <w:r>
              <w:rPr>
                <w:rFonts w:ascii="Cambria" w:hAnsi="Cambria" w:cs="Times New Roman"/>
                <w:i/>
                <w:iCs/>
              </w:rPr>
              <w:t>kanala oborinske odvodnje.</w:t>
            </w:r>
          </w:p>
          <w:p w14:paraId="2C0A49F6" w14:textId="77777777" w:rsidR="00E33529" w:rsidRPr="00E33529" w:rsidRDefault="00E33529" w:rsidP="00E33529">
            <w:pPr>
              <w:rPr>
                <w:rFonts w:ascii="Cambria" w:hAnsi="Cambria" w:cs="Times New Roman"/>
                <w:i/>
                <w:iCs/>
              </w:rPr>
            </w:pPr>
            <w:r w:rsidRPr="00E33529">
              <w:rPr>
                <w:rFonts w:ascii="Cambria" w:hAnsi="Cambria" w:cs="Times New Roman"/>
                <w:i/>
                <w:iCs/>
              </w:rPr>
              <w:lastRenderedPageBreak/>
              <w:t>Mjera doprinosi zelenoj i digitalnoj tranziciji poticanjem zelenih ulaganja te očuvanjem ekosustava i bioraznolikosti.</w:t>
            </w:r>
          </w:p>
          <w:p w14:paraId="65AC5CE4" w14:textId="21C433E4" w:rsidR="00F75306" w:rsidRPr="00933BA9" w:rsidRDefault="00E33529" w:rsidP="00E33529">
            <w:pPr>
              <w:rPr>
                <w:rFonts w:ascii="Cambria" w:hAnsi="Cambria" w:cs="Times New Roman"/>
                <w:i/>
                <w:iCs/>
              </w:rPr>
            </w:pPr>
            <w:r w:rsidRPr="00E33529">
              <w:rPr>
                <w:rFonts w:ascii="Cambria" w:hAnsi="Cambria" w:cs="Times New Roman"/>
                <w:i/>
                <w:iCs/>
              </w:rPr>
              <w:t>Mjera doprinosi i cilju 6. Čista voda i sanitarni uvjeti te je njezin cilj održivo upravljati vodama te osigurati higijenske uvjete za sve.</w:t>
            </w:r>
          </w:p>
        </w:tc>
      </w:tr>
    </w:tbl>
    <w:tbl>
      <w:tblPr>
        <w:tblStyle w:val="Reetkatablice16"/>
        <w:tblW w:w="0" w:type="auto"/>
        <w:tblLook w:val="04A0" w:firstRow="1" w:lastRow="0" w:firstColumn="1" w:lastColumn="0" w:noHBand="0" w:noVBand="1"/>
      </w:tblPr>
      <w:tblGrid>
        <w:gridCol w:w="3281"/>
        <w:gridCol w:w="2890"/>
        <w:gridCol w:w="2891"/>
      </w:tblGrid>
      <w:tr w:rsidR="00F75306" w:rsidRPr="00933BA9" w14:paraId="362E167C" w14:textId="77777777" w:rsidTr="00D07EF1">
        <w:trPr>
          <w:trHeight w:val="500"/>
        </w:trPr>
        <w:tc>
          <w:tcPr>
            <w:tcW w:w="9062" w:type="dxa"/>
            <w:gridSpan w:val="3"/>
            <w:shd w:val="clear" w:color="auto" w:fill="E8F3D3"/>
            <w:vAlign w:val="center"/>
          </w:tcPr>
          <w:p w14:paraId="6CF2B59C" w14:textId="67CE13DD"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lastRenderedPageBreak/>
              <w:t xml:space="preserve">Naziv </w:t>
            </w:r>
            <w:r w:rsidR="00CC2672">
              <w:rPr>
                <w:rFonts w:ascii="Cambria" w:hAnsi="Cambria" w:cs="Times New Roman"/>
                <w:b/>
                <w:bCs/>
                <w:sz w:val="24"/>
                <w:szCs w:val="24"/>
              </w:rPr>
              <w:t xml:space="preserve"> strateškog </w:t>
            </w:r>
            <w:r w:rsidRPr="00933BA9">
              <w:rPr>
                <w:rFonts w:ascii="Cambria" w:hAnsi="Cambria" w:cs="Times New Roman"/>
                <w:b/>
                <w:bCs/>
                <w:sz w:val="24"/>
                <w:szCs w:val="24"/>
              </w:rPr>
              <w:t xml:space="preserve">cilja: SC </w:t>
            </w:r>
            <w:r w:rsidR="003064AA">
              <w:rPr>
                <w:rFonts w:ascii="Cambria" w:hAnsi="Cambria" w:cs="Times New Roman"/>
                <w:b/>
                <w:bCs/>
                <w:sz w:val="24"/>
                <w:szCs w:val="24"/>
              </w:rPr>
              <w:t xml:space="preserve">9 </w:t>
            </w:r>
            <w:r w:rsidR="00680AE2">
              <w:rPr>
                <w:rFonts w:ascii="Cambria" w:hAnsi="Cambria" w:cs="Times New Roman"/>
                <w:b/>
                <w:bCs/>
                <w:sz w:val="24"/>
                <w:szCs w:val="24"/>
              </w:rPr>
              <w:t>Samodostatnost u hrani i razvoj bio gospodarstva</w:t>
            </w:r>
          </w:p>
        </w:tc>
      </w:tr>
      <w:tr w:rsidR="00E33529" w:rsidRPr="00933BA9" w14:paraId="2E3B2464" w14:textId="77777777" w:rsidTr="00CC2672">
        <w:trPr>
          <w:trHeight w:val="490"/>
        </w:trPr>
        <w:tc>
          <w:tcPr>
            <w:tcW w:w="9062" w:type="dxa"/>
            <w:gridSpan w:val="3"/>
            <w:shd w:val="clear" w:color="auto" w:fill="00B050"/>
            <w:vAlign w:val="center"/>
          </w:tcPr>
          <w:p w14:paraId="62ECB726" w14:textId="4629DBA7" w:rsidR="00E33529" w:rsidRPr="00933BA9" w:rsidRDefault="00E33529" w:rsidP="00D07EF1">
            <w:pPr>
              <w:rPr>
                <w:rFonts w:ascii="Cambria" w:hAnsi="Cambria" w:cs="Times New Roman"/>
                <w:b/>
                <w:bCs/>
                <w:color w:val="FFFFFF"/>
                <w:sz w:val="24"/>
                <w:szCs w:val="24"/>
              </w:rPr>
            </w:pPr>
            <w:r w:rsidRPr="00E33529">
              <w:rPr>
                <w:rFonts w:ascii="Cambria" w:hAnsi="Cambria" w:cs="Times New Roman"/>
                <w:b/>
                <w:bCs/>
                <w:color w:val="FFFFFF"/>
                <w:sz w:val="24"/>
                <w:szCs w:val="24"/>
              </w:rPr>
              <w:t>Naziv posebnog cilja: PC8. Ruralni razvoj i poticanje poljoprivredne proizvodnje</w:t>
            </w:r>
          </w:p>
        </w:tc>
      </w:tr>
      <w:tr w:rsidR="00F75306" w:rsidRPr="00933BA9" w14:paraId="1B63863E" w14:textId="77777777" w:rsidTr="00D07EF1">
        <w:trPr>
          <w:trHeight w:val="490"/>
        </w:trPr>
        <w:tc>
          <w:tcPr>
            <w:tcW w:w="9062" w:type="dxa"/>
            <w:gridSpan w:val="3"/>
            <w:shd w:val="clear" w:color="auto" w:fill="8AB833"/>
            <w:vAlign w:val="center"/>
          </w:tcPr>
          <w:p w14:paraId="212173C8" w14:textId="5CDDF852" w:rsidR="00F75306" w:rsidRPr="00933BA9" w:rsidRDefault="00F75306" w:rsidP="00D07EF1">
            <w:pPr>
              <w:rPr>
                <w:rFonts w:ascii="Cambria" w:hAnsi="Cambria" w:cs="Times New Roman"/>
                <w:b/>
                <w:bCs/>
                <w:sz w:val="24"/>
                <w:szCs w:val="24"/>
              </w:rPr>
            </w:pPr>
            <w:r w:rsidRPr="00933BA9">
              <w:rPr>
                <w:rFonts w:ascii="Cambria" w:hAnsi="Cambria" w:cs="Times New Roman"/>
                <w:b/>
                <w:bCs/>
                <w:color w:val="FFFFFF"/>
                <w:sz w:val="24"/>
                <w:szCs w:val="24"/>
              </w:rPr>
              <w:t>Naziv mjere:</w:t>
            </w:r>
            <w:r w:rsidRPr="00933BA9">
              <w:rPr>
                <w:rFonts w:ascii="Cambria" w:hAnsi="Cambria" w:cs="Times New Roman"/>
                <w:color w:val="FFFFFF"/>
                <w:sz w:val="24"/>
                <w:szCs w:val="24"/>
              </w:rPr>
              <w:t xml:space="preserve"> </w:t>
            </w:r>
            <w:r w:rsidR="00CB54BB">
              <w:rPr>
                <w:rFonts w:ascii="Cambria" w:hAnsi="Cambria" w:cs="Times New Roman"/>
                <w:color w:val="FFFFFF"/>
                <w:sz w:val="24"/>
                <w:szCs w:val="24"/>
              </w:rPr>
              <w:t>1.16.</w:t>
            </w:r>
            <w:r w:rsidR="0050581F">
              <w:rPr>
                <w:rFonts w:ascii="Cambria" w:hAnsi="Cambria" w:cs="Times New Roman"/>
                <w:color w:val="FFFFFF"/>
                <w:sz w:val="24"/>
                <w:szCs w:val="24"/>
              </w:rPr>
              <w:t xml:space="preserve"> </w:t>
            </w:r>
            <w:r w:rsidR="00680AE2" w:rsidRPr="00680AE2">
              <w:rPr>
                <w:rFonts w:ascii="Cambria" w:hAnsi="Cambria" w:cs="Times New Roman"/>
                <w:b/>
                <w:bCs/>
                <w:color w:val="FFFFFF"/>
                <w:sz w:val="24"/>
                <w:szCs w:val="24"/>
              </w:rPr>
              <w:t>Razvoj poljoprivredne djelatnosti</w:t>
            </w:r>
          </w:p>
        </w:tc>
      </w:tr>
      <w:tr w:rsidR="00F75306" w:rsidRPr="00933BA9" w14:paraId="571AEEF8" w14:textId="77777777" w:rsidTr="00D07EF1">
        <w:tc>
          <w:tcPr>
            <w:tcW w:w="9062" w:type="dxa"/>
            <w:gridSpan w:val="3"/>
          </w:tcPr>
          <w:p w14:paraId="5421B00B" w14:textId="6A20899B" w:rsidR="00F75306" w:rsidRDefault="00F75306" w:rsidP="00D07EF1">
            <w:pPr>
              <w:rPr>
                <w:rFonts w:ascii="Cambria" w:hAnsi="Cambria" w:cs="Times New Roman"/>
                <w:b/>
                <w:bCs/>
                <w:sz w:val="24"/>
                <w:szCs w:val="24"/>
              </w:rPr>
            </w:pPr>
            <w:r w:rsidRPr="00933BA9">
              <w:rPr>
                <w:rFonts w:ascii="Cambria" w:hAnsi="Cambria" w:cs="Times New Roman"/>
                <w:b/>
                <w:bCs/>
                <w:sz w:val="24"/>
                <w:szCs w:val="24"/>
              </w:rPr>
              <w:t xml:space="preserve">Opis mjere: </w:t>
            </w:r>
          </w:p>
          <w:p w14:paraId="2B6B86B1" w14:textId="3BE445A3" w:rsidR="00F75306" w:rsidRPr="00680AE2" w:rsidRDefault="00680AE2" w:rsidP="00D07EF1">
            <w:pPr>
              <w:rPr>
                <w:rFonts w:ascii="Cambria" w:hAnsi="Cambria" w:cs="Times New Roman"/>
                <w:b/>
                <w:bCs/>
                <w:sz w:val="24"/>
                <w:szCs w:val="24"/>
              </w:rPr>
            </w:pPr>
            <w:r w:rsidRPr="00680AE2">
              <w:rPr>
                <w:rFonts w:ascii="Cambria" w:hAnsi="Cambria" w:cs="Times New Roman"/>
                <w:sz w:val="24"/>
                <w:szCs w:val="24"/>
              </w:rPr>
              <w:t xml:space="preserve">Mjerom se osiguravaju sredstva za provedbu razvojnih aktivnosti potpore poticanja poljoprivredne proizvodnje te potpore i promidžbe ekološke poljoprivredne proizvodnje na prostornom obuhvatu Općine </w:t>
            </w:r>
            <w:r w:rsidR="00E55E5E">
              <w:rPr>
                <w:rFonts w:ascii="Cambria" w:hAnsi="Cambria" w:cs="Times New Roman"/>
                <w:sz w:val="24"/>
                <w:szCs w:val="24"/>
              </w:rPr>
              <w:t>Stubičke Toplice.</w:t>
            </w:r>
          </w:p>
        </w:tc>
      </w:tr>
      <w:tr w:rsidR="00F75306" w:rsidRPr="00933BA9" w14:paraId="41F328A0" w14:textId="77777777" w:rsidTr="00D07EF1">
        <w:tc>
          <w:tcPr>
            <w:tcW w:w="9062" w:type="dxa"/>
            <w:gridSpan w:val="3"/>
          </w:tcPr>
          <w:p w14:paraId="3F4E828D" w14:textId="2BA74E3A"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 xml:space="preserve">Vrijeme provedbe mjere: </w:t>
            </w:r>
            <w:r w:rsidR="00E33529" w:rsidRPr="00E33529">
              <w:rPr>
                <w:rFonts w:ascii="Cambria" w:hAnsi="Cambria" w:cs="Times New Roman"/>
                <w:b/>
                <w:bCs/>
                <w:sz w:val="24"/>
                <w:szCs w:val="24"/>
              </w:rPr>
              <w:t>siječanj 2022.- svibanj 2025.</w:t>
            </w:r>
          </w:p>
        </w:tc>
      </w:tr>
      <w:tr w:rsidR="00F75306" w:rsidRPr="00933BA9" w14:paraId="7A15C340" w14:textId="77777777" w:rsidTr="00D07EF1">
        <w:tc>
          <w:tcPr>
            <w:tcW w:w="3281" w:type="dxa"/>
            <w:vAlign w:val="center"/>
          </w:tcPr>
          <w:p w14:paraId="286A4DF4" w14:textId="77777777" w:rsidR="00F75306" w:rsidRPr="00933BA9" w:rsidRDefault="00F75306" w:rsidP="00D07EF1">
            <w:pPr>
              <w:rPr>
                <w:rFonts w:ascii="Cambria" w:hAnsi="Cambria" w:cs="Times New Roman"/>
                <w:b/>
                <w:bCs/>
              </w:rPr>
            </w:pPr>
            <w:r w:rsidRPr="00933BA9">
              <w:rPr>
                <w:rFonts w:ascii="Cambria" w:hAnsi="Cambria" w:cs="Times New Roman"/>
                <w:b/>
                <w:bCs/>
              </w:rPr>
              <w:t>Doprinos provedbi nadređenog akta strateškog planiranja</w:t>
            </w:r>
          </w:p>
        </w:tc>
        <w:tc>
          <w:tcPr>
            <w:tcW w:w="5781" w:type="dxa"/>
            <w:gridSpan w:val="2"/>
            <w:vAlign w:val="center"/>
          </w:tcPr>
          <w:p w14:paraId="1F12979B" w14:textId="77777777" w:rsidR="00F75306" w:rsidRDefault="00F75306" w:rsidP="00D07EF1">
            <w:pPr>
              <w:rPr>
                <w:rFonts w:ascii="Cambria" w:hAnsi="Cambria" w:cs="Times New Roman"/>
                <w:i/>
                <w:iCs/>
              </w:rPr>
            </w:pPr>
            <w:r w:rsidRPr="00933BA9">
              <w:rPr>
                <w:rFonts w:ascii="Cambria" w:hAnsi="Cambria" w:cs="Times New Roman"/>
                <w:i/>
                <w:iCs/>
              </w:rPr>
              <w:t>Nacionalna razvoja strategija Republike Hrvatske do 2030. godine</w:t>
            </w:r>
          </w:p>
          <w:p w14:paraId="113D5C97" w14:textId="0F1D9A4A" w:rsidR="00E33529" w:rsidRPr="00933BA9" w:rsidRDefault="00E33529" w:rsidP="00D07EF1">
            <w:pPr>
              <w:rPr>
                <w:rFonts w:ascii="Cambria" w:hAnsi="Cambria" w:cs="Times New Roman"/>
                <w:i/>
                <w:iCs/>
              </w:rPr>
            </w:pPr>
            <w:r w:rsidRPr="00E33529">
              <w:rPr>
                <w:rFonts w:ascii="Cambria" w:hAnsi="Cambria" w:cs="Times New Roman"/>
                <w:i/>
                <w:iCs/>
              </w:rPr>
              <w:t>Plan razvoja Krapinsko-zagorske županije 2021.-2027.</w:t>
            </w:r>
          </w:p>
        </w:tc>
      </w:tr>
      <w:tr w:rsidR="00F75306" w:rsidRPr="00933BA9" w14:paraId="398E7D0A" w14:textId="77777777" w:rsidTr="00D07EF1">
        <w:trPr>
          <w:trHeight w:val="461"/>
        </w:trPr>
        <w:tc>
          <w:tcPr>
            <w:tcW w:w="3281" w:type="dxa"/>
            <w:shd w:val="clear" w:color="auto" w:fill="E3DED1"/>
            <w:vAlign w:val="center"/>
          </w:tcPr>
          <w:p w14:paraId="2FF06982"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350C726D"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Vrijeme provedbe</w:t>
            </w:r>
          </w:p>
        </w:tc>
      </w:tr>
      <w:tr w:rsidR="00F75306" w:rsidRPr="00933BA9" w14:paraId="332AFDF1" w14:textId="77777777" w:rsidTr="00D07EF1">
        <w:tc>
          <w:tcPr>
            <w:tcW w:w="3281" w:type="dxa"/>
            <w:vAlign w:val="center"/>
          </w:tcPr>
          <w:p w14:paraId="2A5FC060" w14:textId="75B6FAAA" w:rsidR="00F75306" w:rsidRPr="00933BA9" w:rsidRDefault="009E39D9" w:rsidP="00E55E5E">
            <w:pPr>
              <w:jc w:val="left"/>
              <w:rPr>
                <w:rFonts w:ascii="Cambria" w:hAnsi="Cambria" w:cs="Times New Roman"/>
              </w:rPr>
            </w:pPr>
            <w:r w:rsidRPr="009E39D9">
              <w:rPr>
                <w:rFonts w:ascii="Cambria" w:hAnsi="Cambria" w:cs="Times New Roman"/>
              </w:rPr>
              <w:t>Subvencioniranje poljoprivredne proizvodnje</w:t>
            </w:r>
          </w:p>
        </w:tc>
        <w:tc>
          <w:tcPr>
            <w:tcW w:w="5781" w:type="dxa"/>
            <w:gridSpan w:val="2"/>
            <w:vAlign w:val="center"/>
          </w:tcPr>
          <w:p w14:paraId="3663F140" w14:textId="38C2ADF7" w:rsidR="00F75306" w:rsidRPr="00E55E5E" w:rsidRDefault="00E33529" w:rsidP="00D07EF1">
            <w:pPr>
              <w:rPr>
                <w:rFonts w:ascii="Cambria" w:hAnsi="Cambria" w:cs="Times New Roman"/>
              </w:rPr>
            </w:pPr>
            <w:r w:rsidRPr="00E33529">
              <w:rPr>
                <w:rFonts w:ascii="Cambria" w:hAnsi="Cambria" w:cs="Times New Roman"/>
              </w:rPr>
              <w:t>siječanj 2022.- svibanj 2025.</w:t>
            </w:r>
          </w:p>
        </w:tc>
      </w:tr>
      <w:tr w:rsidR="00780225" w:rsidRPr="00933BA9" w14:paraId="6FD2ACD1" w14:textId="77777777" w:rsidTr="00E33529">
        <w:tc>
          <w:tcPr>
            <w:tcW w:w="3281" w:type="dxa"/>
            <w:shd w:val="clear" w:color="auto" w:fill="FFFFFF" w:themeFill="background1"/>
            <w:vAlign w:val="center"/>
          </w:tcPr>
          <w:p w14:paraId="725CA8F7" w14:textId="76D20AED" w:rsidR="00780225" w:rsidRPr="009E39D9" w:rsidRDefault="00E33529" w:rsidP="00780225">
            <w:pPr>
              <w:jc w:val="left"/>
              <w:rPr>
                <w:rFonts w:ascii="Cambria" w:hAnsi="Cambria" w:cs="Times New Roman"/>
              </w:rPr>
            </w:pPr>
            <w:r w:rsidRPr="00E33529">
              <w:rPr>
                <w:rFonts w:ascii="Cambria" w:hAnsi="Cambria" w:cs="Times New Roman"/>
              </w:rPr>
              <w:t>Aktivnosti vezane uz redovnu djelatnost poljoprivrednog redara</w:t>
            </w:r>
          </w:p>
        </w:tc>
        <w:tc>
          <w:tcPr>
            <w:tcW w:w="5781" w:type="dxa"/>
            <w:gridSpan w:val="2"/>
            <w:shd w:val="clear" w:color="auto" w:fill="FFFFFF" w:themeFill="background1"/>
            <w:vAlign w:val="center"/>
          </w:tcPr>
          <w:p w14:paraId="67CAF2D4" w14:textId="08B90B89" w:rsidR="00780225" w:rsidRPr="00E55E5E" w:rsidRDefault="00E33529" w:rsidP="00780225">
            <w:pPr>
              <w:rPr>
                <w:rFonts w:ascii="Cambria" w:hAnsi="Cambria" w:cs="Times New Roman"/>
              </w:rPr>
            </w:pPr>
            <w:r w:rsidRPr="00E33529">
              <w:rPr>
                <w:rFonts w:ascii="Cambria" w:hAnsi="Cambria" w:cs="Times New Roman"/>
              </w:rPr>
              <w:t>siječanj 2022.- svibanj 2025.</w:t>
            </w:r>
          </w:p>
        </w:tc>
      </w:tr>
      <w:tr w:rsidR="00780225" w:rsidRPr="00933BA9" w14:paraId="7540C472" w14:textId="77777777" w:rsidTr="00D07EF1">
        <w:trPr>
          <w:trHeight w:val="434"/>
        </w:trPr>
        <w:tc>
          <w:tcPr>
            <w:tcW w:w="3281" w:type="dxa"/>
            <w:shd w:val="clear" w:color="auto" w:fill="E3DED1"/>
            <w:vAlign w:val="center"/>
          </w:tcPr>
          <w:p w14:paraId="1BC751BD" w14:textId="77777777" w:rsidR="00780225" w:rsidRPr="00933BA9" w:rsidRDefault="00780225" w:rsidP="00780225">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48978E7C" w14:textId="77777777" w:rsidR="00780225" w:rsidRPr="00933BA9" w:rsidRDefault="00780225" w:rsidP="00780225">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7942082E" w14:textId="77777777" w:rsidR="00780225" w:rsidRPr="00933BA9" w:rsidRDefault="00780225" w:rsidP="00780225">
            <w:pPr>
              <w:rPr>
                <w:rFonts w:ascii="Cambria" w:hAnsi="Cambria" w:cs="Times New Roman"/>
                <w:b/>
                <w:bCs/>
                <w:sz w:val="24"/>
                <w:szCs w:val="24"/>
              </w:rPr>
            </w:pPr>
            <w:r w:rsidRPr="00933BA9">
              <w:rPr>
                <w:rFonts w:ascii="Cambria" w:hAnsi="Cambria" w:cs="Times New Roman"/>
                <w:b/>
                <w:bCs/>
                <w:sz w:val="24"/>
                <w:szCs w:val="24"/>
              </w:rPr>
              <w:t>Ciljana vrijednost</w:t>
            </w:r>
          </w:p>
        </w:tc>
      </w:tr>
      <w:tr w:rsidR="00780225" w:rsidRPr="00933BA9" w14:paraId="76CDB955" w14:textId="77777777" w:rsidTr="00D07EF1">
        <w:tc>
          <w:tcPr>
            <w:tcW w:w="3281" w:type="dxa"/>
            <w:vAlign w:val="center"/>
          </w:tcPr>
          <w:p w14:paraId="50BD2D71" w14:textId="1A01FB5D" w:rsidR="00780225" w:rsidRPr="00E55E5E" w:rsidRDefault="00780225" w:rsidP="00780225">
            <w:pPr>
              <w:rPr>
                <w:rFonts w:ascii="Cambria" w:hAnsi="Cambria" w:cs="Times New Roman"/>
              </w:rPr>
            </w:pPr>
            <w:r w:rsidRPr="00E55E5E">
              <w:rPr>
                <w:rFonts w:ascii="Cambria" w:hAnsi="Cambria" w:cs="Times New Roman"/>
              </w:rPr>
              <w:t>Ukupan broj subvencioniranih poljoprivrednika</w:t>
            </w:r>
          </w:p>
        </w:tc>
        <w:tc>
          <w:tcPr>
            <w:tcW w:w="2890" w:type="dxa"/>
            <w:vAlign w:val="center"/>
          </w:tcPr>
          <w:p w14:paraId="048534C7" w14:textId="5B6606AC" w:rsidR="00780225" w:rsidRPr="00933BA9" w:rsidRDefault="002D3242" w:rsidP="00780225">
            <w:pPr>
              <w:rPr>
                <w:rFonts w:ascii="Cambria" w:hAnsi="Cambria" w:cs="Times New Roman"/>
                <w:b/>
                <w:bCs/>
              </w:rPr>
            </w:pPr>
            <w:r>
              <w:rPr>
                <w:rFonts w:ascii="Cambria" w:hAnsi="Cambria" w:cs="Times New Roman"/>
                <w:b/>
                <w:bCs/>
              </w:rPr>
              <w:t>5</w:t>
            </w:r>
            <w:r w:rsidR="00E33529">
              <w:rPr>
                <w:rFonts w:ascii="Cambria" w:hAnsi="Cambria" w:cs="Times New Roman"/>
                <w:b/>
                <w:bCs/>
              </w:rPr>
              <w:t xml:space="preserve"> (2021)</w:t>
            </w:r>
          </w:p>
        </w:tc>
        <w:tc>
          <w:tcPr>
            <w:tcW w:w="2891" w:type="dxa"/>
            <w:vAlign w:val="center"/>
          </w:tcPr>
          <w:p w14:paraId="054658EA" w14:textId="24AA810D" w:rsidR="00780225" w:rsidRPr="00933BA9" w:rsidRDefault="002D3242" w:rsidP="00780225">
            <w:pPr>
              <w:rPr>
                <w:rFonts w:ascii="Cambria" w:hAnsi="Cambria" w:cs="Times New Roman"/>
                <w:b/>
                <w:bCs/>
              </w:rPr>
            </w:pPr>
            <w:r>
              <w:rPr>
                <w:rFonts w:ascii="Cambria" w:hAnsi="Cambria" w:cs="Times New Roman"/>
                <w:b/>
                <w:bCs/>
              </w:rPr>
              <w:t>8</w:t>
            </w:r>
            <w:r w:rsidR="00AF3522">
              <w:rPr>
                <w:rFonts w:ascii="Cambria" w:hAnsi="Cambria" w:cs="Times New Roman"/>
                <w:b/>
                <w:bCs/>
              </w:rPr>
              <w:t xml:space="preserve"> (2025)</w:t>
            </w:r>
          </w:p>
        </w:tc>
      </w:tr>
      <w:tr w:rsidR="00780225" w:rsidRPr="00933BA9" w14:paraId="1BDD5A9B" w14:textId="77777777" w:rsidTr="00AF3522">
        <w:tc>
          <w:tcPr>
            <w:tcW w:w="3281" w:type="dxa"/>
            <w:shd w:val="clear" w:color="auto" w:fill="FFFFFF" w:themeFill="background1"/>
            <w:vAlign w:val="center"/>
          </w:tcPr>
          <w:p w14:paraId="1AE156F0" w14:textId="700E94BC" w:rsidR="00780225" w:rsidRPr="00E55E5E" w:rsidRDefault="00780225" w:rsidP="00780225">
            <w:pPr>
              <w:rPr>
                <w:rFonts w:ascii="Cambria" w:hAnsi="Cambria" w:cs="Times New Roman"/>
              </w:rPr>
            </w:pPr>
            <w:r>
              <w:rPr>
                <w:rFonts w:ascii="Cambria" w:hAnsi="Cambria" w:cs="Times New Roman"/>
              </w:rPr>
              <w:t>Broj održavanih</w:t>
            </w:r>
            <w:r w:rsidR="00A10C04">
              <w:rPr>
                <w:rFonts w:ascii="Cambria" w:hAnsi="Cambria" w:cs="Times New Roman"/>
              </w:rPr>
              <w:t xml:space="preserve"> poljoprivrednih zemljišta                                               </w:t>
            </w:r>
          </w:p>
        </w:tc>
        <w:tc>
          <w:tcPr>
            <w:tcW w:w="2890" w:type="dxa"/>
            <w:shd w:val="clear" w:color="auto" w:fill="FFFFFF" w:themeFill="background1"/>
            <w:vAlign w:val="center"/>
          </w:tcPr>
          <w:p w14:paraId="51D0E9DD" w14:textId="5455E456" w:rsidR="00780225" w:rsidRPr="00933BA9" w:rsidRDefault="005F1B58" w:rsidP="00780225">
            <w:pPr>
              <w:rPr>
                <w:rFonts w:ascii="Cambria" w:hAnsi="Cambria" w:cs="Times New Roman"/>
                <w:b/>
                <w:bCs/>
              </w:rPr>
            </w:pPr>
            <w:r>
              <w:rPr>
                <w:rFonts w:ascii="Cambria" w:hAnsi="Cambria" w:cs="Times New Roman"/>
                <w:b/>
                <w:bCs/>
              </w:rPr>
              <w:t>20</w:t>
            </w:r>
            <w:r w:rsidR="00AF3522">
              <w:rPr>
                <w:rFonts w:ascii="Cambria" w:hAnsi="Cambria" w:cs="Times New Roman"/>
                <w:b/>
                <w:bCs/>
              </w:rPr>
              <w:t xml:space="preserve"> (2021)</w:t>
            </w:r>
          </w:p>
        </w:tc>
        <w:tc>
          <w:tcPr>
            <w:tcW w:w="2891" w:type="dxa"/>
            <w:shd w:val="clear" w:color="auto" w:fill="FFFFFF" w:themeFill="background1"/>
            <w:vAlign w:val="center"/>
          </w:tcPr>
          <w:p w14:paraId="56A8915C" w14:textId="70727475" w:rsidR="00780225" w:rsidRPr="00933BA9" w:rsidRDefault="005F1B58" w:rsidP="00780225">
            <w:pPr>
              <w:rPr>
                <w:rFonts w:ascii="Cambria" w:hAnsi="Cambria" w:cs="Times New Roman"/>
                <w:b/>
                <w:bCs/>
              </w:rPr>
            </w:pPr>
            <w:r>
              <w:rPr>
                <w:rFonts w:ascii="Cambria" w:hAnsi="Cambria" w:cs="Times New Roman"/>
                <w:b/>
                <w:bCs/>
              </w:rPr>
              <w:t>40</w:t>
            </w:r>
            <w:r w:rsidR="00AF3522">
              <w:rPr>
                <w:rFonts w:ascii="Cambria" w:hAnsi="Cambria" w:cs="Times New Roman"/>
                <w:b/>
                <w:bCs/>
              </w:rPr>
              <w:t xml:space="preserve"> (2025)</w:t>
            </w:r>
          </w:p>
        </w:tc>
      </w:tr>
      <w:tr w:rsidR="00780225" w:rsidRPr="00933BA9" w14:paraId="692E7A07" w14:textId="77777777" w:rsidTr="00D07EF1">
        <w:tc>
          <w:tcPr>
            <w:tcW w:w="9062" w:type="dxa"/>
            <w:gridSpan w:val="3"/>
            <w:vAlign w:val="center"/>
          </w:tcPr>
          <w:p w14:paraId="70EE769A" w14:textId="77777777" w:rsidR="00AF3522" w:rsidRPr="00AF3522" w:rsidRDefault="00AF3522" w:rsidP="00AF3522">
            <w:pPr>
              <w:rPr>
                <w:rFonts w:ascii="Cambria" w:hAnsi="Cambria" w:cs="Times New Roman"/>
                <w:i/>
                <w:iCs/>
              </w:rPr>
            </w:pPr>
            <w:r w:rsidRPr="00AF3522">
              <w:rPr>
                <w:rFonts w:ascii="Cambria" w:hAnsi="Cambria" w:cs="Times New Roman"/>
                <w:i/>
                <w:iCs/>
              </w:rPr>
              <w:t>Ova mjera usklađena je s EU prioritetom 3. Zelenija Europa kroz promicanje zelene i  održive proizvodnje.</w:t>
            </w:r>
          </w:p>
          <w:p w14:paraId="0E122552" w14:textId="223F6E85" w:rsidR="00780225" w:rsidRPr="00933BA9" w:rsidRDefault="00AF3522" w:rsidP="00AF3522">
            <w:pPr>
              <w:rPr>
                <w:rFonts w:ascii="Cambria" w:hAnsi="Cambria" w:cs="Times New Roman"/>
                <w:i/>
                <w:iCs/>
              </w:rPr>
            </w:pPr>
            <w:r w:rsidRPr="00AF3522">
              <w:rPr>
                <w:rFonts w:ascii="Cambria" w:hAnsi="Cambria" w:cs="Times New Roman"/>
                <w:i/>
                <w:iCs/>
              </w:rPr>
              <w:t>Mjera doprinosi zelenoj tranziciji unaprjeđenjem ekološke proizvodnje.</w:t>
            </w:r>
            <w:r>
              <w:t xml:space="preserve"> </w:t>
            </w:r>
            <w:r w:rsidRPr="00AF3522">
              <w:rPr>
                <w:rFonts w:ascii="Cambria" w:hAnsi="Cambria" w:cs="Times New Roman"/>
                <w:i/>
                <w:iCs/>
              </w:rPr>
              <w:t>Provedba mjere doprinosi UN cilju održivog razvoja 2. Svijet bez gladi kroz poticanje održivog razvoja poljoprivrede ruralnih područja.</w:t>
            </w:r>
          </w:p>
        </w:tc>
      </w:tr>
    </w:tbl>
    <w:tbl>
      <w:tblPr>
        <w:tblStyle w:val="Reetkatablice17"/>
        <w:tblW w:w="0" w:type="auto"/>
        <w:tblLook w:val="04A0" w:firstRow="1" w:lastRow="0" w:firstColumn="1" w:lastColumn="0" w:noHBand="0" w:noVBand="1"/>
      </w:tblPr>
      <w:tblGrid>
        <w:gridCol w:w="3281"/>
        <w:gridCol w:w="2890"/>
        <w:gridCol w:w="2891"/>
      </w:tblGrid>
      <w:tr w:rsidR="00F75306" w:rsidRPr="00933BA9" w14:paraId="643BB55A" w14:textId="77777777" w:rsidTr="00D07EF1">
        <w:trPr>
          <w:trHeight w:val="500"/>
        </w:trPr>
        <w:tc>
          <w:tcPr>
            <w:tcW w:w="9062" w:type="dxa"/>
            <w:gridSpan w:val="3"/>
            <w:shd w:val="clear" w:color="auto" w:fill="E8F3D3"/>
            <w:vAlign w:val="center"/>
          </w:tcPr>
          <w:p w14:paraId="000BEACF" w14:textId="5A0391FB"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Naziv</w:t>
            </w:r>
            <w:r w:rsidR="00CC2672">
              <w:rPr>
                <w:rFonts w:ascii="Cambria" w:hAnsi="Cambria" w:cs="Times New Roman"/>
                <w:b/>
                <w:bCs/>
                <w:sz w:val="24"/>
                <w:szCs w:val="24"/>
              </w:rPr>
              <w:t xml:space="preserve"> strateškog</w:t>
            </w:r>
            <w:r w:rsidRPr="00933BA9">
              <w:rPr>
                <w:rFonts w:ascii="Cambria" w:hAnsi="Cambria" w:cs="Times New Roman"/>
                <w:b/>
                <w:bCs/>
                <w:sz w:val="24"/>
                <w:szCs w:val="24"/>
              </w:rPr>
              <w:t xml:space="preserve"> cilja: SC </w:t>
            </w:r>
            <w:r w:rsidR="00E55E5E">
              <w:rPr>
                <w:rFonts w:ascii="Cambria" w:hAnsi="Cambria" w:cs="Times New Roman"/>
                <w:b/>
                <w:bCs/>
                <w:sz w:val="24"/>
                <w:szCs w:val="24"/>
              </w:rPr>
              <w:t>10 Održiva mobilnost</w:t>
            </w:r>
          </w:p>
        </w:tc>
      </w:tr>
      <w:tr w:rsidR="00AF3522" w:rsidRPr="00933BA9" w14:paraId="155BD803" w14:textId="77777777" w:rsidTr="00CC2672">
        <w:trPr>
          <w:trHeight w:val="490"/>
        </w:trPr>
        <w:tc>
          <w:tcPr>
            <w:tcW w:w="9062" w:type="dxa"/>
            <w:gridSpan w:val="3"/>
            <w:shd w:val="clear" w:color="auto" w:fill="00B050"/>
            <w:vAlign w:val="center"/>
          </w:tcPr>
          <w:p w14:paraId="17F7B808" w14:textId="36FCA378" w:rsidR="00AF3522" w:rsidRPr="00933BA9" w:rsidRDefault="00AF3522" w:rsidP="00D07EF1">
            <w:pPr>
              <w:rPr>
                <w:rFonts w:ascii="Cambria" w:hAnsi="Cambria" w:cs="Times New Roman"/>
                <w:b/>
                <w:bCs/>
                <w:color w:val="FFFFFF"/>
                <w:sz w:val="24"/>
                <w:szCs w:val="24"/>
              </w:rPr>
            </w:pPr>
            <w:r w:rsidRPr="00AF3522">
              <w:rPr>
                <w:rFonts w:ascii="Cambria" w:hAnsi="Cambria" w:cs="Times New Roman"/>
                <w:b/>
                <w:bCs/>
                <w:color w:val="FFFFFF"/>
                <w:sz w:val="24"/>
                <w:szCs w:val="24"/>
              </w:rPr>
              <w:t>Naziv posebnog cilja: PC11. Unapređenje prometne povezanosti i poticanje održive mobilnosti</w:t>
            </w:r>
          </w:p>
        </w:tc>
      </w:tr>
      <w:tr w:rsidR="00F75306" w:rsidRPr="00933BA9" w14:paraId="3417871B" w14:textId="77777777" w:rsidTr="00D07EF1">
        <w:trPr>
          <w:trHeight w:val="490"/>
        </w:trPr>
        <w:tc>
          <w:tcPr>
            <w:tcW w:w="9062" w:type="dxa"/>
            <w:gridSpan w:val="3"/>
            <w:shd w:val="clear" w:color="auto" w:fill="8AB833"/>
            <w:vAlign w:val="center"/>
          </w:tcPr>
          <w:p w14:paraId="61A939B4" w14:textId="66C6A729" w:rsidR="00F75306" w:rsidRPr="00933BA9" w:rsidRDefault="00F75306" w:rsidP="00D07EF1">
            <w:pPr>
              <w:rPr>
                <w:rFonts w:ascii="Cambria" w:hAnsi="Cambria" w:cs="Times New Roman"/>
                <w:b/>
                <w:bCs/>
                <w:sz w:val="24"/>
                <w:szCs w:val="24"/>
              </w:rPr>
            </w:pPr>
            <w:r w:rsidRPr="00933BA9">
              <w:rPr>
                <w:rFonts w:ascii="Cambria" w:hAnsi="Cambria" w:cs="Times New Roman"/>
                <w:b/>
                <w:bCs/>
                <w:color w:val="FFFFFF"/>
                <w:sz w:val="24"/>
                <w:szCs w:val="24"/>
              </w:rPr>
              <w:t>Naziv mjere:</w:t>
            </w:r>
            <w:r w:rsidR="00CB54BB">
              <w:rPr>
                <w:rFonts w:ascii="Cambria" w:hAnsi="Cambria" w:cs="Times New Roman"/>
                <w:b/>
                <w:bCs/>
                <w:color w:val="FFFFFF"/>
                <w:sz w:val="24"/>
                <w:szCs w:val="24"/>
              </w:rPr>
              <w:t>1.17.</w:t>
            </w:r>
            <w:r w:rsidRPr="00933BA9">
              <w:rPr>
                <w:rFonts w:ascii="Cambria" w:hAnsi="Cambria" w:cs="Times New Roman"/>
                <w:color w:val="FFFFFF"/>
                <w:sz w:val="24"/>
                <w:szCs w:val="24"/>
              </w:rPr>
              <w:t xml:space="preserve"> </w:t>
            </w:r>
            <w:r w:rsidR="00E55E5E" w:rsidRPr="00E55E5E">
              <w:rPr>
                <w:rFonts w:ascii="Cambria" w:hAnsi="Cambria" w:cs="Times New Roman"/>
                <w:b/>
                <w:bCs/>
                <w:color w:val="FFFFFF"/>
                <w:sz w:val="24"/>
                <w:szCs w:val="24"/>
              </w:rPr>
              <w:t>Promet i održavanje javnih prometnica</w:t>
            </w:r>
          </w:p>
        </w:tc>
      </w:tr>
      <w:tr w:rsidR="00F75306" w:rsidRPr="00933BA9" w14:paraId="183949B7" w14:textId="77777777" w:rsidTr="00D07EF1">
        <w:tc>
          <w:tcPr>
            <w:tcW w:w="9062" w:type="dxa"/>
            <w:gridSpan w:val="3"/>
          </w:tcPr>
          <w:p w14:paraId="05A6F30D"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 xml:space="preserve">Opis mjere: </w:t>
            </w:r>
          </w:p>
          <w:p w14:paraId="70C6DDD6" w14:textId="43C3EE71" w:rsidR="00F75306" w:rsidRPr="00933BA9" w:rsidRDefault="0035328F" w:rsidP="00D07EF1">
            <w:pPr>
              <w:rPr>
                <w:rFonts w:ascii="Cambria" w:hAnsi="Cambria" w:cs="Times New Roman"/>
              </w:rPr>
            </w:pPr>
            <w:r w:rsidRPr="0035328F">
              <w:rPr>
                <w:rFonts w:ascii="Cambria" w:hAnsi="Cambria" w:cs="Times New Roman"/>
              </w:rPr>
              <w:t>Redovno održavanje i obnova cestovne prometne infrastrukture izravno doprinose povećanje sigurnosti u prometu i kvaliteti cestovne mreže. Mjerom će se u tom kontekstu osigurati provođenje aktivnosti održavanja i obnove cestovne prometne infrastrukture s naglaskom na asfaltiranje nerazvrstanih cesta radi unaprjeđenja povezanosti općinskih naselja.</w:t>
            </w:r>
          </w:p>
        </w:tc>
      </w:tr>
      <w:tr w:rsidR="00F75306" w:rsidRPr="00933BA9" w14:paraId="344F5BE7" w14:textId="77777777" w:rsidTr="00D07EF1">
        <w:tc>
          <w:tcPr>
            <w:tcW w:w="9062" w:type="dxa"/>
            <w:gridSpan w:val="3"/>
          </w:tcPr>
          <w:p w14:paraId="68CDA567" w14:textId="66CFC74D"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 xml:space="preserve">Vrijeme provedbe mjere: </w:t>
            </w:r>
            <w:r w:rsidR="00AF3522" w:rsidRPr="00AF3522">
              <w:rPr>
                <w:rFonts w:ascii="Cambria" w:hAnsi="Cambria" w:cs="Times New Roman"/>
                <w:b/>
                <w:bCs/>
                <w:sz w:val="24"/>
                <w:szCs w:val="24"/>
              </w:rPr>
              <w:t>siječanj 2022.- svibanj 2025.</w:t>
            </w:r>
          </w:p>
        </w:tc>
      </w:tr>
      <w:tr w:rsidR="00F75306" w:rsidRPr="00933BA9" w14:paraId="267B99EF" w14:textId="77777777" w:rsidTr="00D07EF1">
        <w:tc>
          <w:tcPr>
            <w:tcW w:w="3281" w:type="dxa"/>
            <w:vAlign w:val="center"/>
          </w:tcPr>
          <w:p w14:paraId="63856D94" w14:textId="77777777" w:rsidR="00F75306" w:rsidRPr="00933BA9" w:rsidRDefault="00F75306" w:rsidP="00D07EF1">
            <w:pPr>
              <w:rPr>
                <w:rFonts w:ascii="Cambria" w:hAnsi="Cambria" w:cs="Times New Roman"/>
                <w:b/>
                <w:bCs/>
              </w:rPr>
            </w:pPr>
            <w:r w:rsidRPr="00933BA9">
              <w:rPr>
                <w:rFonts w:ascii="Cambria" w:hAnsi="Cambria" w:cs="Times New Roman"/>
                <w:b/>
                <w:bCs/>
              </w:rPr>
              <w:lastRenderedPageBreak/>
              <w:t>Doprinos provedbi nadređenog akta strateškog planiranja</w:t>
            </w:r>
          </w:p>
        </w:tc>
        <w:tc>
          <w:tcPr>
            <w:tcW w:w="5781" w:type="dxa"/>
            <w:gridSpan w:val="2"/>
            <w:vAlign w:val="center"/>
          </w:tcPr>
          <w:p w14:paraId="2F17D611" w14:textId="77777777" w:rsidR="00F75306" w:rsidRDefault="00F75306" w:rsidP="00D07EF1">
            <w:pPr>
              <w:rPr>
                <w:rFonts w:ascii="Cambria" w:hAnsi="Cambria" w:cs="Times New Roman"/>
                <w:i/>
                <w:iCs/>
              </w:rPr>
            </w:pPr>
            <w:r w:rsidRPr="00933BA9">
              <w:rPr>
                <w:rFonts w:ascii="Cambria" w:hAnsi="Cambria" w:cs="Times New Roman"/>
                <w:i/>
                <w:iCs/>
              </w:rPr>
              <w:t>Nacionalna razvoja strategija Republike Hrvatske do 2030. godine</w:t>
            </w:r>
          </w:p>
          <w:p w14:paraId="10C9BD9B" w14:textId="5AD3067B" w:rsidR="00AF3522" w:rsidRPr="00933BA9" w:rsidRDefault="00AF3522" w:rsidP="00D07EF1">
            <w:pPr>
              <w:rPr>
                <w:rFonts w:ascii="Cambria" w:hAnsi="Cambria" w:cs="Times New Roman"/>
                <w:i/>
                <w:iCs/>
              </w:rPr>
            </w:pPr>
            <w:r w:rsidRPr="00AF3522">
              <w:rPr>
                <w:rFonts w:ascii="Cambria" w:hAnsi="Cambria" w:cs="Times New Roman"/>
                <w:i/>
                <w:iCs/>
              </w:rPr>
              <w:t>Plan razvoja Krapinsko-zagorske županije 2021.-2027.</w:t>
            </w:r>
          </w:p>
        </w:tc>
      </w:tr>
      <w:tr w:rsidR="00F75306" w:rsidRPr="00933BA9" w14:paraId="62945E1E" w14:textId="77777777" w:rsidTr="00D07EF1">
        <w:trPr>
          <w:trHeight w:val="461"/>
        </w:trPr>
        <w:tc>
          <w:tcPr>
            <w:tcW w:w="3281" w:type="dxa"/>
            <w:shd w:val="clear" w:color="auto" w:fill="E3DED1"/>
            <w:vAlign w:val="center"/>
          </w:tcPr>
          <w:p w14:paraId="6ECD2942"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4FB4B519"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Vrijeme provedbe</w:t>
            </w:r>
          </w:p>
        </w:tc>
      </w:tr>
      <w:tr w:rsidR="00F75306" w:rsidRPr="00933BA9" w14:paraId="0F88E8A5" w14:textId="77777777" w:rsidTr="00D07EF1">
        <w:tc>
          <w:tcPr>
            <w:tcW w:w="3281" w:type="dxa"/>
            <w:vAlign w:val="center"/>
          </w:tcPr>
          <w:p w14:paraId="70EB7D29" w14:textId="44866FE6" w:rsidR="00F75306" w:rsidRPr="00933BA9" w:rsidRDefault="0035328F" w:rsidP="00D07EF1">
            <w:pPr>
              <w:rPr>
                <w:rFonts w:ascii="Cambria" w:hAnsi="Cambria" w:cs="Times New Roman"/>
              </w:rPr>
            </w:pPr>
            <w:r w:rsidRPr="0035328F">
              <w:rPr>
                <w:rFonts w:ascii="Cambria" w:hAnsi="Cambria" w:cs="Times New Roman"/>
              </w:rPr>
              <w:t>Održavanje cestovne prometne infrastrukture</w:t>
            </w:r>
          </w:p>
        </w:tc>
        <w:tc>
          <w:tcPr>
            <w:tcW w:w="5781" w:type="dxa"/>
            <w:gridSpan w:val="2"/>
            <w:vAlign w:val="center"/>
          </w:tcPr>
          <w:p w14:paraId="152D8D0D" w14:textId="2E2078E7" w:rsidR="00F75306" w:rsidRPr="0035328F" w:rsidRDefault="00D64F50" w:rsidP="00D07EF1">
            <w:pPr>
              <w:rPr>
                <w:rFonts w:ascii="Cambria" w:hAnsi="Cambria" w:cs="Times New Roman"/>
              </w:rPr>
            </w:pPr>
            <w:r w:rsidRPr="00D64F50">
              <w:rPr>
                <w:rFonts w:ascii="Cambria" w:hAnsi="Cambria" w:cs="Times New Roman"/>
              </w:rPr>
              <w:t>siječanj 2022.- svibanj 2025.</w:t>
            </w:r>
          </w:p>
        </w:tc>
      </w:tr>
      <w:tr w:rsidR="00F75306" w:rsidRPr="00933BA9" w14:paraId="0CD1E926" w14:textId="77777777" w:rsidTr="00D07EF1">
        <w:tc>
          <w:tcPr>
            <w:tcW w:w="3281" w:type="dxa"/>
            <w:vAlign w:val="center"/>
          </w:tcPr>
          <w:p w14:paraId="1251A8E8" w14:textId="7CFA90C9" w:rsidR="00F75306" w:rsidRPr="0035328F" w:rsidRDefault="00AF3522" w:rsidP="0035328F">
            <w:pPr>
              <w:jc w:val="left"/>
              <w:rPr>
                <w:rFonts w:ascii="Cambria" w:hAnsi="Cambria" w:cs="Times New Roman"/>
                <w:sz w:val="20"/>
                <w:szCs w:val="20"/>
              </w:rPr>
            </w:pPr>
            <w:r w:rsidRPr="00AF3522">
              <w:rPr>
                <w:rFonts w:ascii="Cambria" w:hAnsi="Cambria" w:cs="Times New Roman"/>
                <w:sz w:val="20"/>
                <w:szCs w:val="20"/>
              </w:rPr>
              <w:t>IZGRADNJA I ASFALTIRANJE NERAZVRSTANIH CESTA</w:t>
            </w:r>
          </w:p>
        </w:tc>
        <w:tc>
          <w:tcPr>
            <w:tcW w:w="5781" w:type="dxa"/>
            <w:gridSpan w:val="2"/>
            <w:vAlign w:val="center"/>
          </w:tcPr>
          <w:p w14:paraId="61C99123" w14:textId="381C933F" w:rsidR="00F75306" w:rsidRPr="0035328F" w:rsidRDefault="00D64F50" w:rsidP="00D07EF1">
            <w:pPr>
              <w:rPr>
                <w:rFonts w:ascii="Cambria" w:hAnsi="Cambria" w:cs="Times New Roman"/>
              </w:rPr>
            </w:pPr>
            <w:r w:rsidRPr="00D64F50">
              <w:rPr>
                <w:rFonts w:ascii="Cambria" w:hAnsi="Cambria" w:cs="Times New Roman"/>
              </w:rPr>
              <w:t>siječanj 2022.- svibanj 2025.</w:t>
            </w:r>
          </w:p>
        </w:tc>
      </w:tr>
      <w:tr w:rsidR="00F671E4" w:rsidRPr="00933BA9" w14:paraId="23C0029F" w14:textId="77777777" w:rsidTr="00F671E4">
        <w:trPr>
          <w:trHeight w:val="406"/>
        </w:trPr>
        <w:tc>
          <w:tcPr>
            <w:tcW w:w="3281" w:type="dxa"/>
            <w:vAlign w:val="center"/>
          </w:tcPr>
          <w:p w14:paraId="51E7E5AF" w14:textId="7C0EA701" w:rsidR="00F671E4" w:rsidRDefault="00F671E4" w:rsidP="0035328F">
            <w:pPr>
              <w:jc w:val="left"/>
              <w:rPr>
                <w:rFonts w:ascii="Cambria" w:hAnsi="Cambria" w:cs="Times New Roman"/>
                <w:sz w:val="20"/>
                <w:szCs w:val="20"/>
              </w:rPr>
            </w:pPr>
            <w:r>
              <w:rPr>
                <w:rFonts w:ascii="Cambria" w:hAnsi="Cambria" w:cs="Times New Roman"/>
                <w:sz w:val="20"/>
                <w:szCs w:val="20"/>
              </w:rPr>
              <w:t>Izrada baze nerazvrstanih cesta</w:t>
            </w:r>
          </w:p>
        </w:tc>
        <w:tc>
          <w:tcPr>
            <w:tcW w:w="5781" w:type="dxa"/>
            <w:gridSpan w:val="2"/>
            <w:vAlign w:val="center"/>
          </w:tcPr>
          <w:p w14:paraId="486347A3" w14:textId="747AB3F6" w:rsidR="00F671E4" w:rsidRPr="0035328F" w:rsidRDefault="00D64F50" w:rsidP="00D07EF1">
            <w:pPr>
              <w:rPr>
                <w:rFonts w:ascii="Cambria" w:hAnsi="Cambria" w:cs="Times New Roman"/>
              </w:rPr>
            </w:pPr>
            <w:r w:rsidRPr="00D64F50">
              <w:rPr>
                <w:rFonts w:ascii="Cambria" w:hAnsi="Cambria" w:cs="Times New Roman"/>
              </w:rPr>
              <w:t>siječanj 2022.- svibanj 2025.</w:t>
            </w:r>
          </w:p>
        </w:tc>
      </w:tr>
      <w:tr w:rsidR="00F671E4" w:rsidRPr="00933BA9" w14:paraId="2B1FD82F" w14:textId="77777777" w:rsidTr="00AF3522">
        <w:tc>
          <w:tcPr>
            <w:tcW w:w="3281" w:type="dxa"/>
            <w:shd w:val="clear" w:color="auto" w:fill="FFFFFF" w:themeFill="background1"/>
            <w:vAlign w:val="center"/>
          </w:tcPr>
          <w:p w14:paraId="6E094347" w14:textId="2EC8BD48" w:rsidR="00F671E4" w:rsidRDefault="00AF3522" w:rsidP="0035328F">
            <w:pPr>
              <w:jc w:val="left"/>
              <w:rPr>
                <w:rFonts w:ascii="Cambria" w:hAnsi="Cambria" w:cs="Times New Roman"/>
                <w:sz w:val="20"/>
                <w:szCs w:val="20"/>
              </w:rPr>
            </w:pPr>
            <w:r w:rsidRPr="00AF3522">
              <w:rPr>
                <w:rFonts w:ascii="Cambria" w:hAnsi="Cambria" w:cs="Times New Roman"/>
                <w:sz w:val="20"/>
                <w:szCs w:val="20"/>
              </w:rPr>
              <w:t>REKONSTRUKCIJA PROMETNOG TERMINALA PILA</w:t>
            </w:r>
          </w:p>
        </w:tc>
        <w:tc>
          <w:tcPr>
            <w:tcW w:w="5781" w:type="dxa"/>
            <w:gridSpan w:val="2"/>
            <w:shd w:val="clear" w:color="auto" w:fill="FFFFFF" w:themeFill="background1"/>
            <w:vAlign w:val="center"/>
          </w:tcPr>
          <w:p w14:paraId="7466E9AF" w14:textId="23FF990A" w:rsidR="00F671E4" w:rsidRPr="0035328F" w:rsidRDefault="00D64F50" w:rsidP="00D07EF1">
            <w:pPr>
              <w:rPr>
                <w:rFonts w:ascii="Cambria" w:hAnsi="Cambria" w:cs="Times New Roman"/>
              </w:rPr>
            </w:pPr>
            <w:r w:rsidRPr="00D64F50">
              <w:rPr>
                <w:rFonts w:ascii="Cambria" w:hAnsi="Cambria" w:cs="Times New Roman"/>
              </w:rPr>
              <w:t>siječanj 2022.- svibanj 2025.</w:t>
            </w:r>
          </w:p>
        </w:tc>
      </w:tr>
      <w:tr w:rsidR="00F671E4" w:rsidRPr="00933BA9" w14:paraId="6130D97A" w14:textId="77777777" w:rsidTr="00AF3522">
        <w:tc>
          <w:tcPr>
            <w:tcW w:w="3281" w:type="dxa"/>
            <w:shd w:val="clear" w:color="auto" w:fill="FFFFFF" w:themeFill="background1"/>
            <w:vAlign w:val="center"/>
          </w:tcPr>
          <w:p w14:paraId="09E06923" w14:textId="730F91AA" w:rsidR="00F671E4" w:rsidRDefault="00AF3522" w:rsidP="0035328F">
            <w:pPr>
              <w:jc w:val="left"/>
              <w:rPr>
                <w:rFonts w:ascii="Cambria" w:hAnsi="Cambria" w:cs="Times New Roman"/>
                <w:sz w:val="20"/>
                <w:szCs w:val="20"/>
              </w:rPr>
            </w:pPr>
            <w:r w:rsidRPr="00AF3522">
              <w:rPr>
                <w:rFonts w:ascii="Cambria" w:hAnsi="Cambria" w:cs="Times New Roman"/>
                <w:sz w:val="20"/>
                <w:szCs w:val="20"/>
              </w:rPr>
              <w:t>IZGRADNJA NOGOSTUPA</w:t>
            </w:r>
          </w:p>
        </w:tc>
        <w:tc>
          <w:tcPr>
            <w:tcW w:w="5781" w:type="dxa"/>
            <w:gridSpan w:val="2"/>
            <w:shd w:val="clear" w:color="auto" w:fill="FFFFFF" w:themeFill="background1"/>
            <w:vAlign w:val="center"/>
          </w:tcPr>
          <w:p w14:paraId="012E1D90" w14:textId="307E69DE" w:rsidR="00F671E4" w:rsidRPr="0035328F" w:rsidRDefault="00D64F50" w:rsidP="00D07EF1">
            <w:pPr>
              <w:rPr>
                <w:rFonts w:ascii="Cambria" w:hAnsi="Cambria" w:cs="Times New Roman"/>
              </w:rPr>
            </w:pPr>
            <w:r w:rsidRPr="00D64F50">
              <w:rPr>
                <w:rFonts w:ascii="Cambria" w:hAnsi="Cambria" w:cs="Times New Roman"/>
              </w:rPr>
              <w:t>siječanj 2022.- svibanj 2025.</w:t>
            </w:r>
          </w:p>
        </w:tc>
      </w:tr>
      <w:tr w:rsidR="00AF3522" w:rsidRPr="00933BA9" w14:paraId="55517AF6" w14:textId="77777777" w:rsidTr="00AF3522">
        <w:tc>
          <w:tcPr>
            <w:tcW w:w="3281" w:type="dxa"/>
            <w:shd w:val="clear" w:color="auto" w:fill="FFFFFF" w:themeFill="background1"/>
            <w:vAlign w:val="center"/>
          </w:tcPr>
          <w:p w14:paraId="016E8946" w14:textId="7199017B" w:rsidR="00AF3522" w:rsidRPr="00AF3522" w:rsidRDefault="00AF3522" w:rsidP="0035328F">
            <w:pPr>
              <w:jc w:val="left"/>
              <w:rPr>
                <w:rFonts w:ascii="Cambria" w:hAnsi="Cambria" w:cs="Times New Roman"/>
                <w:sz w:val="20"/>
                <w:szCs w:val="20"/>
              </w:rPr>
            </w:pPr>
            <w:r w:rsidRPr="00AF3522">
              <w:rPr>
                <w:rFonts w:ascii="Cambria" w:hAnsi="Cambria" w:cs="Times New Roman"/>
                <w:sz w:val="20"/>
                <w:szCs w:val="20"/>
              </w:rPr>
              <w:t>REKONSTRUKCIJA PROMETNE POVRŠINE ZA POBOLJŠANJE SIGURN</w:t>
            </w:r>
            <w:r w:rsidR="00D64F50">
              <w:rPr>
                <w:rFonts w:ascii="Cambria" w:hAnsi="Cambria" w:cs="Times New Roman"/>
                <w:sz w:val="20"/>
                <w:szCs w:val="20"/>
              </w:rPr>
              <w:t>OSTI</w:t>
            </w:r>
            <w:r w:rsidRPr="00AF3522">
              <w:rPr>
                <w:rFonts w:ascii="Cambria" w:hAnsi="Cambria" w:cs="Times New Roman"/>
                <w:sz w:val="20"/>
                <w:szCs w:val="20"/>
              </w:rPr>
              <w:t xml:space="preserve"> PROM</w:t>
            </w:r>
            <w:r w:rsidR="00D64F50">
              <w:rPr>
                <w:rFonts w:ascii="Cambria" w:hAnsi="Cambria" w:cs="Times New Roman"/>
                <w:sz w:val="20"/>
                <w:szCs w:val="20"/>
              </w:rPr>
              <w:t>ETA</w:t>
            </w:r>
            <w:r w:rsidRPr="00AF3522">
              <w:rPr>
                <w:rFonts w:ascii="Cambria" w:hAnsi="Cambria" w:cs="Times New Roman"/>
                <w:sz w:val="20"/>
                <w:szCs w:val="20"/>
              </w:rPr>
              <w:t xml:space="preserve">  U UL. V. NAZORA</w:t>
            </w:r>
          </w:p>
        </w:tc>
        <w:tc>
          <w:tcPr>
            <w:tcW w:w="5781" w:type="dxa"/>
            <w:gridSpan w:val="2"/>
            <w:shd w:val="clear" w:color="auto" w:fill="FFFFFF" w:themeFill="background1"/>
            <w:vAlign w:val="center"/>
          </w:tcPr>
          <w:p w14:paraId="0894F396" w14:textId="25A9A2DB" w:rsidR="00AF3522" w:rsidRPr="0035328F" w:rsidRDefault="00D64F50" w:rsidP="00D07EF1">
            <w:pPr>
              <w:rPr>
                <w:rFonts w:ascii="Cambria" w:hAnsi="Cambria" w:cs="Times New Roman"/>
              </w:rPr>
            </w:pPr>
            <w:r w:rsidRPr="00D64F50">
              <w:rPr>
                <w:rFonts w:ascii="Cambria" w:hAnsi="Cambria" w:cs="Times New Roman"/>
              </w:rPr>
              <w:t xml:space="preserve">siječanj 2022.- </w:t>
            </w:r>
            <w:r>
              <w:rPr>
                <w:rFonts w:ascii="Cambria" w:hAnsi="Cambria" w:cs="Times New Roman"/>
              </w:rPr>
              <w:t>prosinac</w:t>
            </w:r>
            <w:r w:rsidRPr="00D64F50">
              <w:rPr>
                <w:rFonts w:ascii="Cambria" w:hAnsi="Cambria" w:cs="Times New Roman"/>
              </w:rPr>
              <w:t xml:space="preserve"> 202</w:t>
            </w:r>
            <w:r>
              <w:rPr>
                <w:rFonts w:ascii="Cambria" w:hAnsi="Cambria" w:cs="Times New Roman"/>
              </w:rPr>
              <w:t>2</w:t>
            </w:r>
            <w:r w:rsidRPr="00D64F50">
              <w:rPr>
                <w:rFonts w:ascii="Cambria" w:hAnsi="Cambria" w:cs="Times New Roman"/>
              </w:rPr>
              <w:t>.</w:t>
            </w:r>
          </w:p>
        </w:tc>
      </w:tr>
      <w:tr w:rsidR="00F671E4" w:rsidRPr="00933BA9" w14:paraId="376D19E1" w14:textId="77777777" w:rsidTr="00D07EF1">
        <w:tc>
          <w:tcPr>
            <w:tcW w:w="3281" w:type="dxa"/>
            <w:vAlign w:val="center"/>
          </w:tcPr>
          <w:p w14:paraId="2C14E159" w14:textId="1204B78D" w:rsidR="00F671E4" w:rsidRDefault="00F671E4" w:rsidP="0035328F">
            <w:pPr>
              <w:jc w:val="left"/>
              <w:rPr>
                <w:rFonts w:ascii="Cambria" w:hAnsi="Cambria" w:cs="Times New Roman"/>
                <w:sz w:val="20"/>
                <w:szCs w:val="20"/>
              </w:rPr>
            </w:pPr>
            <w:r>
              <w:rPr>
                <w:rFonts w:ascii="Cambria" w:hAnsi="Cambria" w:cs="Times New Roman"/>
                <w:sz w:val="20"/>
                <w:szCs w:val="20"/>
              </w:rPr>
              <w:t>Izgradnja nerazvrstane ceste dio Strmičke prema groblju</w:t>
            </w:r>
          </w:p>
        </w:tc>
        <w:tc>
          <w:tcPr>
            <w:tcW w:w="5781" w:type="dxa"/>
            <w:gridSpan w:val="2"/>
            <w:vAlign w:val="center"/>
          </w:tcPr>
          <w:p w14:paraId="3815CD2D" w14:textId="4D72EB77" w:rsidR="00F671E4" w:rsidRPr="0035328F" w:rsidRDefault="00D64F50" w:rsidP="00D07EF1">
            <w:pPr>
              <w:rPr>
                <w:rFonts w:ascii="Cambria" w:hAnsi="Cambria" w:cs="Times New Roman"/>
              </w:rPr>
            </w:pPr>
            <w:r w:rsidRPr="00D64F50">
              <w:rPr>
                <w:rFonts w:ascii="Cambria" w:hAnsi="Cambria" w:cs="Times New Roman"/>
              </w:rPr>
              <w:t>siječanj 2022.- svibanj 2025.</w:t>
            </w:r>
          </w:p>
        </w:tc>
      </w:tr>
      <w:tr w:rsidR="00AF3522" w:rsidRPr="00933BA9" w14:paraId="0A3748C9" w14:textId="77777777" w:rsidTr="00D07EF1">
        <w:tc>
          <w:tcPr>
            <w:tcW w:w="3281" w:type="dxa"/>
            <w:vAlign w:val="center"/>
          </w:tcPr>
          <w:p w14:paraId="53BBE01C" w14:textId="397C5123" w:rsidR="00AF3522" w:rsidRDefault="00D64F50" w:rsidP="0035328F">
            <w:pPr>
              <w:jc w:val="left"/>
              <w:rPr>
                <w:rFonts w:ascii="Cambria" w:hAnsi="Cambria" w:cs="Times New Roman"/>
                <w:sz w:val="20"/>
                <w:szCs w:val="20"/>
              </w:rPr>
            </w:pPr>
            <w:r w:rsidRPr="00D64F50">
              <w:rPr>
                <w:rFonts w:ascii="Cambria" w:hAnsi="Cambria" w:cs="Times New Roman"/>
                <w:sz w:val="20"/>
                <w:szCs w:val="20"/>
              </w:rPr>
              <w:t>IZGRADNJA NOGOSTUPA UZ ŽC 2217-UL. LJUBE BABIĆA ĐALSKOG</w:t>
            </w:r>
          </w:p>
        </w:tc>
        <w:tc>
          <w:tcPr>
            <w:tcW w:w="5781" w:type="dxa"/>
            <w:gridSpan w:val="2"/>
            <w:vAlign w:val="center"/>
          </w:tcPr>
          <w:p w14:paraId="6991675D" w14:textId="20D8CC7E" w:rsidR="00AF3522" w:rsidRPr="0035328F" w:rsidRDefault="00D64F50" w:rsidP="00D07EF1">
            <w:pPr>
              <w:rPr>
                <w:rFonts w:ascii="Cambria" w:hAnsi="Cambria" w:cs="Times New Roman"/>
              </w:rPr>
            </w:pPr>
            <w:r w:rsidRPr="00D64F50">
              <w:rPr>
                <w:rFonts w:ascii="Cambria" w:hAnsi="Cambria" w:cs="Times New Roman"/>
              </w:rPr>
              <w:t>siječanj 2022.- prosinac 2022.</w:t>
            </w:r>
          </w:p>
        </w:tc>
      </w:tr>
      <w:tr w:rsidR="007D3982" w:rsidRPr="00933BA9" w14:paraId="7A8AED3A" w14:textId="77777777" w:rsidTr="00D64F50">
        <w:tc>
          <w:tcPr>
            <w:tcW w:w="3281" w:type="dxa"/>
            <w:shd w:val="clear" w:color="auto" w:fill="FFFFFF" w:themeFill="background1"/>
            <w:vAlign w:val="center"/>
          </w:tcPr>
          <w:p w14:paraId="0C37AD81" w14:textId="30ABDA1D" w:rsidR="007D3982" w:rsidRDefault="00D64F50" w:rsidP="0035328F">
            <w:pPr>
              <w:jc w:val="left"/>
              <w:rPr>
                <w:rFonts w:ascii="Cambria" w:hAnsi="Cambria" w:cs="Times New Roman"/>
                <w:sz w:val="20"/>
                <w:szCs w:val="20"/>
              </w:rPr>
            </w:pPr>
            <w:r w:rsidRPr="00D64F50">
              <w:rPr>
                <w:rFonts w:ascii="Cambria" w:hAnsi="Cambria" w:cs="Times New Roman"/>
                <w:sz w:val="20"/>
                <w:szCs w:val="20"/>
              </w:rPr>
              <w:t>NABAVA ZEMLJIŠTA ZA PROŠIRENJE NERAZVRSTANE CESTE U ULICI VLADIMIRA</w:t>
            </w:r>
          </w:p>
        </w:tc>
        <w:tc>
          <w:tcPr>
            <w:tcW w:w="5781" w:type="dxa"/>
            <w:gridSpan w:val="2"/>
            <w:shd w:val="clear" w:color="auto" w:fill="FFFFFF" w:themeFill="background1"/>
            <w:vAlign w:val="center"/>
          </w:tcPr>
          <w:p w14:paraId="4F07D533" w14:textId="6842C952" w:rsidR="007D3982" w:rsidRPr="00F671E4" w:rsidRDefault="00D64F50" w:rsidP="00D07EF1">
            <w:pPr>
              <w:rPr>
                <w:rFonts w:ascii="Cambria" w:hAnsi="Cambria" w:cs="Times New Roman"/>
              </w:rPr>
            </w:pPr>
            <w:r w:rsidRPr="00D64F50">
              <w:rPr>
                <w:rFonts w:ascii="Cambria" w:hAnsi="Cambria" w:cs="Times New Roman"/>
              </w:rPr>
              <w:t>siječanj 2022.- prosinac 2022.</w:t>
            </w:r>
          </w:p>
        </w:tc>
      </w:tr>
      <w:tr w:rsidR="00F75306" w:rsidRPr="00933BA9" w14:paraId="134255E7" w14:textId="77777777" w:rsidTr="00D07EF1">
        <w:trPr>
          <w:trHeight w:val="434"/>
        </w:trPr>
        <w:tc>
          <w:tcPr>
            <w:tcW w:w="3281" w:type="dxa"/>
            <w:shd w:val="clear" w:color="auto" w:fill="E3DED1"/>
            <w:vAlign w:val="center"/>
          </w:tcPr>
          <w:p w14:paraId="6BEA0CD3"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0CFAF96F"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133FD7B1"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Ciljana vrijednost</w:t>
            </w:r>
          </w:p>
        </w:tc>
      </w:tr>
      <w:tr w:rsidR="00F75306" w:rsidRPr="00933BA9" w14:paraId="116434B3" w14:textId="77777777" w:rsidTr="00D64F50">
        <w:tc>
          <w:tcPr>
            <w:tcW w:w="3281" w:type="dxa"/>
            <w:shd w:val="clear" w:color="auto" w:fill="FFFFFF" w:themeFill="background1"/>
            <w:vAlign w:val="center"/>
          </w:tcPr>
          <w:p w14:paraId="72E64606" w14:textId="784E73E7" w:rsidR="00F75306" w:rsidRPr="0035328F" w:rsidRDefault="00D64F50" w:rsidP="00D07EF1">
            <w:pPr>
              <w:rPr>
                <w:rFonts w:ascii="Cambria" w:hAnsi="Cambria" w:cs="Times New Roman"/>
              </w:rPr>
            </w:pPr>
            <w:r>
              <w:rPr>
                <w:rFonts w:ascii="Cambria" w:hAnsi="Cambria" w:cs="Times New Roman"/>
              </w:rPr>
              <w:t>Dužina</w:t>
            </w:r>
            <w:r w:rsidR="0035328F" w:rsidRPr="0035328F">
              <w:rPr>
                <w:rFonts w:ascii="Cambria" w:hAnsi="Cambria" w:cs="Times New Roman"/>
              </w:rPr>
              <w:t xml:space="preserve"> asfaltiranih cesta</w:t>
            </w:r>
            <w:r>
              <w:rPr>
                <w:rFonts w:ascii="Cambria" w:hAnsi="Cambria" w:cs="Times New Roman"/>
              </w:rPr>
              <w:t xml:space="preserve"> u m</w:t>
            </w:r>
          </w:p>
        </w:tc>
        <w:tc>
          <w:tcPr>
            <w:tcW w:w="2890" w:type="dxa"/>
            <w:shd w:val="clear" w:color="auto" w:fill="FFFFFF" w:themeFill="background1"/>
            <w:vAlign w:val="center"/>
          </w:tcPr>
          <w:p w14:paraId="07193C7C" w14:textId="2B62B2B7" w:rsidR="00F75306" w:rsidRPr="00933BA9" w:rsidRDefault="00E7337D" w:rsidP="00D07EF1">
            <w:pPr>
              <w:rPr>
                <w:rFonts w:ascii="Cambria" w:hAnsi="Cambria" w:cs="Times New Roman"/>
                <w:b/>
                <w:bCs/>
              </w:rPr>
            </w:pPr>
            <w:r>
              <w:rPr>
                <w:rFonts w:ascii="Cambria" w:hAnsi="Cambria" w:cs="Times New Roman"/>
                <w:b/>
                <w:bCs/>
              </w:rPr>
              <w:t>320</w:t>
            </w:r>
            <w:r w:rsidR="00D64312">
              <w:rPr>
                <w:rFonts w:ascii="Cambria" w:hAnsi="Cambria" w:cs="Times New Roman"/>
                <w:b/>
                <w:bCs/>
              </w:rPr>
              <w:t xml:space="preserve"> m</w:t>
            </w:r>
            <w:r w:rsidR="00D64F50">
              <w:rPr>
                <w:rFonts w:ascii="Cambria" w:hAnsi="Cambria" w:cs="Times New Roman"/>
                <w:b/>
                <w:bCs/>
              </w:rPr>
              <w:t xml:space="preserve"> (2021)</w:t>
            </w:r>
          </w:p>
        </w:tc>
        <w:tc>
          <w:tcPr>
            <w:tcW w:w="2891" w:type="dxa"/>
            <w:shd w:val="clear" w:color="auto" w:fill="FFFFFF" w:themeFill="background1"/>
            <w:vAlign w:val="center"/>
          </w:tcPr>
          <w:p w14:paraId="6E320E87" w14:textId="7A2497E9" w:rsidR="00F75306" w:rsidRPr="00933BA9" w:rsidRDefault="00E7337D" w:rsidP="00D07EF1">
            <w:pPr>
              <w:rPr>
                <w:rFonts w:ascii="Cambria" w:hAnsi="Cambria" w:cs="Times New Roman"/>
                <w:b/>
                <w:bCs/>
              </w:rPr>
            </w:pPr>
            <w:r>
              <w:rPr>
                <w:rFonts w:ascii="Cambria" w:hAnsi="Cambria" w:cs="Times New Roman"/>
                <w:b/>
                <w:bCs/>
              </w:rPr>
              <w:t>500</w:t>
            </w:r>
            <w:r w:rsidR="00D64312">
              <w:rPr>
                <w:rFonts w:ascii="Cambria" w:hAnsi="Cambria" w:cs="Times New Roman"/>
                <w:b/>
                <w:bCs/>
              </w:rPr>
              <w:t xml:space="preserve"> m</w:t>
            </w:r>
            <w:r w:rsidR="00D64F50">
              <w:rPr>
                <w:rFonts w:ascii="Cambria" w:hAnsi="Cambria" w:cs="Times New Roman"/>
                <w:b/>
                <w:bCs/>
              </w:rPr>
              <w:t xml:space="preserve"> (2025)</w:t>
            </w:r>
          </w:p>
        </w:tc>
      </w:tr>
      <w:tr w:rsidR="00F75306" w:rsidRPr="00933BA9" w14:paraId="088314F4" w14:textId="77777777" w:rsidTr="00D64F50">
        <w:tc>
          <w:tcPr>
            <w:tcW w:w="3281" w:type="dxa"/>
            <w:shd w:val="clear" w:color="auto" w:fill="FFFFFF" w:themeFill="background1"/>
            <w:vAlign w:val="center"/>
          </w:tcPr>
          <w:p w14:paraId="4C4680FB" w14:textId="2F8CFE5B" w:rsidR="00F75306" w:rsidRPr="0035328F" w:rsidRDefault="00D64F50" w:rsidP="00D07EF1">
            <w:pPr>
              <w:rPr>
                <w:rFonts w:ascii="Cambria" w:hAnsi="Cambria" w:cs="Times New Roman"/>
              </w:rPr>
            </w:pPr>
            <w:r>
              <w:rPr>
                <w:rFonts w:ascii="Cambria" w:hAnsi="Cambria" w:cs="Times New Roman"/>
              </w:rPr>
              <w:t>Dužina</w:t>
            </w:r>
            <w:r w:rsidR="00B27821">
              <w:rPr>
                <w:rFonts w:ascii="Cambria" w:hAnsi="Cambria" w:cs="Times New Roman"/>
              </w:rPr>
              <w:t xml:space="preserve"> izgrađenog nogost</w:t>
            </w:r>
            <w:r>
              <w:rPr>
                <w:rFonts w:ascii="Cambria" w:hAnsi="Cambria" w:cs="Times New Roman"/>
              </w:rPr>
              <w:t>u</w:t>
            </w:r>
            <w:r w:rsidR="00B27821">
              <w:rPr>
                <w:rFonts w:ascii="Cambria" w:hAnsi="Cambria" w:cs="Times New Roman"/>
              </w:rPr>
              <w:t xml:space="preserve">pa   </w:t>
            </w:r>
            <w:r>
              <w:rPr>
                <w:rFonts w:ascii="Cambria" w:hAnsi="Cambria" w:cs="Times New Roman"/>
              </w:rPr>
              <w:t>u m</w:t>
            </w:r>
            <w:r w:rsidR="00B27821">
              <w:rPr>
                <w:rFonts w:ascii="Cambria" w:hAnsi="Cambria" w:cs="Times New Roman"/>
              </w:rPr>
              <w:t xml:space="preserve">         </w:t>
            </w:r>
          </w:p>
        </w:tc>
        <w:tc>
          <w:tcPr>
            <w:tcW w:w="2890" w:type="dxa"/>
            <w:shd w:val="clear" w:color="auto" w:fill="FFFFFF" w:themeFill="background1"/>
            <w:vAlign w:val="center"/>
          </w:tcPr>
          <w:p w14:paraId="47CF01BD" w14:textId="7A0EBE2E" w:rsidR="00F75306" w:rsidRPr="00933BA9" w:rsidRDefault="00E7337D" w:rsidP="00D07EF1">
            <w:pPr>
              <w:rPr>
                <w:rFonts w:ascii="Cambria" w:hAnsi="Cambria" w:cs="Times New Roman"/>
                <w:b/>
                <w:bCs/>
              </w:rPr>
            </w:pPr>
            <w:r>
              <w:rPr>
                <w:rFonts w:ascii="Cambria" w:hAnsi="Cambria" w:cs="Times New Roman"/>
                <w:b/>
                <w:bCs/>
              </w:rPr>
              <w:t>220</w:t>
            </w:r>
            <w:r w:rsidR="00D64312">
              <w:rPr>
                <w:rFonts w:ascii="Cambria" w:hAnsi="Cambria" w:cs="Times New Roman"/>
                <w:b/>
                <w:bCs/>
              </w:rPr>
              <w:t xml:space="preserve"> m</w:t>
            </w:r>
            <w:r w:rsidR="00D64F50">
              <w:rPr>
                <w:rFonts w:ascii="Cambria" w:hAnsi="Cambria" w:cs="Times New Roman"/>
                <w:b/>
                <w:bCs/>
              </w:rPr>
              <w:t xml:space="preserve"> (2021)</w:t>
            </w:r>
          </w:p>
        </w:tc>
        <w:tc>
          <w:tcPr>
            <w:tcW w:w="2891" w:type="dxa"/>
            <w:shd w:val="clear" w:color="auto" w:fill="FFFFFF" w:themeFill="background1"/>
            <w:vAlign w:val="center"/>
          </w:tcPr>
          <w:p w14:paraId="6B82805B" w14:textId="1B5DB225" w:rsidR="00F75306" w:rsidRPr="00933BA9" w:rsidRDefault="00E7337D" w:rsidP="00D07EF1">
            <w:pPr>
              <w:rPr>
                <w:rFonts w:ascii="Cambria" w:hAnsi="Cambria" w:cs="Times New Roman"/>
                <w:b/>
                <w:bCs/>
              </w:rPr>
            </w:pPr>
            <w:r>
              <w:rPr>
                <w:rFonts w:ascii="Cambria" w:hAnsi="Cambria" w:cs="Times New Roman"/>
                <w:b/>
                <w:bCs/>
              </w:rPr>
              <w:t>300</w:t>
            </w:r>
            <w:r w:rsidR="00D64312">
              <w:rPr>
                <w:rFonts w:ascii="Cambria" w:hAnsi="Cambria" w:cs="Times New Roman"/>
                <w:b/>
                <w:bCs/>
              </w:rPr>
              <w:t xml:space="preserve"> m</w:t>
            </w:r>
            <w:r w:rsidR="00D64F50">
              <w:rPr>
                <w:rFonts w:ascii="Cambria" w:hAnsi="Cambria" w:cs="Times New Roman"/>
                <w:b/>
                <w:bCs/>
              </w:rPr>
              <w:t xml:space="preserve"> (2025)</w:t>
            </w:r>
          </w:p>
        </w:tc>
      </w:tr>
      <w:tr w:rsidR="00F75306" w:rsidRPr="00933BA9" w14:paraId="6E9B8C49" w14:textId="77777777" w:rsidTr="00D07EF1">
        <w:tc>
          <w:tcPr>
            <w:tcW w:w="9062" w:type="dxa"/>
            <w:gridSpan w:val="3"/>
            <w:vAlign w:val="center"/>
          </w:tcPr>
          <w:p w14:paraId="4B7D47EB" w14:textId="0FBF1DD0" w:rsidR="00D64F50" w:rsidRPr="00D64F50" w:rsidRDefault="00D64F50" w:rsidP="00D64F50">
            <w:pPr>
              <w:rPr>
                <w:rFonts w:ascii="Cambria" w:hAnsi="Cambria" w:cs="Times New Roman"/>
                <w:i/>
                <w:iCs/>
              </w:rPr>
            </w:pPr>
            <w:r w:rsidRPr="00D64F50">
              <w:rPr>
                <w:rFonts w:ascii="Cambria" w:hAnsi="Cambria" w:cs="Times New Roman"/>
                <w:i/>
                <w:iCs/>
              </w:rPr>
              <w:t>Ova mjera usklađena je s EU prioritetom 3. Povezanija Europa te doprinosi zelenoj tranziciji, održavanjem postojeće infrastrukture kojima se pridonosi sigurnoj i održivoj prometnoj infrastrukturi i sigurnosti građana.</w:t>
            </w:r>
          </w:p>
          <w:p w14:paraId="02E6E2E8" w14:textId="203CE5CE" w:rsidR="00F75306" w:rsidRPr="00933BA9" w:rsidRDefault="00D64F50" w:rsidP="00D64F50">
            <w:pPr>
              <w:rPr>
                <w:rFonts w:ascii="Cambria" w:hAnsi="Cambria" w:cs="Times New Roman"/>
                <w:i/>
                <w:iCs/>
              </w:rPr>
            </w:pPr>
            <w:r w:rsidRPr="00D64F50">
              <w:rPr>
                <w:rFonts w:ascii="Cambria" w:hAnsi="Cambria" w:cs="Times New Roman"/>
                <w:i/>
                <w:iCs/>
              </w:rPr>
              <w:t>Provedba mjere doprinosi UN cilju održivog razvoja 9. Industrija, inovacije i infrastruktura ulaganjem u sigurnu cestovnu infrastrukturu.</w:t>
            </w:r>
          </w:p>
        </w:tc>
      </w:tr>
    </w:tbl>
    <w:tbl>
      <w:tblPr>
        <w:tblStyle w:val="Reetkatablice18"/>
        <w:tblW w:w="0" w:type="auto"/>
        <w:tblLook w:val="04A0" w:firstRow="1" w:lastRow="0" w:firstColumn="1" w:lastColumn="0" w:noHBand="0" w:noVBand="1"/>
      </w:tblPr>
      <w:tblGrid>
        <w:gridCol w:w="3281"/>
        <w:gridCol w:w="2890"/>
        <w:gridCol w:w="2891"/>
      </w:tblGrid>
      <w:tr w:rsidR="00F75306" w:rsidRPr="00933BA9" w14:paraId="192851E3" w14:textId="77777777" w:rsidTr="00D07EF1">
        <w:trPr>
          <w:trHeight w:val="500"/>
        </w:trPr>
        <w:tc>
          <w:tcPr>
            <w:tcW w:w="9062" w:type="dxa"/>
            <w:gridSpan w:val="3"/>
            <w:shd w:val="clear" w:color="auto" w:fill="E8F3D3"/>
            <w:vAlign w:val="center"/>
          </w:tcPr>
          <w:p w14:paraId="7C064F97" w14:textId="6CE13B8F"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Naziv</w:t>
            </w:r>
            <w:r w:rsidR="00CC2672">
              <w:rPr>
                <w:rFonts w:ascii="Cambria" w:hAnsi="Cambria" w:cs="Times New Roman"/>
                <w:b/>
                <w:bCs/>
                <w:sz w:val="24"/>
                <w:szCs w:val="24"/>
              </w:rPr>
              <w:t xml:space="preserve"> strateškog</w:t>
            </w:r>
            <w:r w:rsidRPr="00933BA9">
              <w:rPr>
                <w:rFonts w:ascii="Cambria" w:hAnsi="Cambria" w:cs="Times New Roman"/>
                <w:b/>
                <w:bCs/>
                <w:sz w:val="24"/>
                <w:szCs w:val="24"/>
              </w:rPr>
              <w:t xml:space="preserve"> cilja: SC </w:t>
            </w:r>
            <w:r w:rsidR="0035328F">
              <w:rPr>
                <w:rFonts w:ascii="Cambria" w:hAnsi="Cambria" w:cs="Times New Roman"/>
                <w:b/>
                <w:bCs/>
                <w:sz w:val="24"/>
                <w:szCs w:val="24"/>
              </w:rPr>
              <w:t>11 Digitalna tranzicija društva i gospodarstva</w:t>
            </w:r>
          </w:p>
        </w:tc>
      </w:tr>
      <w:tr w:rsidR="003F3F1D" w:rsidRPr="00933BA9" w14:paraId="5EEB5EB6" w14:textId="77777777" w:rsidTr="00CC2672">
        <w:trPr>
          <w:trHeight w:val="490"/>
        </w:trPr>
        <w:tc>
          <w:tcPr>
            <w:tcW w:w="9062" w:type="dxa"/>
            <w:gridSpan w:val="3"/>
            <w:shd w:val="clear" w:color="auto" w:fill="00B050"/>
            <w:vAlign w:val="center"/>
          </w:tcPr>
          <w:p w14:paraId="162D3232" w14:textId="173A3580" w:rsidR="003F3F1D" w:rsidRPr="00933BA9" w:rsidRDefault="003F3F1D" w:rsidP="00D07EF1">
            <w:pPr>
              <w:rPr>
                <w:rFonts w:ascii="Cambria" w:hAnsi="Cambria" w:cs="Times New Roman"/>
                <w:b/>
                <w:bCs/>
                <w:color w:val="FFFFFF"/>
                <w:sz w:val="24"/>
                <w:szCs w:val="24"/>
              </w:rPr>
            </w:pPr>
            <w:r w:rsidRPr="003F3F1D">
              <w:rPr>
                <w:rFonts w:ascii="Cambria" w:hAnsi="Cambria" w:cs="Times New Roman"/>
                <w:b/>
                <w:bCs/>
                <w:color w:val="FFFFFF"/>
                <w:sz w:val="24"/>
                <w:szCs w:val="24"/>
              </w:rPr>
              <w:t>Naziv posebnog cilja: PC2. Poticanje digitalne transformacije Krapinsko-zagorske županije</w:t>
            </w:r>
          </w:p>
        </w:tc>
      </w:tr>
      <w:tr w:rsidR="00F75306" w:rsidRPr="00933BA9" w14:paraId="60CA6090" w14:textId="77777777" w:rsidTr="00D07EF1">
        <w:trPr>
          <w:trHeight w:val="490"/>
        </w:trPr>
        <w:tc>
          <w:tcPr>
            <w:tcW w:w="9062" w:type="dxa"/>
            <w:gridSpan w:val="3"/>
            <w:shd w:val="clear" w:color="auto" w:fill="8AB833"/>
            <w:vAlign w:val="center"/>
          </w:tcPr>
          <w:p w14:paraId="3ADA3906" w14:textId="69045A64" w:rsidR="00F75306" w:rsidRPr="00933BA9" w:rsidRDefault="00F75306" w:rsidP="00D07EF1">
            <w:pPr>
              <w:rPr>
                <w:rFonts w:ascii="Cambria" w:hAnsi="Cambria" w:cs="Times New Roman"/>
                <w:b/>
                <w:bCs/>
                <w:sz w:val="24"/>
                <w:szCs w:val="24"/>
              </w:rPr>
            </w:pPr>
            <w:r w:rsidRPr="00933BA9">
              <w:rPr>
                <w:rFonts w:ascii="Cambria" w:hAnsi="Cambria" w:cs="Times New Roman"/>
                <w:b/>
                <w:bCs/>
                <w:color w:val="FFFFFF"/>
                <w:sz w:val="24"/>
                <w:szCs w:val="24"/>
              </w:rPr>
              <w:t>Naziv mjere:</w:t>
            </w:r>
            <w:r w:rsidR="00CB54BB">
              <w:rPr>
                <w:rFonts w:ascii="Cambria" w:hAnsi="Cambria" w:cs="Times New Roman"/>
                <w:b/>
                <w:bCs/>
                <w:color w:val="FFFFFF"/>
                <w:sz w:val="24"/>
                <w:szCs w:val="24"/>
              </w:rPr>
              <w:t>1.18.</w:t>
            </w:r>
            <w:r w:rsidRPr="00933BA9">
              <w:rPr>
                <w:rFonts w:ascii="Cambria" w:hAnsi="Cambria" w:cs="Times New Roman"/>
                <w:color w:val="FFFFFF"/>
                <w:sz w:val="24"/>
                <w:szCs w:val="24"/>
              </w:rPr>
              <w:t xml:space="preserve"> </w:t>
            </w:r>
            <w:r w:rsidR="0035328F" w:rsidRPr="0035328F">
              <w:rPr>
                <w:rFonts w:ascii="Cambria" w:hAnsi="Cambria" w:cs="Times New Roman"/>
                <w:b/>
                <w:bCs/>
                <w:color w:val="FFFFFF"/>
                <w:sz w:val="24"/>
                <w:szCs w:val="24"/>
              </w:rPr>
              <w:t>Ulaganje u digitalnu tranziciju</w:t>
            </w:r>
          </w:p>
        </w:tc>
      </w:tr>
      <w:tr w:rsidR="00F75306" w:rsidRPr="00933BA9" w14:paraId="104AE559" w14:textId="77777777" w:rsidTr="00D07EF1">
        <w:tc>
          <w:tcPr>
            <w:tcW w:w="9062" w:type="dxa"/>
            <w:gridSpan w:val="3"/>
          </w:tcPr>
          <w:p w14:paraId="4EE755CB"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 xml:space="preserve">Opis mjere: </w:t>
            </w:r>
          </w:p>
          <w:p w14:paraId="1BD332A7" w14:textId="089B03B9" w:rsidR="00F75306" w:rsidRPr="00933BA9" w:rsidRDefault="0035328F" w:rsidP="00D07EF1">
            <w:pPr>
              <w:rPr>
                <w:rFonts w:ascii="Cambria" w:hAnsi="Cambria" w:cs="Times New Roman"/>
              </w:rPr>
            </w:pPr>
            <w:r>
              <w:rPr>
                <w:rFonts w:ascii="Cambria" w:hAnsi="Cambria" w:cs="Times New Roman"/>
              </w:rPr>
              <w:t xml:space="preserve">Mjerom se doprinosi  razvoju digitalne tranzicije u lokalnoj zajednici kroz promicanje internetske povezanosti. </w:t>
            </w:r>
          </w:p>
        </w:tc>
      </w:tr>
      <w:tr w:rsidR="00F75306" w:rsidRPr="00933BA9" w14:paraId="40129D2D" w14:textId="77777777" w:rsidTr="00D07EF1">
        <w:tc>
          <w:tcPr>
            <w:tcW w:w="9062" w:type="dxa"/>
            <w:gridSpan w:val="3"/>
          </w:tcPr>
          <w:p w14:paraId="244D2F0C" w14:textId="1B6A526F"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 xml:space="preserve">Vrijeme provedbe mjere: </w:t>
            </w:r>
            <w:r w:rsidR="003F3F1D" w:rsidRPr="003F3F1D">
              <w:rPr>
                <w:rFonts w:ascii="Cambria" w:hAnsi="Cambria" w:cs="Times New Roman"/>
                <w:b/>
                <w:bCs/>
                <w:sz w:val="24"/>
                <w:szCs w:val="24"/>
              </w:rPr>
              <w:t>siječanj 2022.- svibanj 2025.</w:t>
            </w:r>
          </w:p>
        </w:tc>
      </w:tr>
      <w:tr w:rsidR="00F75306" w:rsidRPr="00933BA9" w14:paraId="6EC685C2" w14:textId="77777777" w:rsidTr="00D07EF1">
        <w:tc>
          <w:tcPr>
            <w:tcW w:w="3281" w:type="dxa"/>
            <w:vAlign w:val="center"/>
          </w:tcPr>
          <w:p w14:paraId="25249B92" w14:textId="77777777" w:rsidR="00F75306" w:rsidRPr="00933BA9" w:rsidRDefault="00F75306" w:rsidP="00D07EF1">
            <w:pPr>
              <w:rPr>
                <w:rFonts w:ascii="Cambria" w:hAnsi="Cambria" w:cs="Times New Roman"/>
                <w:b/>
                <w:bCs/>
              </w:rPr>
            </w:pPr>
            <w:r w:rsidRPr="00933BA9">
              <w:rPr>
                <w:rFonts w:ascii="Cambria" w:hAnsi="Cambria" w:cs="Times New Roman"/>
                <w:b/>
                <w:bCs/>
              </w:rPr>
              <w:t>Doprinos provedbi nadređenog akta strateškog planiranja</w:t>
            </w:r>
          </w:p>
        </w:tc>
        <w:tc>
          <w:tcPr>
            <w:tcW w:w="5781" w:type="dxa"/>
            <w:gridSpan w:val="2"/>
            <w:vAlign w:val="center"/>
          </w:tcPr>
          <w:p w14:paraId="040B1AEA" w14:textId="77777777" w:rsidR="00F75306" w:rsidRDefault="00F75306" w:rsidP="00D07EF1">
            <w:pPr>
              <w:rPr>
                <w:rFonts w:ascii="Cambria" w:hAnsi="Cambria" w:cs="Times New Roman"/>
                <w:i/>
                <w:iCs/>
              </w:rPr>
            </w:pPr>
            <w:r w:rsidRPr="00933BA9">
              <w:rPr>
                <w:rFonts w:ascii="Cambria" w:hAnsi="Cambria" w:cs="Times New Roman"/>
                <w:i/>
                <w:iCs/>
              </w:rPr>
              <w:t>Nacionalna razvoja strategija Republike Hrvatske do 2030. godine</w:t>
            </w:r>
          </w:p>
          <w:p w14:paraId="0870E9D0" w14:textId="15ACDBBC" w:rsidR="003F3F1D" w:rsidRPr="00933BA9" w:rsidRDefault="003F3F1D" w:rsidP="00D07EF1">
            <w:pPr>
              <w:rPr>
                <w:rFonts w:ascii="Cambria" w:hAnsi="Cambria" w:cs="Times New Roman"/>
                <w:i/>
                <w:iCs/>
              </w:rPr>
            </w:pPr>
            <w:r w:rsidRPr="003F3F1D">
              <w:rPr>
                <w:rFonts w:ascii="Cambria" w:hAnsi="Cambria" w:cs="Times New Roman"/>
                <w:i/>
                <w:iCs/>
              </w:rPr>
              <w:t>Plan razvoja Krapinsko-zagorske županije 2021.-2027.</w:t>
            </w:r>
          </w:p>
        </w:tc>
      </w:tr>
      <w:tr w:rsidR="00F75306" w:rsidRPr="00933BA9" w14:paraId="2F51B455" w14:textId="77777777" w:rsidTr="00D07EF1">
        <w:trPr>
          <w:trHeight w:val="461"/>
        </w:trPr>
        <w:tc>
          <w:tcPr>
            <w:tcW w:w="3281" w:type="dxa"/>
            <w:shd w:val="clear" w:color="auto" w:fill="E3DED1"/>
            <w:vAlign w:val="center"/>
          </w:tcPr>
          <w:p w14:paraId="51066254"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7CF71E48"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Vrijeme provedbe</w:t>
            </w:r>
          </w:p>
        </w:tc>
      </w:tr>
      <w:tr w:rsidR="00F75306" w:rsidRPr="00933BA9" w14:paraId="6F2E284A" w14:textId="77777777" w:rsidTr="00D07EF1">
        <w:tc>
          <w:tcPr>
            <w:tcW w:w="3281" w:type="dxa"/>
            <w:vAlign w:val="center"/>
          </w:tcPr>
          <w:p w14:paraId="6C7FE43D" w14:textId="70F1A04B" w:rsidR="00F75306" w:rsidRPr="00933BA9" w:rsidRDefault="0035328F" w:rsidP="00D07EF1">
            <w:pPr>
              <w:rPr>
                <w:rFonts w:ascii="Cambria" w:hAnsi="Cambria" w:cs="Times New Roman"/>
              </w:rPr>
            </w:pPr>
            <w:r w:rsidRPr="0035328F">
              <w:rPr>
                <w:rFonts w:ascii="Cambria" w:hAnsi="Cambria" w:cs="Times New Roman"/>
              </w:rPr>
              <w:lastRenderedPageBreak/>
              <w:t>Unaprjeđenje pokrivenosti širokopojasnom infrastrukturom</w:t>
            </w:r>
          </w:p>
        </w:tc>
        <w:tc>
          <w:tcPr>
            <w:tcW w:w="5781" w:type="dxa"/>
            <w:gridSpan w:val="2"/>
            <w:vAlign w:val="center"/>
          </w:tcPr>
          <w:p w14:paraId="0163DD51" w14:textId="04EC44CC" w:rsidR="00F75306" w:rsidRPr="00933BA9" w:rsidRDefault="003F3F1D" w:rsidP="00D07EF1">
            <w:pPr>
              <w:rPr>
                <w:rFonts w:ascii="Cambria" w:hAnsi="Cambria" w:cs="Times New Roman"/>
                <w:b/>
                <w:bCs/>
              </w:rPr>
            </w:pPr>
            <w:r w:rsidRPr="003F3F1D">
              <w:rPr>
                <w:rFonts w:ascii="Cambria" w:hAnsi="Cambria" w:cs="Times New Roman"/>
                <w:b/>
                <w:bCs/>
              </w:rPr>
              <w:t>siječanj 2022.- prosinac 2022.</w:t>
            </w:r>
          </w:p>
        </w:tc>
      </w:tr>
      <w:tr w:rsidR="00F75306" w:rsidRPr="00933BA9" w14:paraId="0B70FB57" w14:textId="77777777" w:rsidTr="00D07EF1">
        <w:trPr>
          <w:trHeight w:val="434"/>
        </w:trPr>
        <w:tc>
          <w:tcPr>
            <w:tcW w:w="3281" w:type="dxa"/>
            <w:shd w:val="clear" w:color="auto" w:fill="E3DED1"/>
            <w:vAlign w:val="center"/>
          </w:tcPr>
          <w:p w14:paraId="48EC37C7"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2924A69C"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7E1875ED" w14:textId="77777777" w:rsidR="00F75306" w:rsidRPr="00933BA9" w:rsidRDefault="00F75306" w:rsidP="00D07EF1">
            <w:pPr>
              <w:rPr>
                <w:rFonts w:ascii="Cambria" w:hAnsi="Cambria" w:cs="Times New Roman"/>
                <w:b/>
                <w:bCs/>
                <w:sz w:val="24"/>
                <w:szCs w:val="24"/>
              </w:rPr>
            </w:pPr>
            <w:r w:rsidRPr="00933BA9">
              <w:rPr>
                <w:rFonts w:ascii="Cambria" w:hAnsi="Cambria" w:cs="Times New Roman"/>
                <w:b/>
                <w:bCs/>
                <w:sz w:val="24"/>
                <w:szCs w:val="24"/>
              </w:rPr>
              <w:t>Ciljana vrijednost</w:t>
            </w:r>
          </w:p>
        </w:tc>
      </w:tr>
      <w:tr w:rsidR="00F75306" w:rsidRPr="00933BA9" w14:paraId="0DE459F8" w14:textId="77777777" w:rsidTr="00D07EF1">
        <w:tc>
          <w:tcPr>
            <w:tcW w:w="3281" w:type="dxa"/>
            <w:vAlign w:val="center"/>
          </w:tcPr>
          <w:p w14:paraId="0866DE00" w14:textId="69B91F7D" w:rsidR="00F75306" w:rsidRPr="00EE7C79" w:rsidRDefault="003F3F1D" w:rsidP="00D07EF1">
            <w:pPr>
              <w:rPr>
                <w:rFonts w:ascii="Cambria" w:hAnsi="Cambria" w:cs="Times New Roman"/>
              </w:rPr>
            </w:pPr>
            <w:r>
              <w:rPr>
                <w:rFonts w:ascii="Cambria" w:hAnsi="Cambria" w:cs="Times New Roman"/>
              </w:rPr>
              <w:t>Postotak</w:t>
            </w:r>
            <w:r w:rsidR="0035328F" w:rsidRPr="00EE7C79">
              <w:rPr>
                <w:rFonts w:ascii="Cambria" w:hAnsi="Cambria" w:cs="Times New Roman"/>
              </w:rPr>
              <w:t xml:space="preserve"> kućanstava pokriven internetskom vezom</w:t>
            </w:r>
          </w:p>
        </w:tc>
        <w:tc>
          <w:tcPr>
            <w:tcW w:w="2890" w:type="dxa"/>
            <w:vAlign w:val="center"/>
          </w:tcPr>
          <w:p w14:paraId="6D5F4B9D" w14:textId="01DB60D4" w:rsidR="00F75306" w:rsidRPr="00933BA9" w:rsidRDefault="00DD525E" w:rsidP="00D07EF1">
            <w:pPr>
              <w:rPr>
                <w:rFonts w:ascii="Cambria" w:hAnsi="Cambria" w:cs="Times New Roman"/>
                <w:b/>
                <w:bCs/>
              </w:rPr>
            </w:pPr>
            <w:r>
              <w:rPr>
                <w:rFonts w:ascii="Cambria" w:hAnsi="Cambria" w:cs="Times New Roman"/>
                <w:b/>
                <w:bCs/>
              </w:rPr>
              <w:t>15%</w:t>
            </w:r>
            <w:r w:rsidR="003F3F1D">
              <w:rPr>
                <w:rFonts w:ascii="Cambria" w:hAnsi="Cambria" w:cs="Times New Roman"/>
                <w:b/>
                <w:bCs/>
              </w:rPr>
              <w:t xml:space="preserve"> (2021)</w:t>
            </w:r>
          </w:p>
        </w:tc>
        <w:tc>
          <w:tcPr>
            <w:tcW w:w="2891" w:type="dxa"/>
            <w:vAlign w:val="center"/>
          </w:tcPr>
          <w:p w14:paraId="7BE4A6EA" w14:textId="662BB7B3" w:rsidR="00F75306" w:rsidRPr="00933BA9" w:rsidRDefault="00DD525E" w:rsidP="00D07EF1">
            <w:pPr>
              <w:rPr>
                <w:rFonts w:ascii="Cambria" w:hAnsi="Cambria" w:cs="Times New Roman"/>
                <w:b/>
                <w:bCs/>
              </w:rPr>
            </w:pPr>
            <w:r>
              <w:rPr>
                <w:rFonts w:ascii="Cambria" w:hAnsi="Cambria" w:cs="Times New Roman"/>
                <w:b/>
                <w:bCs/>
              </w:rPr>
              <w:t>100%</w:t>
            </w:r>
            <w:r w:rsidR="003F3F1D">
              <w:rPr>
                <w:rFonts w:ascii="Cambria" w:hAnsi="Cambria" w:cs="Times New Roman"/>
                <w:b/>
                <w:bCs/>
              </w:rPr>
              <w:t xml:space="preserve"> (2025)</w:t>
            </w:r>
          </w:p>
        </w:tc>
      </w:tr>
      <w:tr w:rsidR="00F75306" w:rsidRPr="00933BA9" w14:paraId="63901007" w14:textId="77777777" w:rsidTr="00D07EF1">
        <w:tc>
          <w:tcPr>
            <w:tcW w:w="9062" w:type="dxa"/>
            <w:gridSpan w:val="3"/>
            <w:vAlign w:val="center"/>
          </w:tcPr>
          <w:p w14:paraId="5D6EF413" w14:textId="77777777" w:rsidR="003F3F1D" w:rsidRPr="003F3F1D" w:rsidRDefault="003F3F1D" w:rsidP="003F3F1D">
            <w:pPr>
              <w:rPr>
                <w:rFonts w:ascii="Cambria" w:hAnsi="Cambria" w:cs="Times New Roman"/>
                <w:i/>
                <w:iCs/>
              </w:rPr>
            </w:pPr>
            <w:r w:rsidRPr="003F3F1D">
              <w:rPr>
                <w:rFonts w:ascii="Cambria" w:hAnsi="Cambria" w:cs="Times New Roman"/>
                <w:i/>
                <w:iCs/>
              </w:rPr>
              <w:t>Provedba mjere doprinosi UN cilju održivog razvoja 9. Industrija, inovacije i infrastruktura ulaganjem u digitalizaciju i uvođenje besplatnog interneta na javnim površinama.</w:t>
            </w:r>
          </w:p>
          <w:p w14:paraId="5F3DDE8F" w14:textId="04966F79" w:rsidR="00F75306" w:rsidRPr="00933BA9" w:rsidRDefault="003F3F1D" w:rsidP="003F3F1D">
            <w:pPr>
              <w:rPr>
                <w:rFonts w:ascii="Cambria" w:hAnsi="Cambria" w:cs="Times New Roman"/>
                <w:i/>
                <w:iCs/>
              </w:rPr>
            </w:pPr>
            <w:r w:rsidRPr="003F3F1D">
              <w:rPr>
                <w:rFonts w:ascii="Cambria" w:hAnsi="Cambria" w:cs="Times New Roman"/>
                <w:i/>
                <w:iCs/>
              </w:rPr>
              <w:t>Ova mjera usklađena je s EU prioritetom 3. Povezanija Europa te doprinosi zelenoj tranziciji i digitalizaciji kroz unaprjeđenje mogućnosti povezivanja na Internet.</w:t>
            </w:r>
          </w:p>
        </w:tc>
      </w:tr>
    </w:tbl>
    <w:tbl>
      <w:tblPr>
        <w:tblStyle w:val="Reetkatablice9"/>
        <w:tblW w:w="0" w:type="auto"/>
        <w:tblLook w:val="04A0" w:firstRow="1" w:lastRow="0" w:firstColumn="1" w:lastColumn="0" w:noHBand="0" w:noVBand="1"/>
      </w:tblPr>
      <w:tblGrid>
        <w:gridCol w:w="9062"/>
      </w:tblGrid>
      <w:tr w:rsidR="00F5738F" w:rsidRPr="00933BA9" w14:paraId="5D79FF5A" w14:textId="77777777" w:rsidTr="007D16F3">
        <w:trPr>
          <w:trHeight w:val="500"/>
        </w:trPr>
        <w:tc>
          <w:tcPr>
            <w:tcW w:w="9062" w:type="dxa"/>
            <w:shd w:val="clear" w:color="auto" w:fill="E8F3D3"/>
            <w:vAlign w:val="center"/>
          </w:tcPr>
          <w:p w14:paraId="7EF6CF41" w14:textId="77777777" w:rsidR="00F5738F" w:rsidRPr="00933BA9" w:rsidRDefault="00F5738F" w:rsidP="007D16F3">
            <w:pPr>
              <w:rPr>
                <w:rFonts w:ascii="Cambria" w:hAnsi="Cambria" w:cs="Times New Roman"/>
                <w:b/>
                <w:bCs/>
                <w:sz w:val="24"/>
                <w:szCs w:val="24"/>
              </w:rPr>
            </w:pPr>
            <w:r w:rsidRPr="00933BA9">
              <w:rPr>
                <w:rFonts w:ascii="Cambria" w:hAnsi="Cambria" w:cs="Times New Roman"/>
                <w:b/>
                <w:bCs/>
                <w:sz w:val="24"/>
                <w:szCs w:val="24"/>
              </w:rPr>
              <w:t xml:space="preserve">Naziv </w:t>
            </w:r>
            <w:r>
              <w:rPr>
                <w:rFonts w:ascii="Cambria" w:hAnsi="Cambria" w:cs="Times New Roman"/>
                <w:b/>
                <w:bCs/>
                <w:sz w:val="24"/>
                <w:szCs w:val="24"/>
              </w:rPr>
              <w:t xml:space="preserve"> strateškog </w:t>
            </w:r>
            <w:r w:rsidRPr="00933BA9">
              <w:rPr>
                <w:rFonts w:ascii="Cambria" w:hAnsi="Cambria" w:cs="Times New Roman"/>
                <w:b/>
                <w:bCs/>
                <w:sz w:val="24"/>
                <w:szCs w:val="24"/>
              </w:rPr>
              <w:t xml:space="preserve">cilja: SC </w:t>
            </w:r>
            <w:r>
              <w:rPr>
                <w:rFonts w:ascii="Cambria" w:hAnsi="Cambria" w:cs="Times New Roman"/>
                <w:b/>
                <w:bCs/>
                <w:sz w:val="24"/>
                <w:szCs w:val="24"/>
              </w:rPr>
              <w:t>12.</w:t>
            </w:r>
            <w:r>
              <w:t xml:space="preserve"> </w:t>
            </w:r>
            <w:r w:rsidRPr="00F5738F">
              <w:rPr>
                <w:rFonts w:ascii="Cambria" w:hAnsi="Cambria" w:cs="Times New Roman"/>
                <w:b/>
                <w:bCs/>
                <w:sz w:val="24"/>
                <w:szCs w:val="24"/>
              </w:rPr>
              <w:t>. RAZVOJ POTPOMOGNUTIH PODRUČJA I PODRUČJA S RAZVOJNIM POSEBNOSTIMA</w:t>
            </w:r>
            <w:r>
              <w:rPr>
                <w:rFonts w:ascii="Cambria" w:hAnsi="Cambria" w:cs="Times New Roman"/>
                <w:b/>
                <w:bCs/>
                <w:sz w:val="24"/>
                <w:szCs w:val="24"/>
              </w:rPr>
              <w:t xml:space="preserve"> </w:t>
            </w:r>
          </w:p>
        </w:tc>
      </w:tr>
    </w:tbl>
    <w:tbl>
      <w:tblPr>
        <w:tblStyle w:val="Reetkatablice10"/>
        <w:tblW w:w="0" w:type="auto"/>
        <w:tblLook w:val="04A0" w:firstRow="1" w:lastRow="0" w:firstColumn="1" w:lastColumn="0" w:noHBand="0" w:noVBand="1"/>
      </w:tblPr>
      <w:tblGrid>
        <w:gridCol w:w="3281"/>
        <w:gridCol w:w="2890"/>
        <w:gridCol w:w="2891"/>
      </w:tblGrid>
      <w:tr w:rsidR="00F5738F" w:rsidRPr="00933BA9" w14:paraId="13AB0CA2" w14:textId="77777777" w:rsidTr="007D16F3">
        <w:trPr>
          <w:trHeight w:val="490"/>
        </w:trPr>
        <w:tc>
          <w:tcPr>
            <w:tcW w:w="9062" w:type="dxa"/>
            <w:gridSpan w:val="3"/>
            <w:shd w:val="clear" w:color="auto" w:fill="00B050"/>
            <w:vAlign w:val="center"/>
          </w:tcPr>
          <w:p w14:paraId="2C45FA96" w14:textId="77777777" w:rsidR="00F5738F" w:rsidRPr="00933BA9" w:rsidRDefault="00F5738F" w:rsidP="007D16F3">
            <w:pPr>
              <w:rPr>
                <w:rFonts w:ascii="Cambria" w:hAnsi="Cambria" w:cs="Times New Roman"/>
                <w:b/>
                <w:bCs/>
                <w:color w:val="FFFFFF"/>
                <w:sz w:val="24"/>
                <w:szCs w:val="24"/>
              </w:rPr>
            </w:pPr>
            <w:r w:rsidRPr="00F5738F">
              <w:rPr>
                <w:rFonts w:ascii="Cambria" w:hAnsi="Cambria" w:cs="Times New Roman"/>
                <w:b/>
                <w:bCs/>
                <w:color w:val="FFFFFF"/>
                <w:sz w:val="24"/>
                <w:szCs w:val="24"/>
              </w:rPr>
              <w:t>Naziv posebnog cilja: PC 6. Razvoj brdsko-planinskih i potpomognutih područja</w:t>
            </w:r>
          </w:p>
        </w:tc>
      </w:tr>
      <w:tr w:rsidR="00F5738F" w:rsidRPr="00933BA9" w14:paraId="2495861E" w14:textId="77777777" w:rsidTr="007D16F3">
        <w:trPr>
          <w:trHeight w:val="490"/>
        </w:trPr>
        <w:tc>
          <w:tcPr>
            <w:tcW w:w="9062" w:type="dxa"/>
            <w:gridSpan w:val="3"/>
            <w:shd w:val="clear" w:color="auto" w:fill="8AB833"/>
            <w:vAlign w:val="center"/>
          </w:tcPr>
          <w:p w14:paraId="241068E9" w14:textId="72B22066" w:rsidR="00F5738F" w:rsidRPr="00933BA9" w:rsidRDefault="00F5738F" w:rsidP="007D16F3">
            <w:pPr>
              <w:rPr>
                <w:rFonts w:ascii="Cambria" w:hAnsi="Cambria" w:cs="Times New Roman"/>
                <w:b/>
                <w:bCs/>
                <w:sz w:val="24"/>
                <w:szCs w:val="24"/>
              </w:rPr>
            </w:pPr>
            <w:r w:rsidRPr="00933BA9">
              <w:rPr>
                <w:rFonts w:ascii="Cambria" w:hAnsi="Cambria" w:cs="Times New Roman"/>
                <w:b/>
                <w:bCs/>
                <w:color w:val="FFFFFF"/>
                <w:sz w:val="24"/>
                <w:szCs w:val="24"/>
              </w:rPr>
              <w:t>Naziv mjere:</w:t>
            </w:r>
            <w:r w:rsidRPr="00933BA9">
              <w:rPr>
                <w:rFonts w:ascii="Cambria" w:hAnsi="Cambria" w:cs="Times New Roman"/>
                <w:color w:val="FFFFFF"/>
                <w:sz w:val="24"/>
                <w:szCs w:val="24"/>
              </w:rPr>
              <w:t xml:space="preserve"> </w:t>
            </w:r>
            <w:r w:rsidR="00CB54BB">
              <w:rPr>
                <w:rFonts w:ascii="Cambria" w:hAnsi="Cambria" w:cs="Times New Roman"/>
                <w:color w:val="FFFFFF"/>
                <w:sz w:val="24"/>
                <w:szCs w:val="24"/>
              </w:rPr>
              <w:t>1.19</w:t>
            </w:r>
            <w:r>
              <w:rPr>
                <w:rFonts w:ascii="Cambria" w:hAnsi="Cambria" w:cs="Times New Roman"/>
                <w:b/>
                <w:bCs/>
                <w:color w:val="FFFFFF"/>
                <w:sz w:val="24"/>
                <w:szCs w:val="24"/>
              </w:rPr>
              <w:t>. Poticanje demografske revitalizacije</w:t>
            </w:r>
          </w:p>
        </w:tc>
      </w:tr>
      <w:tr w:rsidR="00F5738F" w:rsidRPr="00933BA9" w14:paraId="64B738C9" w14:textId="77777777" w:rsidTr="007D16F3">
        <w:tc>
          <w:tcPr>
            <w:tcW w:w="9062" w:type="dxa"/>
            <w:gridSpan w:val="3"/>
          </w:tcPr>
          <w:p w14:paraId="1746EDB7" w14:textId="77777777" w:rsidR="00F5738F" w:rsidRPr="00933BA9" w:rsidRDefault="00F5738F" w:rsidP="007D16F3">
            <w:pPr>
              <w:rPr>
                <w:rFonts w:ascii="Cambria" w:hAnsi="Cambria" w:cs="Times New Roman"/>
                <w:b/>
                <w:bCs/>
                <w:sz w:val="24"/>
                <w:szCs w:val="24"/>
              </w:rPr>
            </w:pPr>
            <w:r w:rsidRPr="00933BA9">
              <w:rPr>
                <w:rFonts w:ascii="Cambria" w:hAnsi="Cambria" w:cs="Times New Roman"/>
                <w:b/>
                <w:bCs/>
                <w:sz w:val="24"/>
                <w:szCs w:val="24"/>
              </w:rPr>
              <w:t xml:space="preserve">Opis mjere: </w:t>
            </w:r>
          </w:p>
          <w:p w14:paraId="171A3D88" w14:textId="77777777" w:rsidR="00F5738F" w:rsidRPr="00933BA9" w:rsidRDefault="00F5738F" w:rsidP="007D16F3">
            <w:pPr>
              <w:rPr>
                <w:rFonts w:ascii="Cambria" w:hAnsi="Cambria" w:cs="Times New Roman"/>
              </w:rPr>
            </w:pPr>
            <w:r w:rsidRPr="00F56C77">
              <w:rPr>
                <w:rFonts w:ascii="Cambria" w:hAnsi="Cambria" w:cs="Times New Roman"/>
              </w:rPr>
              <w:t xml:space="preserve">Vrlo važan dio planiranja demografskog oporavka nekog prostora je osmišljavanje i uređenje društvenih sadržaja, a u tom kontekstu ističe se važnost dostupnosti sadržaja za zdravo provođenje slobodnog vremena djece. Provedbom ove mjere osiguravaju se  sredstva za provođenje aktivnosti uređenja dječjih igrališta na prostornom obuhvatu Općine </w:t>
            </w:r>
            <w:r>
              <w:rPr>
                <w:rFonts w:ascii="Cambria" w:hAnsi="Cambria" w:cs="Times New Roman"/>
              </w:rPr>
              <w:t>Stubičke Toplice kao i isplata jednokratne novčane pomoći za novorođenčad.</w:t>
            </w:r>
          </w:p>
        </w:tc>
      </w:tr>
      <w:tr w:rsidR="00F5738F" w:rsidRPr="00933BA9" w14:paraId="7D4DDCC0" w14:textId="77777777" w:rsidTr="007D16F3">
        <w:tc>
          <w:tcPr>
            <w:tcW w:w="9062" w:type="dxa"/>
            <w:gridSpan w:val="3"/>
          </w:tcPr>
          <w:p w14:paraId="640A6191" w14:textId="77777777" w:rsidR="00F5738F" w:rsidRPr="0081396C" w:rsidRDefault="00F5738F" w:rsidP="007D16F3">
            <w:pPr>
              <w:rPr>
                <w:rFonts w:ascii="Cambria" w:hAnsi="Cambria" w:cs="Times New Roman"/>
              </w:rPr>
            </w:pPr>
            <w:r w:rsidRPr="00933BA9">
              <w:rPr>
                <w:rFonts w:ascii="Cambria" w:hAnsi="Cambria" w:cs="Times New Roman"/>
                <w:b/>
                <w:bCs/>
                <w:sz w:val="24"/>
                <w:szCs w:val="24"/>
              </w:rPr>
              <w:t xml:space="preserve">Vrijeme provedbe mjere: </w:t>
            </w:r>
            <w:r w:rsidRPr="0081396C">
              <w:rPr>
                <w:rFonts w:ascii="Cambria" w:hAnsi="Cambria" w:cs="Times New Roman"/>
                <w:b/>
                <w:bCs/>
                <w:sz w:val="24"/>
                <w:szCs w:val="24"/>
              </w:rPr>
              <w:t>siječanj 2022.- svibanj 2025.</w:t>
            </w:r>
          </w:p>
        </w:tc>
      </w:tr>
      <w:tr w:rsidR="00F5738F" w:rsidRPr="00933BA9" w14:paraId="70E6A8CF" w14:textId="77777777" w:rsidTr="007D16F3">
        <w:tc>
          <w:tcPr>
            <w:tcW w:w="3281" w:type="dxa"/>
            <w:vAlign w:val="center"/>
          </w:tcPr>
          <w:p w14:paraId="2F1AB33A" w14:textId="77777777" w:rsidR="00F5738F" w:rsidRPr="00680AE2" w:rsidRDefault="00F5738F" w:rsidP="007D16F3">
            <w:pPr>
              <w:rPr>
                <w:rFonts w:ascii="Cambria" w:hAnsi="Cambria" w:cs="Times New Roman"/>
              </w:rPr>
            </w:pPr>
            <w:r w:rsidRPr="00680AE2">
              <w:rPr>
                <w:rFonts w:ascii="Cambria" w:hAnsi="Cambria" w:cs="Times New Roman"/>
              </w:rPr>
              <w:t>Doprinos provedbi nadređenog akta strateškog planiranja</w:t>
            </w:r>
          </w:p>
        </w:tc>
        <w:tc>
          <w:tcPr>
            <w:tcW w:w="5781" w:type="dxa"/>
            <w:gridSpan w:val="2"/>
            <w:vAlign w:val="center"/>
          </w:tcPr>
          <w:p w14:paraId="2E5A8D1E" w14:textId="77777777" w:rsidR="00F5738F" w:rsidRDefault="00F5738F" w:rsidP="007D16F3">
            <w:pPr>
              <w:rPr>
                <w:rFonts w:ascii="Cambria" w:hAnsi="Cambria" w:cs="Times New Roman"/>
                <w:i/>
                <w:iCs/>
              </w:rPr>
            </w:pPr>
            <w:r w:rsidRPr="00933BA9">
              <w:rPr>
                <w:rFonts w:ascii="Cambria" w:hAnsi="Cambria" w:cs="Times New Roman"/>
                <w:i/>
                <w:iCs/>
              </w:rPr>
              <w:t>Nacionalna razvoja strategija Republike Hrvatske do 2030. godine</w:t>
            </w:r>
          </w:p>
          <w:p w14:paraId="62E47197" w14:textId="77777777" w:rsidR="00F5738F" w:rsidRPr="00933BA9" w:rsidRDefault="00F5738F" w:rsidP="007D16F3">
            <w:pPr>
              <w:rPr>
                <w:rFonts w:ascii="Cambria" w:hAnsi="Cambria" w:cs="Times New Roman"/>
                <w:i/>
                <w:iCs/>
              </w:rPr>
            </w:pPr>
            <w:r w:rsidRPr="0081396C">
              <w:rPr>
                <w:rFonts w:ascii="Cambria" w:hAnsi="Cambria" w:cs="Times New Roman"/>
                <w:i/>
                <w:iCs/>
              </w:rPr>
              <w:t>Plan razvoja Krapinsko-zagorske županije 2021.-2027.</w:t>
            </w:r>
          </w:p>
        </w:tc>
      </w:tr>
      <w:tr w:rsidR="00F5738F" w:rsidRPr="00933BA9" w14:paraId="06296BB4" w14:textId="77777777" w:rsidTr="007D16F3">
        <w:trPr>
          <w:trHeight w:val="461"/>
        </w:trPr>
        <w:tc>
          <w:tcPr>
            <w:tcW w:w="3281" w:type="dxa"/>
            <w:shd w:val="clear" w:color="auto" w:fill="E3DED1"/>
            <w:vAlign w:val="center"/>
          </w:tcPr>
          <w:p w14:paraId="5BE7102C" w14:textId="77777777" w:rsidR="00F5738F" w:rsidRPr="00933BA9" w:rsidRDefault="00F5738F" w:rsidP="007D16F3">
            <w:pPr>
              <w:rPr>
                <w:rFonts w:ascii="Cambria" w:hAnsi="Cambria" w:cs="Times New Roman"/>
                <w:b/>
                <w:bCs/>
                <w:sz w:val="24"/>
                <w:szCs w:val="24"/>
              </w:rPr>
            </w:pPr>
            <w:r w:rsidRPr="00933BA9">
              <w:rPr>
                <w:rFonts w:ascii="Cambria" w:hAnsi="Cambria" w:cs="Times New Roman"/>
                <w:b/>
                <w:bCs/>
                <w:sz w:val="24"/>
                <w:szCs w:val="24"/>
              </w:rPr>
              <w:t>Ključne aktivnosti</w:t>
            </w:r>
          </w:p>
        </w:tc>
        <w:tc>
          <w:tcPr>
            <w:tcW w:w="5781" w:type="dxa"/>
            <w:gridSpan w:val="2"/>
            <w:shd w:val="clear" w:color="auto" w:fill="E3DED1"/>
            <w:vAlign w:val="center"/>
          </w:tcPr>
          <w:p w14:paraId="4A64554E" w14:textId="77777777" w:rsidR="00F5738F" w:rsidRPr="00933BA9" w:rsidRDefault="00F5738F" w:rsidP="007D16F3">
            <w:pPr>
              <w:rPr>
                <w:rFonts w:ascii="Cambria" w:hAnsi="Cambria" w:cs="Times New Roman"/>
                <w:b/>
                <w:bCs/>
                <w:sz w:val="24"/>
                <w:szCs w:val="24"/>
              </w:rPr>
            </w:pPr>
            <w:r w:rsidRPr="00933BA9">
              <w:rPr>
                <w:rFonts w:ascii="Cambria" w:hAnsi="Cambria" w:cs="Times New Roman"/>
                <w:b/>
                <w:bCs/>
                <w:sz w:val="24"/>
                <w:szCs w:val="24"/>
              </w:rPr>
              <w:t>Vrijeme provedbe</w:t>
            </w:r>
          </w:p>
        </w:tc>
      </w:tr>
      <w:tr w:rsidR="00F5738F" w:rsidRPr="00933BA9" w14:paraId="59E4ACE6" w14:textId="77777777" w:rsidTr="007D16F3">
        <w:trPr>
          <w:trHeight w:val="471"/>
        </w:trPr>
        <w:tc>
          <w:tcPr>
            <w:tcW w:w="3281" w:type="dxa"/>
            <w:vAlign w:val="center"/>
          </w:tcPr>
          <w:p w14:paraId="7E158E1C" w14:textId="77777777" w:rsidR="00F5738F" w:rsidRPr="00933BA9" w:rsidRDefault="00F5738F" w:rsidP="007D16F3">
            <w:pPr>
              <w:rPr>
                <w:rFonts w:ascii="Cambria" w:hAnsi="Cambria" w:cs="Times New Roman"/>
              </w:rPr>
            </w:pPr>
            <w:r w:rsidRPr="00F56C77">
              <w:rPr>
                <w:rFonts w:ascii="Cambria" w:hAnsi="Cambria" w:cs="Times New Roman"/>
              </w:rPr>
              <w:t>Ulaganja u dječja igrališta</w:t>
            </w:r>
          </w:p>
        </w:tc>
        <w:tc>
          <w:tcPr>
            <w:tcW w:w="5781" w:type="dxa"/>
            <w:gridSpan w:val="2"/>
            <w:vAlign w:val="center"/>
          </w:tcPr>
          <w:p w14:paraId="1BF9D171" w14:textId="77777777" w:rsidR="00F5738F" w:rsidRPr="00F56C77" w:rsidRDefault="00F5738F" w:rsidP="007D16F3">
            <w:pPr>
              <w:rPr>
                <w:rFonts w:ascii="Cambria" w:hAnsi="Cambria" w:cs="Times New Roman"/>
              </w:rPr>
            </w:pPr>
            <w:r w:rsidRPr="0081396C">
              <w:rPr>
                <w:rFonts w:ascii="Cambria" w:hAnsi="Cambria" w:cs="Times New Roman"/>
              </w:rPr>
              <w:t>siječanj 2022.- svibanj 2025.</w:t>
            </w:r>
          </w:p>
        </w:tc>
      </w:tr>
      <w:tr w:rsidR="00F5738F" w:rsidRPr="00933BA9" w14:paraId="54E550B8" w14:textId="77777777" w:rsidTr="007D16F3">
        <w:trPr>
          <w:trHeight w:val="421"/>
        </w:trPr>
        <w:tc>
          <w:tcPr>
            <w:tcW w:w="3281" w:type="dxa"/>
            <w:vAlign w:val="center"/>
          </w:tcPr>
          <w:p w14:paraId="34C9CD05" w14:textId="77777777" w:rsidR="00F5738F" w:rsidRPr="00F56C77" w:rsidRDefault="00F5738F" w:rsidP="007D16F3">
            <w:pPr>
              <w:rPr>
                <w:rFonts w:ascii="Cambria" w:hAnsi="Cambria" w:cs="Times New Roman"/>
              </w:rPr>
            </w:pPr>
            <w:r w:rsidRPr="00F56C77">
              <w:rPr>
                <w:rFonts w:ascii="Cambria" w:hAnsi="Cambria" w:cs="Times New Roman"/>
              </w:rPr>
              <w:t>Poticanje nataliteta</w:t>
            </w:r>
          </w:p>
        </w:tc>
        <w:tc>
          <w:tcPr>
            <w:tcW w:w="5781" w:type="dxa"/>
            <w:gridSpan w:val="2"/>
            <w:vAlign w:val="center"/>
          </w:tcPr>
          <w:p w14:paraId="3CCB0E03" w14:textId="77777777" w:rsidR="00F5738F" w:rsidRPr="00F56C77" w:rsidRDefault="00F5738F" w:rsidP="007D16F3">
            <w:pPr>
              <w:rPr>
                <w:rFonts w:ascii="Cambria" w:hAnsi="Cambria" w:cs="Times New Roman"/>
              </w:rPr>
            </w:pPr>
            <w:r w:rsidRPr="0081396C">
              <w:rPr>
                <w:rFonts w:ascii="Cambria" w:hAnsi="Cambria" w:cs="Times New Roman"/>
              </w:rPr>
              <w:t>siječanj 2022.- svibanj 2025.</w:t>
            </w:r>
          </w:p>
        </w:tc>
      </w:tr>
      <w:tr w:rsidR="00F5738F" w:rsidRPr="00933BA9" w14:paraId="14812615" w14:textId="77777777" w:rsidTr="007D16F3">
        <w:trPr>
          <w:trHeight w:val="434"/>
        </w:trPr>
        <w:tc>
          <w:tcPr>
            <w:tcW w:w="3281" w:type="dxa"/>
            <w:shd w:val="clear" w:color="auto" w:fill="E3DED1"/>
            <w:vAlign w:val="center"/>
          </w:tcPr>
          <w:p w14:paraId="7C56958E" w14:textId="77777777" w:rsidR="00F5738F" w:rsidRPr="00933BA9" w:rsidRDefault="00F5738F" w:rsidP="007D16F3">
            <w:pPr>
              <w:rPr>
                <w:rFonts w:ascii="Cambria" w:hAnsi="Cambria" w:cs="Times New Roman"/>
                <w:b/>
                <w:bCs/>
                <w:sz w:val="24"/>
                <w:szCs w:val="24"/>
              </w:rPr>
            </w:pPr>
            <w:r w:rsidRPr="00933BA9">
              <w:rPr>
                <w:rFonts w:ascii="Cambria" w:hAnsi="Cambria" w:cs="Times New Roman"/>
                <w:b/>
                <w:bCs/>
                <w:sz w:val="24"/>
                <w:szCs w:val="24"/>
              </w:rPr>
              <w:t>Pokazatelj rezultata</w:t>
            </w:r>
          </w:p>
        </w:tc>
        <w:tc>
          <w:tcPr>
            <w:tcW w:w="2890" w:type="dxa"/>
            <w:shd w:val="clear" w:color="auto" w:fill="E3DED1"/>
            <w:vAlign w:val="center"/>
          </w:tcPr>
          <w:p w14:paraId="20B46C50" w14:textId="77777777" w:rsidR="00F5738F" w:rsidRPr="00933BA9" w:rsidRDefault="00F5738F" w:rsidP="007D16F3">
            <w:pPr>
              <w:rPr>
                <w:rFonts w:ascii="Cambria" w:hAnsi="Cambria" w:cs="Times New Roman"/>
                <w:b/>
                <w:bCs/>
                <w:sz w:val="24"/>
                <w:szCs w:val="24"/>
              </w:rPr>
            </w:pPr>
            <w:r w:rsidRPr="00933BA9">
              <w:rPr>
                <w:rFonts w:ascii="Cambria" w:hAnsi="Cambria" w:cs="Times New Roman"/>
                <w:b/>
                <w:bCs/>
                <w:sz w:val="24"/>
                <w:szCs w:val="24"/>
              </w:rPr>
              <w:t>Početna vrijednost</w:t>
            </w:r>
          </w:p>
        </w:tc>
        <w:tc>
          <w:tcPr>
            <w:tcW w:w="2891" w:type="dxa"/>
            <w:shd w:val="clear" w:color="auto" w:fill="E3DED1"/>
            <w:vAlign w:val="center"/>
          </w:tcPr>
          <w:p w14:paraId="44ABF920" w14:textId="77777777" w:rsidR="00F5738F" w:rsidRPr="00933BA9" w:rsidRDefault="00F5738F" w:rsidP="007D16F3">
            <w:pPr>
              <w:rPr>
                <w:rFonts w:ascii="Cambria" w:hAnsi="Cambria" w:cs="Times New Roman"/>
                <w:b/>
                <w:bCs/>
                <w:sz w:val="24"/>
                <w:szCs w:val="24"/>
              </w:rPr>
            </w:pPr>
            <w:r w:rsidRPr="00933BA9">
              <w:rPr>
                <w:rFonts w:ascii="Cambria" w:hAnsi="Cambria" w:cs="Times New Roman"/>
                <w:b/>
                <w:bCs/>
                <w:sz w:val="24"/>
                <w:szCs w:val="24"/>
              </w:rPr>
              <w:t>Ciljana vrijednost</w:t>
            </w:r>
          </w:p>
        </w:tc>
      </w:tr>
      <w:tr w:rsidR="00F5738F" w:rsidRPr="00933BA9" w14:paraId="0523310C" w14:textId="77777777" w:rsidTr="007D16F3">
        <w:trPr>
          <w:trHeight w:val="406"/>
        </w:trPr>
        <w:tc>
          <w:tcPr>
            <w:tcW w:w="3281" w:type="dxa"/>
            <w:vAlign w:val="center"/>
          </w:tcPr>
          <w:p w14:paraId="399EA4DC" w14:textId="77777777" w:rsidR="00F5738F" w:rsidRPr="00F56C77" w:rsidRDefault="00F5738F" w:rsidP="007D16F3">
            <w:pPr>
              <w:rPr>
                <w:rFonts w:ascii="Cambria" w:hAnsi="Cambria" w:cs="Times New Roman"/>
              </w:rPr>
            </w:pPr>
            <w:r w:rsidRPr="00F56C77">
              <w:rPr>
                <w:rFonts w:ascii="Cambria" w:hAnsi="Cambria" w:cs="Times New Roman"/>
              </w:rPr>
              <w:t>Broj uređenih igrališta</w:t>
            </w:r>
          </w:p>
        </w:tc>
        <w:tc>
          <w:tcPr>
            <w:tcW w:w="2890" w:type="dxa"/>
            <w:vAlign w:val="center"/>
          </w:tcPr>
          <w:p w14:paraId="16274C5D" w14:textId="77777777" w:rsidR="00F5738F" w:rsidRPr="00933BA9" w:rsidRDefault="00F5738F" w:rsidP="007D16F3">
            <w:pPr>
              <w:rPr>
                <w:rFonts w:ascii="Cambria" w:hAnsi="Cambria" w:cs="Times New Roman"/>
                <w:b/>
                <w:bCs/>
              </w:rPr>
            </w:pPr>
            <w:r>
              <w:rPr>
                <w:rFonts w:ascii="Cambria" w:hAnsi="Cambria" w:cs="Times New Roman"/>
                <w:b/>
                <w:bCs/>
              </w:rPr>
              <w:t>6 (2021)</w:t>
            </w:r>
          </w:p>
        </w:tc>
        <w:tc>
          <w:tcPr>
            <w:tcW w:w="2891" w:type="dxa"/>
            <w:vAlign w:val="center"/>
          </w:tcPr>
          <w:p w14:paraId="7CA9475A" w14:textId="77777777" w:rsidR="00F5738F" w:rsidRPr="00933BA9" w:rsidRDefault="00F5738F" w:rsidP="007D16F3">
            <w:pPr>
              <w:rPr>
                <w:rFonts w:ascii="Cambria" w:hAnsi="Cambria" w:cs="Times New Roman"/>
                <w:b/>
                <w:bCs/>
              </w:rPr>
            </w:pPr>
            <w:r>
              <w:rPr>
                <w:rFonts w:ascii="Cambria" w:hAnsi="Cambria" w:cs="Times New Roman"/>
                <w:b/>
                <w:bCs/>
              </w:rPr>
              <w:t>6 (2025)</w:t>
            </w:r>
          </w:p>
        </w:tc>
      </w:tr>
      <w:tr w:rsidR="00F5738F" w:rsidRPr="00933BA9" w14:paraId="24C79456" w14:textId="77777777" w:rsidTr="007D16F3">
        <w:trPr>
          <w:trHeight w:val="412"/>
        </w:trPr>
        <w:tc>
          <w:tcPr>
            <w:tcW w:w="3281" w:type="dxa"/>
            <w:vAlign w:val="center"/>
          </w:tcPr>
          <w:p w14:paraId="321D5BD2" w14:textId="77777777" w:rsidR="00F5738F" w:rsidRPr="00F56C77" w:rsidRDefault="00F5738F" w:rsidP="007D16F3">
            <w:pPr>
              <w:rPr>
                <w:rFonts w:ascii="Cambria" w:hAnsi="Cambria" w:cs="Times New Roman"/>
              </w:rPr>
            </w:pPr>
            <w:r w:rsidRPr="00F56C77">
              <w:rPr>
                <w:rFonts w:ascii="Cambria" w:hAnsi="Cambria" w:cs="Times New Roman"/>
              </w:rPr>
              <w:t>Broj novorođenih beba</w:t>
            </w:r>
          </w:p>
        </w:tc>
        <w:tc>
          <w:tcPr>
            <w:tcW w:w="2890" w:type="dxa"/>
            <w:vAlign w:val="center"/>
          </w:tcPr>
          <w:p w14:paraId="2B58658D" w14:textId="77777777" w:rsidR="00F5738F" w:rsidRPr="00933BA9" w:rsidRDefault="00F5738F" w:rsidP="007D16F3">
            <w:pPr>
              <w:rPr>
                <w:rFonts w:ascii="Cambria" w:hAnsi="Cambria" w:cs="Times New Roman"/>
                <w:b/>
                <w:bCs/>
              </w:rPr>
            </w:pPr>
            <w:r>
              <w:rPr>
                <w:rFonts w:ascii="Cambria" w:hAnsi="Cambria" w:cs="Times New Roman"/>
                <w:b/>
                <w:bCs/>
              </w:rPr>
              <w:t>18 (2021)</w:t>
            </w:r>
          </w:p>
        </w:tc>
        <w:tc>
          <w:tcPr>
            <w:tcW w:w="2891" w:type="dxa"/>
            <w:vAlign w:val="center"/>
          </w:tcPr>
          <w:p w14:paraId="793C9907" w14:textId="77777777" w:rsidR="00F5738F" w:rsidRPr="00933BA9" w:rsidRDefault="00F5738F" w:rsidP="007D16F3">
            <w:pPr>
              <w:rPr>
                <w:rFonts w:ascii="Cambria" w:hAnsi="Cambria" w:cs="Times New Roman"/>
                <w:b/>
                <w:bCs/>
              </w:rPr>
            </w:pPr>
            <w:r>
              <w:rPr>
                <w:rFonts w:ascii="Cambria" w:hAnsi="Cambria" w:cs="Times New Roman"/>
                <w:b/>
                <w:bCs/>
              </w:rPr>
              <w:t>20 (2025)</w:t>
            </w:r>
          </w:p>
        </w:tc>
      </w:tr>
      <w:tr w:rsidR="00F5738F" w:rsidRPr="00933BA9" w14:paraId="7A818808" w14:textId="77777777" w:rsidTr="007D16F3">
        <w:tc>
          <w:tcPr>
            <w:tcW w:w="9062" w:type="dxa"/>
            <w:gridSpan w:val="3"/>
            <w:vAlign w:val="center"/>
          </w:tcPr>
          <w:p w14:paraId="17926536" w14:textId="77777777" w:rsidR="00F5738F" w:rsidRPr="0081396C" w:rsidRDefault="00F5738F" w:rsidP="007D16F3">
            <w:pPr>
              <w:rPr>
                <w:rFonts w:ascii="Cambria" w:hAnsi="Cambria" w:cs="Times New Roman"/>
                <w:i/>
                <w:iCs/>
              </w:rPr>
            </w:pPr>
            <w:r w:rsidRPr="0081396C">
              <w:rPr>
                <w:rFonts w:ascii="Cambria" w:hAnsi="Cambria" w:cs="Times New Roman"/>
                <w:i/>
                <w:iCs/>
              </w:rPr>
              <w:t>Mjera je usklađena s EU prioritetom 4. Europa s istaknutijom socijalnom komponentom kroz poboljšanje kvalitete života mladih obitelji.</w:t>
            </w:r>
          </w:p>
          <w:p w14:paraId="66418468" w14:textId="77777777" w:rsidR="00F5738F" w:rsidRPr="00933BA9" w:rsidRDefault="00F5738F" w:rsidP="007D16F3">
            <w:pPr>
              <w:rPr>
                <w:rFonts w:ascii="Cambria" w:hAnsi="Cambria" w:cs="Times New Roman"/>
                <w:i/>
                <w:iCs/>
              </w:rPr>
            </w:pPr>
            <w:r w:rsidRPr="0081396C">
              <w:rPr>
                <w:rFonts w:ascii="Cambria" w:hAnsi="Cambria" w:cs="Times New Roman"/>
                <w:i/>
                <w:iCs/>
              </w:rPr>
              <w:t>Mjera doprinosi ostvarenju globalnom cilju za održivi razvoj 11. Održivi gradovi i zajednice s ciljem podrške mladim obiteljima te stvaranja sadržaja za mlade obitelji.</w:t>
            </w:r>
          </w:p>
        </w:tc>
      </w:tr>
    </w:tbl>
    <w:p w14:paraId="27ADBDE5" w14:textId="77777777" w:rsidR="000F2A78" w:rsidRDefault="000F2A78"/>
    <w:p w14:paraId="710906E4" w14:textId="389783F2" w:rsidR="00BF6567" w:rsidRDefault="00BF6567">
      <w:r>
        <w:br w:type="page"/>
      </w:r>
    </w:p>
    <w:p w14:paraId="6057D02A" w14:textId="77777777" w:rsidR="00113486" w:rsidRDefault="00113486" w:rsidP="00BF6567">
      <w:pPr>
        <w:pStyle w:val="Naslov1"/>
        <w:jc w:val="left"/>
        <w:rPr>
          <w:rFonts w:eastAsia="Times New Roman"/>
        </w:rPr>
        <w:sectPr w:rsidR="00113486" w:rsidSect="00162A25">
          <w:footerReference w:type="default" r:id="rId24"/>
          <w:pgSz w:w="12240" w:h="15840"/>
          <w:pgMar w:top="1418" w:right="1418" w:bottom="1418" w:left="1418" w:header="720" w:footer="720" w:gutter="0"/>
          <w:pgNumType w:start="1"/>
          <w:cols w:space="720"/>
          <w:docGrid w:linePitch="360"/>
        </w:sectPr>
      </w:pPr>
    </w:p>
    <w:p w14:paraId="5E7E0095" w14:textId="4913AE98" w:rsidR="00BF6567" w:rsidRDefault="00BF6567" w:rsidP="00BF6567">
      <w:pPr>
        <w:pStyle w:val="Naslov1"/>
        <w:jc w:val="left"/>
        <w:rPr>
          <w:rFonts w:eastAsia="Times New Roman"/>
        </w:rPr>
      </w:pPr>
      <w:bookmarkStart w:id="41" w:name="_Toc91744887"/>
      <w:r w:rsidRPr="00BF6567">
        <w:rPr>
          <w:rFonts w:eastAsia="Times New Roman"/>
        </w:rPr>
        <w:lastRenderedPageBreak/>
        <w:t>Indikativni financijski okvir za provedbu mjera, aktivnosti i projekata</w:t>
      </w:r>
      <w:bookmarkEnd w:id="41"/>
    </w:p>
    <w:p w14:paraId="77DD0F34" w14:textId="08C3E55E" w:rsidR="004C0FF1" w:rsidRDefault="00162A25">
      <w:r w:rsidRPr="00162A25">
        <w:t>Kako bi se pravovremeno pristupilo planiranju sredstva za provedbu mjera odnosno povezanih aktivnosti i projekata izrađuje se indikativni financijski okvir s jasnim prikazom povezanosti utvrđenih mjera i pripadajućih ključnih aktivnosti i projekata s odgovarajućim stavkama u proračunu. Indikativni financijski okvir za provedbu mjera, aktivnosti i projekata  za razdoblje od 2022.-2025. godine prikazan je u nastavku:</w:t>
      </w:r>
    </w:p>
    <w:tbl>
      <w:tblPr>
        <w:tblW w:w="15424" w:type="dxa"/>
        <w:jc w:val="center"/>
        <w:tblLook w:val="04A0" w:firstRow="1" w:lastRow="0" w:firstColumn="1" w:lastColumn="0" w:noHBand="0" w:noVBand="1"/>
      </w:tblPr>
      <w:tblGrid>
        <w:gridCol w:w="1060"/>
        <w:gridCol w:w="3676"/>
        <w:gridCol w:w="1469"/>
        <w:gridCol w:w="1394"/>
        <w:gridCol w:w="1341"/>
        <w:gridCol w:w="1340"/>
        <w:gridCol w:w="1486"/>
        <w:gridCol w:w="3658"/>
      </w:tblGrid>
      <w:tr w:rsidR="000A2AFF" w:rsidRPr="004C0FF1" w14:paraId="790BD6BE" w14:textId="77777777" w:rsidTr="00D855E3">
        <w:trPr>
          <w:trHeight w:val="300"/>
          <w:jc w:val="center"/>
        </w:trPr>
        <w:tc>
          <w:tcPr>
            <w:tcW w:w="15424" w:type="dxa"/>
            <w:gridSpan w:val="8"/>
            <w:tcBorders>
              <w:top w:val="nil"/>
              <w:left w:val="nil"/>
              <w:bottom w:val="nil"/>
              <w:right w:val="nil"/>
            </w:tcBorders>
            <w:shd w:val="clear" w:color="auto" w:fill="auto"/>
            <w:noWrap/>
            <w:vAlign w:val="center"/>
            <w:hideMark/>
          </w:tcPr>
          <w:p w14:paraId="1B0DBCAC" w14:textId="0EB40886" w:rsidR="000A2AFF" w:rsidRPr="004C0FF1" w:rsidRDefault="000A2AFF" w:rsidP="00D855E3">
            <w:pPr>
              <w:spacing w:before="0" w:after="0" w:line="240" w:lineRule="auto"/>
              <w:jc w:val="center"/>
              <w:rPr>
                <w:rFonts w:ascii="Times New Roman" w:eastAsia="Times New Roman" w:hAnsi="Times New Roman" w:cs="Times New Roman"/>
                <w:sz w:val="20"/>
                <w:szCs w:val="20"/>
                <w:lang w:eastAsia="hr-HR"/>
              </w:rPr>
            </w:pPr>
            <w:r w:rsidRPr="004C0FF1">
              <w:rPr>
                <w:rFonts w:ascii="Calibri" w:eastAsia="Times New Roman" w:hAnsi="Calibri" w:cs="Calibri"/>
                <w:b/>
                <w:bCs/>
                <w:color w:val="000000"/>
                <w:lang w:eastAsia="hr-HR"/>
              </w:rPr>
              <w:t>INDIKATIVNI FINANCIJSKI OKVIR ZA PROVEDBU MJERA, AKTIVNOSTI I PROJEKATA</w:t>
            </w:r>
          </w:p>
        </w:tc>
      </w:tr>
      <w:tr w:rsidR="00D855E3" w:rsidRPr="004C0FF1" w14:paraId="038D29A7" w14:textId="77777777" w:rsidTr="00D855E3">
        <w:trPr>
          <w:trHeight w:val="285"/>
          <w:jc w:val="center"/>
        </w:trPr>
        <w:tc>
          <w:tcPr>
            <w:tcW w:w="1060" w:type="dxa"/>
            <w:tcBorders>
              <w:top w:val="nil"/>
              <w:left w:val="nil"/>
              <w:bottom w:val="nil"/>
              <w:right w:val="nil"/>
            </w:tcBorders>
            <w:shd w:val="clear" w:color="auto" w:fill="auto"/>
            <w:noWrap/>
            <w:vAlign w:val="bottom"/>
            <w:hideMark/>
          </w:tcPr>
          <w:p w14:paraId="563A2312" w14:textId="77777777" w:rsidR="004C0FF1" w:rsidRPr="004C0FF1" w:rsidRDefault="004C0FF1" w:rsidP="004C0FF1">
            <w:pPr>
              <w:spacing w:before="0" w:after="0" w:line="240" w:lineRule="auto"/>
              <w:jc w:val="left"/>
              <w:rPr>
                <w:rFonts w:ascii="Times New Roman" w:eastAsia="Times New Roman" w:hAnsi="Times New Roman" w:cs="Times New Roman"/>
                <w:sz w:val="20"/>
                <w:szCs w:val="20"/>
                <w:lang w:eastAsia="hr-HR"/>
              </w:rPr>
            </w:pPr>
          </w:p>
        </w:tc>
        <w:tc>
          <w:tcPr>
            <w:tcW w:w="3676" w:type="dxa"/>
            <w:tcBorders>
              <w:top w:val="nil"/>
              <w:left w:val="nil"/>
              <w:bottom w:val="nil"/>
              <w:right w:val="nil"/>
            </w:tcBorders>
            <w:shd w:val="clear" w:color="auto" w:fill="auto"/>
            <w:noWrap/>
            <w:vAlign w:val="center"/>
            <w:hideMark/>
          </w:tcPr>
          <w:p w14:paraId="0F6040AF" w14:textId="77777777" w:rsidR="004C0FF1" w:rsidRPr="004C0FF1" w:rsidRDefault="004C0FF1" w:rsidP="004C0FF1">
            <w:pPr>
              <w:spacing w:before="0" w:after="0" w:line="240" w:lineRule="auto"/>
              <w:jc w:val="left"/>
              <w:rPr>
                <w:rFonts w:ascii="Times New Roman" w:eastAsia="Times New Roman" w:hAnsi="Times New Roman" w:cs="Times New Roman"/>
                <w:sz w:val="20"/>
                <w:szCs w:val="20"/>
                <w:lang w:eastAsia="hr-HR"/>
              </w:rPr>
            </w:pPr>
          </w:p>
        </w:tc>
        <w:tc>
          <w:tcPr>
            <w:tcW w:w="1469" w:type="dxa"/>
            <w:tcBorders>
              <w:top w:val="nil"/>
              <w:left w:val="nil"/>
              <w:bottom w:val="nil"/>
              <w:right w:val="nil"/>
            </w:tcBorders>
            <w:shd w:val="clear" w:color="auto" w:fill="auto"/>
            <w:noWrap/>
            <w:vAlign w:val="bottom"/>
            <w:hideMark/>
          </w:tcPr>
          <w:p w14:paraId="7A9E3690" w14:textId="77777777" w:rsidR="004C0FF1" w:rsidRPr="004C0FF1" w:rsidRDefault="004C0FF1" w:rsidP="004C0FF1">
            <w:pPr>
              <w:spacing w:before="0" w:after="0" w:line="240" w:lineRule="auto"/>
              <w:jc w:val="left"/>
              <w:rPr>
                <w:rFonts w:ascii="Times New Roman" w:eastAsia="Times New Roman" w:hAnsi="Times New Roman" w:cs="Times New Roman"/>
                <w:sz w:val="20"/>
                <w:szCs w:val="20"/>
                <w:lang w:eastAsia="hr-HR"/>
              </w:rPr>
            </w:pPr>
          </w:p>
        </w:tc>
        <w:tc>
          <w:tcPr>
            <w:tcW w:w="1394" w:type="dxa"/>
            <w:tcBorders>
              <w:top w:val="nil"/>
              <w:left w:val="nil"/>
              <w:bottom w:val="nil"/>
              <w:right w:val="nil"/>
            </w:tcBorders>
            <w:shd w:val="clear" w:color="auto" w:fill="auto"/>
            <w:noWrap/>
            <w:vAlign w:val="bottom"/>
            <w:hideMark/>
          </w:tcPr>
          <w:p w14:paraId="22A02CF9" w14:textId="77777777" w:rsidR="004C0FF1" w:rsidRPr="004C0FF1" w:rsidRDefault="004C0FF1" w:rsidP="004C0FF1">
            <w:pPr>
              <w:spacing w:before="0" w:after="0" w:line="240" w:lineRule="auto"/>
              <w:jc w:val="left"/>
              <w:rPr>
                <w:rFonts w:ascii="Times New Roman" w:eastAsia="Times New Roman" w:hAnsi="Times New Roman" w:cs="Times New Roman"/>
                <w:sz w:val="20"/>
                <w:szCs w:val="20"/>
                <w:lang w:eastAsia="hr-HR"/>
              </w:rPr>
            </w:pPr>
          </w:p>
        </w:tc>
        <w:tc>
          <w:tcPr>
            <w:tcW w:w="1341" w:type="dxa"/>
            <w:tcBorders>
              <w:top w:val="nil"/>
              <w:left w:val="nil"/>
              <w:bottom w:val="nil"/>
              <w:right w:val="nil"/>
            </w:tcBorders>
            <w:shd w:val="clear" w:color="auto" w:fill="auto"/>
            <w:noWrap/>
            <w:vAlign w:val="bottom"/>
            <w:hideMark/>
          </w:tcPr>
          <w:p w14:paraId="75EA0D44" w14:textId="77777777" w:rsidR="004C0FF1" w:rsidRPr="004C0FF1" w:rsidRDefault="004C0FF1" w:rsidP="004C0FF1">
            <w:pPr>
              <w:spacing w:before="0" w:after="0" w:line="240" w:lineRule="auto"/>
              <w:jc w:val="left"/>
              <w:rPr>
                <w:rFonts w:ascii="Times New Roman" w:eastAsia="Times New Roman" w:hAnsi="Times New Roman" w:cs="Times New Roman"/>
                <w:sz w:val="20"/>
                <w:szCs w:val="20"/>
                <w:lang w:eastAsia="hr-HR"/>
              </w:rPr>
            </w:pPr>
          </w:p>
        </w:tc>
        <w:tc>
          <w:tcPr>
            <w:tcW w:w="1340" w:type="dxa"/>
            <w:tcBorders>
              <w:top w:val="nil"/>
              <w:left w:val="nil"/>
              <w:bottom w:val="nil"/>
              <w:right w:val="nil"/>
            </w:tcBorders>
            <w:shd w:val="clear" w:color="auto" w:fill="auto"/>
            <w:noWrap/>
            <w:vAlign w:val="bottom"/>
            <w:hideMark/>
          </w:tcPr>
          <w:p w14:paraId="2F0BEE7A" w14:textId="77777777" w:rsidR="004C0FF1" w:rsidRPr="004C0FF1" w:rsidRDefault="004C0FF1" w:rsidP="004C0FF1">
            <w:pPr>
              <w:spacing w:before="0" w:after="0" w:line="240" w:lineRule="auto"/>
              <w:jc w:val="left"/>
              <w:rPr>
                <w:rFonts w:ascii="Times New Roman" w:eastAsia="Times New Roman" w:hAnsi="Times New Roman" w:cs="Times New Roman"/>
                <w:sz w:val="20"/>
                <w:szCs w:val="20"/>
                <w:lang w:eastAsia="hr-HR"/>
              </w:rPr>
            </w:pPr>
          </w:p>
        </w:tc>
        <w:tc>
          <w:tcPr>
            <w:tcW w:w="1486" w:type="dxa"/>
            <w:tcBorders>
              <w:top w:val="nil"/>
              <w:left w:val="nil"/>
              <w:bottom w:val="nil"/>
              <w:right w:val="nil"/>
            </w:tcBorders>
            <w:shd w:val="clear" w:color="auto" w:fill="auto"/>
            <w:noWrap/>
            <w:vAlign w:val="bottom"/>
            <w:hideMark/>
          </w:tcPr>
          <w:p w14:paraId="77C89310" w14:textId="77777777" w:rsidR="004C0FF1" w:rsidRPr="004C0FF1" w:rsidRDefault="004C0FF1" w:rsidP="004C0FF1">
            <w:pPr>
              <w:spacing w:before="0" w:after="0" w:line="240" w:lineRule="auto"/>
              <w:jc w:val="left"/>
              <w:rPr>
                <w:rFonts w:ascii="Times New Roman" w:eastAsia="Times New Roman" w:hAnsi="Times New Roman" w:cs="Times New Roman"/>
                <w:sz w:val="20"/>
                <w:szCs w:val="20"/>
                <w:lang w:eastAsia="hr-HR"/>
              </w:rPr>
            </w:pPr>
          </w:p>
        </w:tc>
        <w:tc>
          <w:tcPr>
            <w:tcW w:w="3658" w:type="dxa"/>
            <w:tcBorders>
              <w:top w:val="nil"/>
              <w:left w:val="nil"/>
              <w:bottom w:val="nil"/>
              <w:right w:val="nil"/>
            </w:tcBorders>
            <w:shd w:val="clear" w:color="auto" w:fill="auto"/>
            <w:noWrap/>
            <w:vAlign w:val="bottom"/>
            <w:hideMark/>
          </w:tcPr>
          <w:p w14:paraId="64BEB75C" w14:textId="77777777" w:rsidR="004C0FF1" w:rsidRPr="004C0FF1" w:rsidRDefault="004C0FF1" w:rsidP="004C0FF1">
            <w:pPr>
              <w:spacing w:before="0" w:after="0" w:line="240" w:lineRule="auto"/>
              <w:jc w:val="left"/>
              <w:rPr>
                <w:rFonts w:ascii="Times New Roman" w:eastAsia="Times New Roman" w:hAnsi="Times New Roman" w:cs="Times New Roman"/>
                <w:sz w:val="20"/>
                <w:szCs w:val="20"/>
                <w:lang w:eastAsia="hr-HR"/>
              </w:rPr>
            </w:pPr>
          </w:p>
        </w:tc>
      </w:tr>
      <w:tr w:rsidR="000A2AFF" w:rsidRPr="008817BA" w14:paraId="1BDD9E34" w14:textId="77777777" w:rsidTr="00D855E3">
        <w:trPr>
          <w:trHeight w:val="300"/>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5C4D4FC" w14:textId="20A06570" w:rsidR="004C0FF1" w:rsidRPr="004C0FF1" w:rsidRDefault="00162A25" w:rsidP="004C0FF1">
            <w:pPr>
              <w:spacing w:before="0" w:after="0" w:line="240" w:lineRule="auto"/>
              <w:jc w:val="center"/>
              <w:rPr>
                <w:rFonts w:ascii="Calibri" w:eastAsia="Times New Roman" w:hAnsi="Calibri" w:cs="Calibri"/>
                <w:b/>
                <w:bCs/>
                <w:color w:val="000000"/>
                <w:sz w:val="16"/>
                <w:szCs w:val="16"/>
                <w:lang w:eastAsia="hr-HR"/>
              </w:rPr>
            </w:pPr>
            <w:r w:rsidRPr="00162A25">
              <w:rPr>
                <w:rFonts w:ascii="Calibri" w:eastAsia="Times New Roman" w:hAnsi="Calibri" w:cs="Calibri"/>
                <w:b/>
                <w:bCs/>
                <w:color w:val="000000"/>
                <w:sz w:val="16"/>
                <w:szCs w:val="16"/>
                <w:lang w:eastAsia="hr-HR"/>
              </w:rPr>
              <w:t>Redni broj</w:t>
            </w:r>
          </w:p>
        </w:tc>
        <w:tc>
          <w:tcPr>
            <w:tcW w:w="3676" w:type="dxa"/>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14:paraId="1B2BCA26" w14:textId="7D09EE8D" w:rsidR="004C0FF1" w:rsidRPr="004C0FF1" w:rsidRDefault="00162A25" w:rsidP="00D855E3">
            <w:pPr>
              <w:spacing w:before="0" w:after="0" w:line="240" w:lineRule="auto"/>
              <w:jc w:val="center"/>
              <w:rPr>
                <w:rFonts w:ascii="Calibri" w:eastAsia="Times New Roman" w:hAnsi="Calibri" w:cs="Calibri"/>
                <w:color w:val="000000"/>
                <w:sz w:val="16"/>
                <w:szCs w:val="16"/>
                <w:lang w:eastAsia="hr-HR"/>
              </w:rPr>
            </w:pPr>
            <w:r w:rsidRPr="00162A25">
              <w:rPr>
                <w:rFonts w:ascii="Calibri" w:eastAsia="Times New Roman" w:hAnsi="Calibri" w:cs="Calibri"/>
                <w:color w:val="000000"/>
                <w:sz w:val="16"/>
                <w:szCs w:val="16"/>
                <w:lang w:eastAsia="hr-HR"/>
              </w:rPr>
              <w:t>NAZIV MJERE / APP</w:t>
            </w:r>
          </w:p>
        </w:tc>
        <w:tc>
          <w:tcPr>
            <w:tcW w:w="5544" w:type="dxa"/>
            <w:gridSpan w:val="4"/>
            <w:tcBorders>
              <w:top w:val="single" w:sz="4" w:space="0" w:color="auto"/>
              <w:left w:val="nil"/>
              <w:bottom w:val="single" w:sz="4" w:space="0" w:color="auto"/>
              <w:right w:val="single" w:sz="4" w:space="0" w:color="auto"/>
            </w:tcBorders>
            <w:shd w:val="clear" w:color="000000" w:fill="E2EFDA"/>
            <w:noWrap/>
            <w:vAlign w:val="bottom"/>
            <w:hideMark/>
          </w:tcPr>
          <w:p w14:paraId="79F6DE5B" w14:textId="47ADABC4" w:rsidR="004C0FF1" w:rsidRPr="004C0FF1" w:rsidRDefault="00162A25" w:rsidP="004C0FF1">
            <w:pPr>
              <w:spacing w:before="0" w:after="0" w:line="240" w:lineRule="auto"/>
              <w:jc w:val="center"/>
              <w:rPr>
                <w:rFonts w:ascii="Calibri" w:eastAsia="Times New Roman" w:hAnsi="Calibri" w:cs="Calibri"/>
                <w:b/>
                <w:bCs/>
                <w:color w:val="000000"/>
                <w:sz w:val="16"/>
                <w:szCs w:val="16"/>
                <w:lang w:eastAsia="hr-HR"/>
              </w:rPr>
            </w:pPr>
            <w:r w:rsidRPr="00162A25">
              <w:rPr>
                <w:rFonts w:ascii="Calibri" w:eastAsia="Times New Roman" w:hAnsi="Calibri" w:cs="Calibri"/>
                <w:b/>
                <w:bCs/>
                <w:color w:val="000000"/>
                <w:sz w:val="16"/>
                <w:szCs w:val="16"/>
                <w:lang w:eastAsia="hr-HR"/>
              </w:rPr>
              <w:t>PLANIRANA SREDSTVA</w:t>
            </w:r>
          </w:p>
        </w:tc>
        <w:tc>
          <w:tcPr>
            <w:tcW w:w="1486" w:type="dxa"/>
            <w:vMerge w:val="restart"/>
            <w:tcBorders>
              <w:top w:val="single" w:sz="4" w:space="0" w:color="auto"/>
              <w:left w:val="single" w:sz="4" w:space="0" w:color="auto"/>
              <w:bottom w:val="single" w:sz="4" w:space="0" w:color="auto"/>
              <w:right w:val="single" w:sz="4" w:space="0" w:color="auto"/>
            </w:tcBorders>
            <w:shd w:val="clear" w:color="000000" w:fill="E2EFDA"/>
            <w:noWrap/>
            <w:hideMark/>
          </w:tcPr>
          <w:p w14:paraId="7331B0AE" w14:textId="77777777" w:rsidR="00162A25" w:rsidRDefault="00162A25" w:rsidP="004C0FF1">
            <w:pPr>
              <w:spacing w:before="0" w:after="0" w:line="240" w:lineRule="auto"/>
              <w:jc w:val="center"/>
              <w:rPr>
                <w:rFonts w:ascii="Calibri" w:eastAsia="Times New Roman" w:hAnsi="Calibri" w:cs="Calibri"/>
                <w:b/>
                <w:bCs/>
                <w:color w:val="000000"/>
                <w:sz w:val="16"/>
                <w:szCs w:val="16"/>
                <w:lang w:eastAsia="hr-HR"/>
              </w:rPr>
            </w:pPr>
          </w:p>
          <w:p w14:paraId="34C65A42" w14:textId="77777777" w:rsidR="00162A25" w:rsidRDefault="00162A25" w:rsidP="004C0FF1">
            <w:pPr>
              <w:spacing w:before="0" w:after="0" w:line="240" w:lineRule="auto"/>
              <w:jc w:val="center"/>
              <w:rPr>
                <w:rFonts w:ascii="Calibri" w:eastAsia="Times New Roman" w:hAnsi="Calibri" w:cs="Calibri"/>
                <w:b/>
                <w:bCs/>
                <w:color w:val="000000"/>
                <w:sz w:val="16"/>
                <w:szCs w:val="16"/>
                <w:lang w:eastAsia="hr-HR"/>
              </w:rPr>
            </w:pPr>
          </w:p>
          <w:p w14:paraId="0EBD3F00" w14:textId="5453FAB8" w:rsidR="004C0FF1" w:rsidRPr="004C0FF1" w:rsidRDefault="004C0FF1" w:rsidP="004C0FF1">
            <w:pPr>
              <w:spacing w:before="0" w:after="0" w:line="240" w:lineRule="auto"/>
              <w:jc w:val="center"/>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UKUPNO</w:t>
            </w:r>
          </w:p>
        </w:tc>
        <w:tc>
          <w:tcPr>
            <w:tcW w:w="3658"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14:paraId="0D2692E2" w14:textId="68D5C063" w:rsidR="004C0FF1" w:rsidRPr="004C0FF1" w:rsidRDefault="00162A25" w:rsidP="00162A25">
            <w:pPr>
              <w:spacing w:before="0" w:after="0" w:line="240" w:lineRule="auto"/>
              <w:rPr>
                <w:rFonts w:ascii="Calibri" w:eastAsia="Times New Roman" w:hAnsi="Calibri" w:cs="Calibri"/>
                <w:b/>
                <w:bCs/>
                <w:color w:val="000000"/>
                <w:sz w:val="16"/>
                <w:szCs w:val="16"/>
                <w:lang w:eastAsia="hr-HR"/>
              </w:rPr>
            </w:pPr>
            <w:r w:rsidRPr="00162A25">
              <w:rPr>
                <w:rFonts w:ascii="Calibri" w:eastAsia="Times New Roman" w:hAnsi="Calibri" w:cs="Calibri"/>
                <w:b/>
                <w:bCs/>
                <w:color w:val="000000"/>
                <w:sz w:val="16"/>
                <w:szCs w:val="16"/>
                <w:lang w:eastAsia="hr-HR"/>
              </w:rPr>
              <w:t xml:space="preserve">IZVOR FINANCIRANJA U PRORAČUNU </w:t>
            </w:r>
            <w:r w:rsidR="004C0FF1" w:rsidRPr="004C0FF1">
              <w:rPr>
                <w:rFonts w:ascii="Calibri" w:eastAsia="Times New Roman" w:hAnsi="Calibri" w:cs="Calibri"/>
                <w:b/>
                <w:bCs/>
                <w:color w:val="000000"/>
                <w:sz w:val="16"/>
                <w:szCs w:val="16"/>
                <w:lang w:eastAsia="hr-HR"/>
              </w:rPr>
              <w:t>IZVOR FINANCIRANJA U PRORAČUNU</w:t>
            </w:r>
          </w:p>
        </w:tc>
      </w:tr>
      <w:tr w:rsidR="00D855E3" w:rsidRPr="008817BA" w14:paraId="171C2095" w14:textId="77777777" w:rsidTr="00D855E3">
        <w:trPr>
          <w:trHeight w:val="585"/>
          <w:jc w:val="center"/>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200AE9EA" w14:textId="77777777" w:rsidR="004C0FF1" w:rsidRPr="004C0FF1" w:rsidRDefault="004C0FF1" w:rsidP="004C0FF1">
            <w:pPr>
              <w:spacing w:before="0" w:after="0" w:line="240" w:lineRule="auto"/>
              <w:jc w:val="left"/>
              <w:rPr>
                <w:rFonts w:ascii="Calibri" w:eastAsia="Times New Roman" w:hAnsi="Calibri" w:cs="Calibri"/>
                <w:b/>
                <w:bCs/>
                <w:color w:val="000000"/>
                <w:sz w:val="16"/>
                <w:szCs w:val="16"/>
                <w:lang w:eastAsia="hr-HR"/>
              </w:rPr>
            </w:pPr>
          </w:p>
        </w:tc>
        <w:tc>
          <w:tcPr>
            <w:tcW w:w="3676" w:type="dxa"/>
            <w:vMerge/>
            <w:tcBorders>
              <w:top w:val="single" w:sz="4" w:space="0" w:color="auto"/>
              <w:left w:val="single" w:sz="4" w:space="0" w:color="auto"/>
              <w:bottom w:val="single" w:sz="4" w:space="0" w:color="000000"/>
              <w:right w:val="single" w:sz="4" w:space="0" w:color="auto"/>
            </w:tcBorders>
            <w:vAlign w:val="center"/>
            <w:hideMark/>
          </w:tcPr>
          <w:p w14:paraId="5DBC7240"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000000" w:fill="E2EFDA"/>
            <w:noWrap/>
            <w:vAlign w:val="center"/>
            <w:hideMark/>
          </w:tcPr>
          <w:p w14:paraId="2177DC97" w14:textId="77777777" w:rsidR="004C0FF1" w:rsidRPr="004C0FF1" w:rsidRDefault="004C0FF1" w:rsidP="004C0FF1">
            <w:pPr>
              <w:spacing w:before="0" w:after="0" w:line="240" w:lineRule="auto"/>
              <w:jc w:val="center"/>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2022.</w:t>
            </w:r>
          </w:p>
        </w:tc>
        <w:tc>
          <w:tcPr>
            <w:tcW w:w="1394" w:type="dxa"/>
            <w:tcBorders>
              <w:top w:val="nil"/>
              <w:left w:val="nil"/>
              <w:bottom w:val="single" w:sz="4" w:space="0" w:color="auto"/>
              <w:right w:val="single" w:sz="4" w:space="0" w:color="auto"/>
            </w:tcBorders>
            <w:shd w:val="clear" w:color="000000" w:fill="E2EFDA"/>
            <w:noWrap/>
            <w:vAlign w:val="center"/>
            <w:hideMark/>
          </w:tcPr>
          <w:p w14:paraId="0E565072" w14:textId="77777777" w:rsidR="004C0FF1" w:rsidRPr="004C0FF1" w:rsidRDefault="004C0FF1" w:rsidP="004C0FF1">
            <w:pPr>
              <w:spacing w:before="0" w:after="0" w:line="240" w:lineRule="auto"/>
              <w:jc w:val="center"/>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2023.</w:t>
            </w:r>
          </w:p>
        </w:tc>
        <w:tc>
          <w:tcPr>
            <w:tcW w:w="1341" w:type="dxa"/>
            <w:tcBorders>
              <w:top w:val="nil"/>
              <w:left w:val="nil"/>
              <w:bottom w:val="single" w:sz="4" w:space="0" w:color="auto"/>
              <w:right w:val="single" w:sz="4" w:space="0" w:color="auto"/>
            </w:tcBorders>
            <w:shd w:val="clear" w:color="000000" w:fill="E2EFDA"/>
            <w:noWrap/>
            <w:vAlign w:val="center"/>
            <w:hideMark/>
          </w:tcPr>
          <w:p w14:paraId="2058D2BF" w14:textId="77777777" w:rsidR="004C0FF1" w:rsidRPr="004C0FF1" w:rsidRDefault="004C0FF1" w:rsidP="004C0FF1">
            <w:pPr>
              <w:spacing w:before="0" w:after="0" w:line="240" w:lineRule="auto"/>
              <w:jc w:val="center"/>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2024.</w:t>
            </w:r>
          </w:p>
        </w:tc>
        <w:tc>
          <w:tcPr>
            <w:tcW w:w="1340" w:type="dxa"/>
            <w:tcBorders>
              <w:top w:val="nil"/>
              <w:left w:val="nil"/>
              <w:bottom w:val="single" w:sz="4" w:space="0" w:color="auto"/>
              <w:right w:val="single" w:sz="4" w:space="0" w:color="auto"/>
            </w:tcBorders>
            <w:shd w:val="clear" w:color="000000" w:fill="E2EFDA"/>
            <w:noWrap/>
            <w:vAlign w:val="center"/>
            <w:hideMark/>
          </w:tcPr>
          <w:p w14:paraId="0A99BF1C" w14:textId="77777777" w:rsidR="004C0FF1" w:rsidRPr="004C0FF1" w:rsidRDefault="004C0FF1" w:rsidP="004C0FF1">
            <w:pPr>
              <w:spacing w:before="0" w:after="0" w:line="240" w:lineRule="auto"/>
              <w:jc w:val="center"/>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2025.</w:t>
            </w:r>
          </w:p>
        </w:tc>
        <w:tc>
          <w:tcPr>
            <w:tcW w:w="1486" w:type="dxa"/>
            <w:vMerge/>
            <w:tcBorders>
              <w:top w:val="single" w:sz="4" w:space="0" w:color="auto"/>
              <w:left w:val="single" w:sz="4" w:space="0" w:color="auto"/>
              <w:bottom w:val="single" w:sz="4" w:space="0" w:color="auto"/>
              <w:right w:val="single" w:sz="4" w:space="0" w:color="auto"/>
            </w:tcBorders>
            <w:vAlign w:val="center"/>
            <w:hideMark/>
          </w:tcPr>
          <w:p w14:paraId="474540DB" w14:textId="77777777" w:rsidR="004C0FF1" w:rsidRPr="004C0FF1" w:rsidRDefault="004C0FF1" w:rsidP="004C0FF1">
            <w:pPr>
              <w:spacing w:before="0" w:after="0" w:line="240" w:lineRule="auto"/>
              <w:jc w:val="left"/>
              <w:rPr>
                <w:rFonts w:ascii="Calibri" w:eastAsia="Times New Roman" w:hAnsi="Calibri" w:cs="Calibri"/>
                <w:b/>
                <w:bCs/>
                <w:color w:val="000000"/>
                <w:sz w:val="16"/>
                <w:szCs w:val="16"/>
                <w:lang w:eastAsia="hr-HR"/>
              </w:rPr>
            </w:pPr>
          </w:p>
        </w:tc>
        <w:tc>
          <w:tcPr>
            <w:tcW w:w="3658" w:type="dxa"/>
            <w:vMerge/>
            <w:tcBorders>
              <w:top w:val="single" w:sz="4" w:space="0" w:color="auto"/>
              <w:left w:val="single" w:sz="4" w:space="0" w:color="auto"/>
              <w:bottom w:val="single" w:sz="4" w:space="0" w:color="auto"/>
              <w:right w:val="single" w:sz="4" w:space="0" w:color="auto"/>
            </w:tcBorders>
            <w:vAlign w:val="center"/>
            <w:hideMark/>
          </w:tcPr>
          <w:p w14:paraId="46D5E76D" w14:textId="77777777" w:rsidR="004C0FF1" w:rsidRPr="004C0FF1" w:rsidRDefault="004C0FF1" w:rsidP="004C0FF1">
            <w:pPr>
              <w:spacing w:before="0" w:after="0" w:line="240" w:lineRule="auto"/>
              <w:jc w:val="left"/>
              <w:rPr>
                <w:rFonts w:ascii="Calibri" w:eastAsia="Times New Roman" w:hAnsi="Calibri" w:cs="Calibri"/>
                <w:b/>
                <w:bCs/>
                <w:color w:val="000000"/>
                <w:sz w:val="16"/>
                <w:szCs w:val="16"/>
                <w:lang w:eastAsia="hr-HR"/>
              </w:rPr>
            </w:pPr>
          </w:p>
        </w:tc>
      </w:tr>
      <w:tr w:rsidR="00D855E3" w:rsidRPr="008817BA" w14:paraId="656EE240" w14:textId="77777777" w:rsidTr="00D855E3">
        <w:trPr>
          <w:trHeight w:val="600"/>
          <w:jc w:val="center"/>
        </w:trPr>
        <w:tc>
          <w:tcPr>
            <w:tcW w:w="1060" w:type="dxa"/>
            <w:tcBorders>
              <w:top w:val="nil"/>
              <w:left w:val="single" w:sz="4" w:space="0" w:color="auto"/>
              <w:bottom w:val="single" w:sz="4" w:space="0" w:color="auto"/>
              <w:right w:val="single" w:sz="4" w:space="0" w:color="auto"/>
            </w:tcBorders>
            <w:shd w:val="clear" w:color="000000" w:fill="C6E0B4"/>
            <w:vAlign w:val="center"/>
            <w:hideMark/>
          </w:tcPr>
          <w:p w14:paraId="5BEC7487" w14:textId="77777777" w:rsidR="004C0FF1" w:rsidRPr="004C0FF1" w:rsidRDefault="004C0FF1" w:rsidP="004C0FF1">
            <w:pPr>
              <w:spacing w:before="0" w:after="0" w:line="240" w:lineRule="auto"/>
              <w:jc w:val="center"/>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1.1.</w:t>
            </w:r>
          </w:p>
        </w:tc>
        <w:tc>
          <w:tcPr>
            <w:tcW w:w="3676" w:type="dxa"/>
            <w:tcBorders>
              <w:top w:val="single" w:sz="4" w:space="0" w:color="auto"/>
              <w:left w:val="nil"/>
              <w:bottom w:val="nil"/>
              <w:right w:val="single" w:sz="4" w:space="0" w:color="auto"/>
            </w:tcBorders>
            <w:shd w:val="clear" w:color="000000" w:fill="C6E0B4"/>
            <w:vAlign w:val="center"/>
            <w:hideMark/>
          </w:tcPr>
          <w:p w14:paraId="193F3896" w14:textId="77777777" w:rsidR="004C0FF1" w:rsidRPr="004C0FF1" w:rsidRDefault="004C0FF1" w:rsidP="00D855E3">
            <w:pPr>
              <w:spacing w:before="0" w:after="0" w:line="240" w:lineRule="auto"/>
              <w:jc w:val="lef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 xml:space="preserve">Održiv i uravnotežen gospodarski razvoj </w:t>
            </w:r>
          </w:p>
        </w:tc>
        <w:tc>
          <w:tcPr>
            <w:tcW w:w="1469" w:type="dxa"/>
            <w:tcBorders>
              <w:top w:val="nil"/>
              <w:left w:val="nil"/>
              <w:bottom w:val="single" w:sz="4" w:space="0" w:color="auto"/>
              <w:right w:val="single" w:sz="4" w:space="0" w:color="auto"/>
            </w:tcBorders>
            <w:shd w:val="clear" w:color="000000" w:fill="C6E0B4"/>
            <w:vAlign w:val="center"/>
            <w:hideMark/>
          </w:tcPr>
          <w:p w14:paraId="296A884B"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27.000,00 kn</w:t>
            </w:r>
          </w:p>
        </w:tc>
        <w:tc>
          <w:tcPr>
            <w:tcW w:w="1394" w:type="dxa"/>
            <w:tcBorders>
              <w:top w:val="nil"/>
              <w:left w:val="nil"/>
              <w:bottom w:val="single" w:sz="4" w:space="0" w:color="auto"/>
              <w:right w:val="single" w:sz="4" w:space="0" w:color="auto"/>
            </w:tcBorders>
            <w:shd w:val="clear" w:color="000000" w:fill="C6E0B4"/>
            <w:vAlign w:val="center"/>
            <w:hideMark/>
          </w:tcPr>
          <w:p w14:paraId="76FB68C1"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27.000,00 kn</w:t>
            </w:r>
          </w:p>
        </w:tc>
        <w:tc>
          <w:tcPr>
            <w:tcW w:w="1341" w:type="dxa"/>
            <w:tcBorders>
              <w:top w:val="nil"/>
              <w:left w:val="nil"/>
              <w:bottom w:val="single" w:sz="4" w:space="0" w:color="auto"/>
              <w:right w:val="single" w:sz="4" w:space="0" w:color="auto"/>
            </w:tcBorders>
            <w:shd w:val="clear" w:color="000000" w:fill="C6E0B4"/>
            <w:vAlign w:val="center"/>
            <w:hideMark/>
          </w:tcPr>
          <w:p w14:paraId="25EEA734"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27.000,00 kn</w:t>
            </w:r>
          </w:p>
        </w:tc>
        <w:tc>
          <w:tcPr>
            <w:tcW w:w="1340" w:type="dxa"/>
            <w:tcBorders>
              <w:top w:val="nil"/>
              <w:left w:val="nil"/>
              <w:bottom w:val="single" w:sz="4" w:space="0" w:color="auto"/>
              <w:right w:val="single" w:sz="4" w:space="0" w:color="auto"/>
            </w:tcBorders>
            <w:shd w:val="clear" w:color="000000" w:fill="C6E0B4"/>
            <w:vAlign w:val="center"/>
            <w:hideMark/>
          </w:tcPr>
          <w:p w14:paraId="4F914FBB"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27.000,00 kn</w:t>
            </w:r>
          </w:p>
        </w:tc>
        <w:tc>
          <w:tcPr>
            <w:tcW w:w="1486" w:type="dxa"/>
            <w:tcBorders>
              <w:top w:val="nil"/>
              <w:left w:val="nil"/>
              <w:bottom w:val="single" w:sz="4" w:space="0" w:color="auto"/>
              <w:right w:val="single" w:sz="4" w:space="0" w:color="auto"/>
            </w:tcBorders>
            <w:shd w:val="clear" w:color="000000" w:fill="C6E0B4"/>
            <w:vAlign w:val="center"/>
            <w:hideMark/>
          </w:tcPr>
          <w:p w14:paraId="14AC8A9C"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108.000,00 kn</w:t>
            </w:r>
          </w:p>
        </w:tc>
        <w:tc>
          <w:tcPr>
            <w:tcW w:w="3658" w:type="dxa"/>
            <w:tcBorders>
              <w:top w:val="nil"/>
              <w:left w:val="nil"/>
              <w:bottom w:val="single" w:sz="4" w:space="0" w:color="auto"/>
              <w:right w:val="single" w:sz="4" w:space="0" w:color="auto"/>
            </w:tcBorders>
            <w:shd w:val="clear" w:color="000000" w:fill="C6E0B4"/>
            <w:vAlign w:val="bottom"/>
            <w:hideMark/>
          </w:tcPr>
          <w:p w14:paraId="3A4E35B3"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Program 1005 POTICANJE RAZVOJA GOSPODARSTVA</w:t>
            </w:r>
          </w:p>
        </w:tc>
      </w:tr>
      <w:tr w:rsidR="00D855E3" w:rsidRPr="008817BA" w14:paraId="46065051" w14:textId="77777777" w:rsidTr="00D855E3">
        <w:trPr>
          <w:trHeight w:val="690"/>
          <w:jc w:val="center"/>
        </w:trPr>
        <w:tc>
          <w:tcPr>
            <w:tcW w:w="1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EAA35D" w14:textId="77777777" w:rsidR="004C0FF1" w:rsidRPr="004C0FF1" w:rsidRDefault="004C0FF1" w:rsidP="004C0FF1">
            <w:pPr>
              <w:spacing w:before="0" w:after="0" w:line="240" w:lineRule="auto"/>
              <w:jc w:val="center"/>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 </w:t>
            </w:r>
          </w:p>
        </w:tc>
        <w:tc>
          <w:tcPr>
            <w:tcW w:w="367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98A1920"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 xml:space="preserve">Jačanje poduzetničkih mogućnosti </w:t>
            </w:r>
          </w:p>
        </w:tc>
        <w:tc>
          <w:tcPr>
            <w:tcW w:w="1469" w:type="dxa"/>
            <w:tcBorders>
              <w:top w:val="nil"/>
              <w:left w:val="nil"/>
              <w:bottom w:val="single" w:sz="4" w:space="0" w:color="auto"/>
              <w:right w:val="single" w:sz="4" w:space="0" w:color="auto"/>
            </w:tcBorders>
            <w:shd w:val="clear" w:color="000000" w:fill="FFFFFF"/>
            <w:vAlign w:val="center"/>
            <w:hideMark/>
          </w:tcPr>
          <w:p w14:paraId="71F2C181"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12.000,00 kn</w:t>
            </w:r>
          </w:p>
        </w:tc>
        <w:tc>
          <w:tcPr>
            <w:tcW w:w="1394" w:type="dxa"/>
            <w:tcBorders>
              <w:top w:val="nil"/>
              <w:left w:val="nil"/>
              <w:bottom w:val="single" w:sz="4" w:space="0" w:color="auto"/>
              <w:right w:val="single" w:sz="4" w:space="0" w:color="auto"/>
            </w:tcBorders>
            <w:shd w:val="clear" w:color="000000" w:fill="FFFFFF"/>
            <w:vAlign w:val="center"/>
            <w:hideMark/>
          </w:tcPr>
          <w:p w14:paraId="08F66CC0" w14:textId="5E993569"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12.000,00</w:t>
            </w:r>
            <w:r w:rsidR="003530EA">
              <w:rPr>
                <w:rFonts w:ascii="Calibri" w:eastAsia="Times New Roman" w:hAnsi="Calibri" w:cs="Calibri"/>
                <w:color w:val="000000"/>
                <w:sz w:val="16"/>
                <w:szCs w:val="16"/>
                <w:lang w:eastAsia="hr-HR"/>
              </w:rPr>
              <w:t xml:space="preserve"> kn</w:t>
            </w:r>
          </w:p>
        </w:tc>
        <w:tc>
          <w:tcPr>
            <w:tcW w:w="1341" w:type="dxa"/>
            <w:tcBorders>
              <w:top w:val="nil"/>
              <w:left w:val="nil"/>
              <w:bottom w:val="single" w:sz="4" w:space="0" w:color="auto"/>
              <w:right w:val="single" w:sz="4" w:space="0" w:color="auto"/>
            </w:tcBorders>
            <w:shd w:val="clear" w:color="000000" w:fill="FFFFFF"/>
            <w:vAlign w:val="center"/>
            <w:hideMark/>
          </w:tcPr>
          <w:p w14:paraId="70B6B107" w14:textId="703FFCA9"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12.000,00</w:t>
            </w:r>
            <w:r w:rsidR="003530EA">
              <w:rPr>
                <w:rFonts w:ascii="Calibri" w:eastAsia="Times New Roman" w:hAnsi="Calibri" w:cs="Calibri"/>
                <w:b/>
                <w:bCs/>
                <w:color w:val="000000"/>
                <w:sz w:val="16"/>
                <w:szCs w:val="16"/>
                <w:lang w:eastAsia="hr-HR"/>
              </w:rPr>
              <w:t xml:space="preserve"> kn</w:t>
            </w:r>
          </w:p>
        </w:tc>
        <w:tc>
          <w:tcPr>
            <w:tcW w:w="1340" w:type="dxa"/>
            <w:tcBorders>
              <w:top w:val="nil"/>
              <w:left w:val="nil"/>
              <w:bottom w:val="single" w:sz="4" w:space="0" w:color="auto"/>
              <w:right w:val="single" w:sz="4" w:space="0" w:color="auto"/>
            </w:tcBorders>
            <w:shd w:val="clear" w:color="000000" w:fill="FFFFFF"/>
            <w:vAlign w:val="center"/>
            <w:hideMark/>
          </w:tcPr>
          <w:p w14:paraId="2BB24AFC"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12.000,00 kn</w:t>
            </w:r>
          </w:p>
        </w:tc>
        <w:tc>
          <w:tcPr>
            <w:tcW w:w="1486" w:type="dxa"/>
            <w:tcBorders>
              <w:top w:val="nil"/>
              <w:left w:val="nil"/>
              <w:bottom w:val="single" w:sz="4" w:space="0" w:color="auto"/>
              <w:right w:val="single" w:sz="4" w:space="0" w:color="auto"/>
            </w:tcBorders>
            <w:shd w:val="clear" w:color="000000" w:fill="FFFFFF"/>
            <w:vAlign w:val="center"/>
            <w:hideMark/>
          </w:tcPr>
          <w:p w14:paraId="71F37FAF"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48.000,00 kn</w:t>
            </w:r>
          </w:p>
        </w:tc>
        <w:tc>
          <w:tcPr>
            <w:tcW w:w="3658" w:type="dxa"/>
            <w:tcBorders>
              <w:top w:val="nil"/>
              <w:left w:val="nil"/>
              <w:bottom w:val="single" w:sz="4" w:space="0" w:color="auto"/>
              <w:right w:val="single" w:sz="4" w:space="0" w:color="auto"/>
            </w:tcBorders>
            <w:shd w:val="clear" w:color="auto" w:fill="auto"/>
            <w:vAlign w:val="center"/>
            <w:hideMark/>
          </w:tcPr>
          <w:p w14:paraId="25764A1F"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A100501 SUBVENCIJE OBRTNICIMA, MALIM I SREDNJIM PODUZETNICIMA</w:t>
            </w:r>
          </w:p>
        </w:tc>
      </w:tr>
      <w:tr w:rsidR="00D855E3" w:rsidRPr="008817BA" w14:paraId="55A946F0" w14:textId="77777777" w:rsidTr="00D855E3">
        <w:trPr>
          <w:trHeight w:val="690"/>
          <w:jc w:val="center"/>
        </w:trPr>
        <w:tc>
          <w:tcPr>
            <w:tcW w:w="1060" w:type="dxa"/>
            <w:vMerge/>
            <w:tcBorders>
              <w:top w:val="nil"/>
              <w:left w:val="single" w:sz="4" w:space="0" w:color="auto"/>
              <w:bottom w:val="single" w:sz="4" w:space="0" w:color="000000"/>
              <w:right w:val="single" w:sz="4" w:space="0" w:color="auto"/>
            </w:tcBorders>
            <w:vAlign w:val="center"/>
            <w:hideMark/>
          </w:tcPr>
          <w:p w14:paraId="7B441115" w14:textId="77777777" w:rsidR="004C0FF1" w:rsidRPr="004C0FF1" w:rsidRDefault="004C0FF1" w:rsidP="004C0FF1">
            <w:pPr>
              <w:spacing w:before="0" w:after="0" w:line="240" w:lineRule="auto"/>
              <w:jc w:val="left"/>
              <w:rPr>
                <w:rFonts w:ascii="Calibri" w:eastAsia="Times New Roman" w:hAnsi="Calibri" w:cs="Calibri"/>
                <w:b/>
                <w:bCs/>
                <w:color w:val="000000"/>
                <w:sz w:val="16"/>
                <w:szCs w:val="16"/>
                <w:lang w:eastAsia="hr-HR"/>
              </w:rPr>
            </w:pPr>
          </w:p>
        </w:tc>
        <w:tc>
          <w:tcPr>
            <w:tcW w:w="3676" w:type="dxa"/>
            <w:vMerge/>
            <w:tcBorders>
              <w:top w:val="single" w:sz="4" w:space="0" w:color="auto"/>
              <w:left w:val="single" w:sz="4" w:space="0" w:color="auto"/>
              <w:bottom w:val="single" w:sz="4" w:space="0" w:color="000000"/>
              <w:right w:val="single" w:sz="4" w:space="0" w:color="auto"/>
            </w:tcBorders>
            <w:vAlign w:val="center"/>
            <w:hideMark/>
          </w:tcPr>
          <w:p w14:paraId="7D5054C7"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000000" w:fill="FFFFFF"/>
            <w:vAlign w:val="center"/>
            <w:hideMark/>
          </w:tcPr>
          <w:p w14:paraId="0DD143C4"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15.000,00 kn</w:t>
            </w:r>
          </w:p>
        </w:tc>
        <w:tc>
          <w:tcPr>
            <w:tcW w:w="1394" w:type="dxa"/>
            <w:tcBorders>
              <w:top w:val="nil"/>
              <w:left w:val="nil"/>
              <w:bottom w:val="single" w:sz="4" w:space="0" w:color="auto"/>
              <w:right w:val="single" w:sz="4" w:space="0" w:color="auto"/>
            </w:tcBorders>
            <w:shd w:val="clear" w:color="000000" w:fill="FFFFFF"/>
            <w:vAlign w:val="center"/>
            <w:hideMark/>
          </w:tcPr>
          <w:p w14:paraId="30217837" w14:textId="2E043994"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15.000,00</w:t>
            </w:r>
            <w:r w:rsidR="003530EA">
              <w:rPr>
                <w:rFonts w:ascii="Calibri" w:eastAsia="Times New Roman" w:hAnsi="Calibri" w:cs="Calibri"/>
                <w:color w:val="000000"/>
                <w:sz w:val="16"/>
                <w:szCs w:val="16"/>
                <w:lang w:eastAsia="hr-HR"/>
              </w:rPr>
              <w:t xml:space="preserve"> kn</w:t>
            </w:r>
          </w:p>
        </w:tc>
        <w:tc>
          <w:tcPr>
            <w:tcW w:w="1341" w:type="dxa"/>
            <w:tcBorders>
              <w:top w:val="nil"/>
              <w:left w:val="nil"/>
              <w:bottom w:val="single" w:sz="4" w:space="0" w:color="auto"/>
              <w:right w:val="single" w:sz="4" w:space="0" w:color="auto"/>
            </w:tcBorders>
            <w:shd w:val="clear" w:color="000000" w:fill="FFFFFF"/>
            <w:vAlign w:val="center"/>
            <w:hideMark/>
          </w:tcPr>
          <w:p w14:paraId="0F0DB0CC" w14:textId="2D9C9D2D"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15.000,00</w:t>
            </w:r>
            <w:r w:rsidR="003530EA">
              <w:rPr>
                <w:rFonts w:ascii="Calibri" w:eastAsia="Times New Roman" w:hAnsi="Calibri" w:cs="Calibri"/>
                <w:color w:val="000000"/>
                <w:sz w:val="16"/>
                <w:szCs w:val="16"/>
                <w:lang w:eastAsia="hr-HR"/>
              </w:rPr>
              <w:t xml:space="preserve"> kn</w:t>
            </w:r>
          </w:p>
        </w:tc>
        <w:tc>
          <w:tcPr>
            <w:tcW w:w="1340" w:type="dxa"/>
            <w:tcBorders>
              <w:top w:val="nil"/>
              <w:left w:val="nil"/>
              <w:bottom w:val="single" w:sz="4" w:space="0" w:color="auto"/>
              <w:right w:val="single" w:sz="4" w:space="0" w:color="auto"/>
            </w:tcBorders>
            <w:shd w:val="clear" w:color="000000" w:fill="FFFFFF"/>
            <w:vAlign w:val="center"/>
            <w:hideMark/>
          </w:tcPr>
          <w:p w14:paraId="1B443B48"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15.000,00 kn</w:t>
            </w:r>
          </w:p>
        </w:tc>
        <w:tc>
          <w:tcPr>
            <w:tcW w:w="1486" w:type="dxa"/>
            <w:tcBorders>
              <w:top w:val="nil"/>
              <w:left w:val="nil"/>
              <w:bottom w:val="single" w:sz="4" w:space="0" w:color="auto"/>
              <w:right w:val="single" w:sz="4" w:space="0" w:color="auto"/>
            </w:tcBorders>
            <w:shd w:val="clear" w:color="000000" w:fill="FFFFFF"/>
            <w:vAlign w:val="center"/>
            <w:hideMark/>
          </w:tcPr>
          <w:p w14:paraId="23A30356"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60.000,00 kn</w:t>
            </w:r>
          </w:p>
        </w:tc>
        <w:tc>
          <w:tcPr>
            <w:tcW w:w="3658" w:type="dxa"/>
            <w:tcBorders>
              <w:top w:val="nil"/>
              <w:left w:val="nil"/>
              <w:bottom w:val="single" w:sz="4" w:space="0" w:color="auto"/>
              <w:right w:val="single" w:sz="4" w:space="0" w:color="auto"/>
            </w:tcBorders>
            <w:shd w:val="clear" w:color="auto" w:fill="auto"/>
            <w:vAlign w:val="center"/>
            <w:hideMark/>
          </w:tcPr>
          <w:p w14:paraId="3FC3CD57"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A100502 UDRUGA LOKALNA AKCIJSKA GRUPA</w:t>
            </w:r>
          </w:p>
        </w:tc>
      </w:tr>
      <w:tr w:rsidR="00D855E3" w:rsidRPr="008817BA" w14:paraId="5531DB48" w14:textId="77777777" w:rsidTr="00D855E3">
        <w:trPr>
          <w:trHeight w:val="720"/>
          <w:jc w:val="center"/>
        </w:trPr>
        <w:tc>
          <w:tcPr>
            <w:tcW w:w="1060" w:type="dxa"/>
            <w:tcBorders>
              <w:top w:val="nil"/>
              <w:left w:val="single" w:sz="4" w:space="0" w:color="auto"/>
              <w:bottom w:val="single" w:sz="4" w:space="0" w:color="000000"/>
              <w:right w:val="single" w:sz="4" w:space="0" w:color="auto"/>
            </w:tcBorders>
            <w:shd w:val="clear" w:color="auto" w:fill="B7DFA8" w:themeFill="accent1" w:themeFillTint="66"/>
            <w:vAlign w:val="center"/>
          </w:tcPr>
          <w:p w14:paraId="0C964CE2" w14:textId="041A90DB" w:rsidR="00A22669" w:rsidRPr="004C0FF1" w:rsidRDefault="00A22669" w:rsidP="004C0FF1">
            <w:pPr>
              <w:spacing w:before="0" w:after="0" w:line="240" w:lineRule="auto"/>
              <w:jc w:val="center"/>
              <w:rPr>
                <w:rFonts w:ascii="Calibri" w:eastAsia="Times New Roman" w:hAnsi="Calibri" w:cs="Calibri"/>
                <w:b/>
                <w:bCs/>
                <w:color w:val="000000"/>
                <w:sz w:val="16"/>
                <w:szCs w:val="16"/>
                <w:lang w:eastAsia="hr-HR"/>
              </w:rPr>
            </w:pPr>
            <w:r>
              <w:rPr>
                <w:rFonts w:ascii="Calibri" w:eastAsia="Times New Roman" w:hAnsi="Calibri" w:cs="Calibri"/>
                <w:b/>
                <w:bCs/>
                <w:color w:val="000000"/>
                <w:sz w:val="16"/>
                <w:szCs w:val="16"/>
                <w:lang w:eastAsia="hr-HR"/>
              </w:rPr>
              <w:t>1.2.</w:t>
            </w:r>
          </w:p>
        </w:tc>
        <w:tc>
          <w:tcPr>
            <w:tcW w:w="3676" w:type="dxa"/>
            <w:tcBorders>
              <w:top w:val="single" w:sz="4" w:space="0" w:color="auto"/>
              <w:left w:val="single" w:sz="4" w:space="0" w:color="auto"/>
              <w:bottom w:val="single" w:sz="4" w:space="0" w:color="000000"/>
              <w:right w:val="single" w:sz="4" w:space="0" w:color="auto"/>
            </w:tcBorders>
            <w:shd w:val="clear" w:color="auto" w:fill="B7DFA8" w:themeFill="accent1" w:themeFillTint="66"/>
            <w:vAlign w:val="center"/>
          </w:tcPr>
          <w:p w14:paraId="7D102C26" w14:textId="4EA9863D" w:rsidR="00A22669" w:rsidRPr="004C0FF1" w:rsidRDefault="00A22669" w:rsidP="00D855E3">
            <w:pPr>
              <w:spacing w:before="0" w:after="0" w:line="240" w:lineRule="auto"/>
              <w:jc w:val="left"/>
              <w:rPr>
                <w:rFonts w:ascii="Calibri" w:eastAsia="Times New Roman" w:hAnsi="Calibri" w:cs="Calibri"/>
                <w:color w:val="000000"/>
                <w:sz w:val="16"/>
                <w:szCs w:val="16"/>
                <w:lang w:eastAsia="hr-HR"/>
              </w:rPr>
            </w:pPr>
            <w:r w:rsidRPr="00A22669">
              <w:rPr>
                <w:rFonts w:ascii="Calibri" w:eastAsia="Times New Roman" w:hAnsi="Calibri" w:cs="Calibri"/>
                <w:color w:val="000000"/>
                <w:sz w:val="16"/>
                <w:szCs w:val="16"/>
                <w:lang w:eastAsia="hr-HR"/>
              </w:rPr>
              <w:t>Razvoj  održivog turizma</w:t>
            </w:r>
          </w:p>
        </w:tc>
        <w:tc>
          <w:tcPr>
            <w:tcW w:w="1469" w:type="dxa"/>
            <w:tcBorders>
              <w:top w:val="nil"/>
              <w:left w:val="nil"/>
              <w:bottom w:val="single" w:sz="4" w:space="0" w:color="auto"/>
              <w:right w:val="single" w:sz="4" w:space="0" w:color="auto"/>
            </w:tcBorders>
            <w:shd w:val="clear" w:color="auto" w:fill="B7DFA8" w:themeFill="accent1" w:themeFillTint="66"/>
            <w:vAlign w:val="center"/>
          </w:tcPr>
          <w:p w14:paraId="707ABAE4" w14:textId="0EAFE0C7" w:rsidR="00A22669" w:rsidRPr="004C0FF1" w:rsidRDefault="00B12166" w:rsidP="004C0FF1">
            <w:pPr>
              <w:spacing w:before="0" w:after="0" w:line="240" w:lineRule="auto"/>
              <w:jc w:val="right"/>
              <w:rPr>
                <w:rFonts w:ascii="Calibri" w:eastAsia="Times New Roman" w:hAnsi="Calibri" w:cs="Calibri"/>
                <w:color w:val="000000"/>
                <w:sz w:val="16"/>
                <w:szCs w:val="16"/>
                <w:lang w:eastAsia="hr-HR"/>
              </w:rPr>
            </w:pPr>
            <w:r>
              <w:rPr>
                <w:rFonts w:ascii="Calibri" w:eastAsia="Times New Roman" w:hAnsi="Calibri" w:cs="Calibri"/>
                <w:color w:val="000000"/>
                <w:sz w:val="16"/>
                <w:szCs w:val="16"/>
                <w:lang w:eastAsia="hr-HR"/>
              </w:rPr>
              <w:t>350.000,00</w:t>
            </w:r>
          </w:p>
        </w:tc>
        <w:tc>
          <w:tcPr>
            <w:tcW w:w="1394" w:type="dxa"/>
            <w:tcBorders>
              <w:top w:val="nil"/>
              <w:left w:val="nil"/>
              <w:bottom w:val="single" w:sz="4" w:space="0" w:color="auto"/>
              <w:right w:val="single" w:sz="4" w:space="0" w:color="auto"/>
            </w:tcBorders>
            <w:shd w:val="clear" w:color="auto" w:fill="B7DFA8" w:themeFill="accent1" w:themeFillTint="66"/>
            <w:vAlign w:val="center"/>
          </w:tcPr>
          <w:p w14:paraId="2F60BE3B" w14:textId="774B70CD" w:rsidR="00A22669" w:rsidRPr="004C0FF1" w:rsidRDefault="00B12166" w:rsidP="004C0FF1">
            <w:pPr>
              <w:spacing w:before="0" w:after="0" w:line="240" w:lineRule="auto"/>
              <w:jc w:val="right"/>
              <w:rPr>
                <w:rFonts w:ascii="Calibri" w:eastAsia="Times New Roman" w:hAnsi="Calibri" w:cs="Calibri"/>
                <w:color w:val="000000"/>
                <w:sz w:val="16"/>
                <w:szCs w:val="16"/>
                <w:lang w:eastAsia="hr-HR"/>
              </w:rPr>
            </w:pPr>
            <w:r>
              <w:rPr>
                <w:rFonts w:ascii="Calibri" w:eastAsia="Times New Roman" w:hAnsi="Calibri" w:cs="Calibri"/>
                <w:color w:val="000000"/>
                <w:sz w:val="16"/>
                <w:szCs w:val="16"/>
                <w:lang w:eastAsia="hr-HR"/>
              </w:rPr>
              <w:t>350.000,00</w:t>
            </w:r>
          </w:p>
        </w:tc>
        <w:tc>
          <w:tcPr>
            <w:tcW w:w="1341" w:type="dxa"/>
            <w:tcBorders>
              <w:top w:val="nil"/>
              <w:left w:val="nil"/>
              <w:bottom w:val="single" w:sz="4" w:space="0" w:color="auto"/>
              <w:right w:val="single" w:sz="4" w:space="0" w:color="auto"/>
            </w:tcBorders>
            <w:shd w:val="clear" w:color="auto" w:fill="B7DFA8" w:themeFill="accent1" w:themeFillTint="66"/>
            <w:vAlign w:val="center"/>
          </w:tcPr>
          <w:p w14:paraId="2D6EAB96" w14:textId="6B5DBE8E" w:rsidR="00A22669" w:rsidRPr="004C0FF1" w:rsidRDefault="003530EA" w:rsidP="004C0FF1">
            <w:pPr>
              <w:spacing w:before="0" w:after="0" w:line="240" w:lineRule="auto"/>
              <w:jc w:val="right"/>
              <w:rPr>
                <w:rFonts w:ascii="Calibri" w:eastAsia="Times New Roman" w:hAnsi="Calibri" w:cs="Calibri"/>
                <w:color w:val="000000"/>
                <w:sz w:val="16"/>
                <w:szCs w:val="16"/>
                <w:lang w:eastAsia="hr-HR"/>
              </w:rPr>
            </w:pPr>
            <w:r>
              <w:rPr>
                <w:rFonts w:ascii="Calibri" w:eastAsia="Times New Roman" w:hAnsi="Calibri" w:cs="Calibri"/>
                <w:color w:val="000000"/>
                <w:sz w:val="16"/>
                <w:szCs w:val="16"/>
                <w:lang w:eastAsia="hr-HR"/>
              </w:rPr>
              <w:t>350</w:t>
            </w:r>
            <w:r w:rsidR="00B12166">
              <w:rPr>
                <w:rFonts w:ascii="Calibri" w:eastAsia="Times New Roman" w:hAnsi="Calibri" w:cs="Calibri"/>
                <w:color w:val="000000"/>
                <w:sz w:val="16"/>
                <w:szCs w:val="16"/>
                <w:lang w:eastAsia="hr-HR"/>
              </w:rPr>
              <w:t>.000,00</w:t>
            </w:r>
          </w:p>
        </w:tc>
        <w:tc>
          <w:tcPr>
            <w:tcW w:w="1340" w:type="dxa"/>
            <w:tcBorders>
              <w:top w:val="nil"/>
              <w:left w:val="nil"/>
              <w:bottom w:val="single" w:sz="4" w:space="0" w:color="auto"/>
              <w:right w:val="single" w:sz="4" w:space="0" w:color="auto"/>
            </w:tcBorders>
            <w:shd w:val="clear" w:color="auto" w:fill="B7DFA8" w:themeFill="accent1" w:themeFillTint="66"/>
            <w:vAlign w:val="center"/>
          </w:tcPr>
          <w:p w14:paraId="09B95E48" w14:textId="61E9D186" w:rsidR="00A22669" w:rsidRPr="004C0FF1" w:rsidRDefault="003530EA" w:rsidP="004C0FF1">
            <w:pPr>
              <w:spacing w:before="0" w:after="0" w:line="240" w:lineRule="auto"/>
              <w:jc w:val="right"/>
              <w:rPr>
                <w:rFonts w:ascii="Calibri" w:eastAsia="Times New Roman" w:hAnsi="Calibri" w:cs="Calibri"/>
                <w:color w:val="000000"/>
                <w:sz w:val="16"/>
                <w:szCs w:val="16"/>
                <w:lang w:eastAsia="hr-HR"/>
              </w:rPr>
            </w:pPr>
            <w:r>
              <w:rPr>
                <w:rFonts w:ascii="Calibri" w:eastAsia="Times New Roman" w:hAnsi="Calibri" w:cs="Calibri"/>
                <w:color w:val="000000"/>
                <w:sz w:val="16"/>
                <w:szCs w:val="16"/>
                <w:lang w:eastAsia="hr-HR"/>
              </w:rPr>
              <w:t>350</w:t>
            </w:r>
            <w:r w:rsidR="00B12166">
              <w:rPr>
                <w:rFonts w:ascii="Calibri" w:eastAsia="Times New Roman" w:hAnsi="Calibri" w:cs="Calibri"/>
                <w:color w:val="000000"/>
                <w:sz w:val="16"/>
                <w:szCs w:val="16"/>
                <w:lang w:eastAsia="hr-HR"/>
              </w:rPr>
              <w:t>.000,00</w:t>
            </w:r>
          </w:p>
        </w:tc>
        <w:tc>
          <w:tcPr>
            <w:tcW w:w="1486" w:type="dxa"/>
            <w:tcBorders>
              <w:top w:val="nil"/>
              <w:left w:val="nil"/>
              <w:bottom w:val="single" w:sz="4" w:space="0" w:color="auto"/>
              <w:right w:val="single" w:sz="4" w:space="0" w:color="auto"/>
            </w:tcBorders>
            <w:shd w:val="clear" w:color="auto" w:fill="B7DFA8" w:themeFill="accent1" w:themeFillTint="66"/>
            <w:vAlign w:val="center"/>
          </w:tcPr>
          <w:p w14:paraId="276299E5" w14:textId="64F96B63" w:rsidR="00A22669" w:rsidRPr="004C0FF1" w:rsidRDefault="00C70473" w:rsidP="004C0FF1">
            <w:pPr>
              <w:spacing w:before="0" w:after="0" w:line="240" w:lineRule="auto"/>
              <w:jc w:val="right"/>
              <w:rPr>
                <w:rFonts w:ascii="Calibri" w:eastAsia="Times New Roman" w:hAnsi="Calibri" w:cs="Calibri"/>
                <w:b/>
                <w:bCs/>
                <w:color w:val="000000"/>
                <w:sz w:val="16"/>
                <w:szCs w:val="16"/>
                <w:lang w:eastAsia="hr-HR"/>
              </w:rPr>
            </w:pPr>
            <w:r>
              <w:rPr>
                <w:rFonts w:ascii="Calibri" w:eastAsia="Times New Roman" w:hAnsi="Calibri" w:cs="Calibri"/>
                <w:b/>
                <w:bCs/>
                <w:color w:val="000000"/>
                <w:sz w:val="16"/>
                <w:szCs w:val="16"/>
                <w:lang w:eastAsia="hr-HR"/>
              </w:rPr>
              <w:t>1.400.000</w:t>
            </w:r>
            <w:r w:rsidR="00B12166">
              <w:rPr>
                <w:rFonts w:ascii="Calibri" w:eastAsia="Times New Roman" w:hAnsi="Calibri" w:cs="Calibri"/>
                <w:b/>
                <w:bCs/>
                <w:color w:val="000000"/>
                <w:sz w:val="16"/>
                <w:szCs w:val="16"/>
                <w:lang w:eastAsia="hr-HR"/>
              </w:rPr>
              <w:t>,00</w:t>
            </w:r>
          </w:p>
        </w:tc>
        <w:tc>
          <w:tcPr>
            <w:tcW w:w="3658" w:type="dxa"/>
            <w:tcBorders>
              <w:top w:val="nil"/>
              <w:left w:val="nil"/>
              <w:bottom w:val="single" w:sz="4" w:space="0" w:color="auto"/>
              <w:right w:val="single" w:sz="4" w:space="0" w:color="auto"/>
            </w:tcBorders>
            <w:shd w:val="clear" w:color="auto" w:fill="B7DFA8" w:themeFill="accent1" w:themeFillTint="66"/>
            <w:vAlign w:val="bottom"/>
          </w:tcPr>
          <w:p w14:paraId="0CB6A057" w14:textId="6E447225" w:rsidR="00A22669" w:rsidRPr="004C0FF1" w:rsidRDefault="00A22669" w:rsidP="004C0FF1">
            <w:pPr>
              <w:spacing w:before="0" w:after="0" w:line="240" w:lineRule="auto"/>
              <w:jc w:val="left"/>
              <w:rPr>
                <w:rFonts w:ascii="Calibri" w:eastAsia="Times New Roman" w:hAnsi="Calibri" w:cs="Calibri"/>
                <w:color w:val="000000"/>
                <w:sz w:val="16"/>
                <w:szCs w:val="16"/>
                <w:lang w:eastAsia="hr-HR"/>
              </w:rPr>
            </w:pPr>
            <w:r w:rsidRPr="00A22669">
              <w:rPr>
                <w:rFonts w:ascii="Calibri" w:eastAsia="Times New Roman" w:hAnsi="Calibri" w:cs="Calibri"/>
                <w:color w:val="000000"/>
                <w:sz w:val="16"/>
                <w:szCs w:val="16"/>
                <w:lang w:eastAsia="hr-HR"/>
              </w:rPr>
              <w:t xml:space="preserve">Program 1010 POTICANJE RAZVOJA TURIZMA    </w:t>
            </w:r>
          </w:p>
        </w:tc>
      </w:tr>
      <w:tr w:rsidR="00D855E3" w:rsidRPr="008817BA" w14:paraId="0DAFEBE7" w14:textId="77777777" w:rsidTr="00D855E3">
        <w:trPr>
          <w:trHeight w:val="371"/>
          <w:jc w:val="center"/>
        </w:trPr>
        <w:tc>
          <w:tcPr>
            <w:tcW w:w="1060" w:type="dxa"/>
            <w:vMerge w:val="restart"/>
            <w:tcBorders>
              <w:top w:val="nil"/>
              <w:left w:val="single" w:sz="4" w:space="0" w:color="auto"/>
              <w:bottom w:val="single" w:sz="4" w:space="0" w:color="000000"/>
              <w:right w:val="single" w:sz="4" w:space="0" w:color="auto"/>
            </w:tcBorders>
            <w:shd w:val="clear" w:color="auto" w:fill="auto"/>
            <w:vAlign w:val="center"/>
            <w:hideMark/>
          </w:tcPr>
          <w:p w14:paraId="5A135833" w14:textId="77777777" w:rsidR="004C0FF1" w:rsidRPr="004C0FF1" w:rsidRDefault="004C0FF1" w:rsidP="004C0FF1">
            <w:pPr>
              <w:spacing w:before="0" w:after="0" w:line="240" w:lineRule="auto"/>
              <w:jc w:val="center"/>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 </w:t>
            </w:r>
          </w:p>
        </w:tc>
        <w:tc>
          <w:tcPr>
            <w:tcW w:w="36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2B95C3"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 xml:space="preserve">Podrška radu turističkih  institucija </w:t>
            </w:r>
          </w:p>
        </w:tc>
        <w:tc>
          <w:tcPr>
            <w:tcW w:w="1469" w:type="dxa"/>
            <w:tcBorders>
              <w:top w:val="nil"/>
              <w:left w:val="nil"/>
              <w:bottom w:val="single" w:sz="4" w:space="0" w:color="auto"/>
              <w:right w:val="single" w:sz="4" w:space="0" w:color="auto"/>
            </w:tcBorders>
            <w:shd w:val="clear" w:color="auto" w:fill="auto"/>
            <w:vAlign w:val="center"/>
            <w:hideMark/>
          </w:tcPr>
          <w:p w14:paraId="2A1D2FA2"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250.000,00 kn</w:t>
            </w:r>
          </w:p>
        </w:tc>
        <w:tc>
          <w:tcPr>
            <w:tcW w:w="1394" w:type="dxa"/>
            <w:tcBorders>
              <w:top w:val="nil"/>
              <w:left w:val="nil"/>
              <w:bottom w:val="single" w:sz="4" w:space="0" w:color="auto"/>
              <w:right w:val="single" w:sz="4" w:space="0" w:color="auto"/>
            </w:tcBorders>
            <w:shd w:val="clear" w:color="auto" w:fill="auto"/>
            <w:vAlign w:val="center"/>
            <w:hideMark/>
          </w:tcPr>
          <w:p w14:paraId="3CB932DE"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250.000,00 kn</w:t>
            </w:r>
          </w:p>
        </w:tc>
        <w:tc>
          <w:tcPr>
            <w:tcW w:w="1341" w:type="dxa"/>
            <w:tcBorders>
              <w:top w:val="nil"/>
              <w:left w:val="nil"/>
              <w:bottom w:val="single" w:sz="4" w:space="0" w:color="auto"/>
              <w:right w:val="single" w:sz="4" w:space="0" w:color="auto"/>
            </w:tcBorders>
            <w:shd w:val="clear" w:color="auto" w:fill="auto"/>
            <w:vAlign w:val="center"/>
            <w:hideMark/>
          </w:tcPr>
          <w:p w14:paraId="27E14066" w14:textId="30D32CEA" w:rsidR="004C0FF1" w:rsidRPr="004C0FF1" w:rsidRDefault="003530EA" w:rsidP="004C0FF1">
            <w:pPr>
              <w:spacing w:before="0" w:after="0" w:line="240" w:lineRule="auto"/>
              <w:jc w:val="right"/>
              <w:rPr>
                <w:rFonts w:ascii="Calibri" w:eastAsia="Times New Roman" w:hAnsi="Calibri" w:cs="Calibri"/>
                <w:color w:val="000000"/>
                <w:sz w:val="16"/>
                <w:szCs w:val="16"/>
                <w:lang w:eastAsia="hr-HR"/>
              </w:rPr>
            </w:pPr>
            <w:r>
              <w:rPr>
                <w:rFonts w:ascii="Calibri" w:eastAsia="Times New Roman" w:hAnsi="Calibri" w:cs="Calibri"/>
                <w:color w:val="000000"/>
                <w:sz w:val="16"/>
                <w:szCs w:val="16"/>
                <w:lang w:eastAsia="hr-HR"/>
              </w:rPr>
              <w:t>250.000,00</w:t>
            </w:r>
            <w:r w:rsidR="004C0FF1" w:rsidRPr="004C0FF1">
              <w:rPr>
                <w:rFonts w:ascii="Calibri" w:eastAsia="Times New Roman" w:hAnsi="Calibri" w:cs="Calibri"/>
                <w:color w:val="000000"/>
                <w:sz w:val="16"/>
                <w:szCs w:val="16"/>
                <w:lang w:eastAsia="hr-HR"/>
              </w:rPr>
              <w:t xml:space="preserve"> kn</w:t>
            </w:r>
          </w:p>
        </w:tc>
        <w:tc>
          <w:tcPr>
            <w:tcW w:w="1340" w:type="dxa"/>
            <w:tcBorders>
              <w:top w:val="nil"/>
              <w:left w:val="nil"/>
              <w:bottom w:val="single" w:sz="4" w:space="0" w:color="auto"/>
              <w:right w:val="single" w:sz="4" w:space="0" w:color="auto"/>
            </w:tcBorders>
            <w:shd w:val="clear" w:color="auto" w:fill="auto"/>
            <w:vAlign w:val="center"/>
            <w:hideMark/>
          </w:tcPr>
          <w:p w14:paraId="0770430E" w14:textId="67FA8FA6" w:rsidR="004C0FF1" w:rsidRPr="004C0FF1" w:rsidRDefault="003530EA" w:rsidP="004C0FF1">
            <w:pPr>
              <w:spacing w:before="0" w:after="0" w:line="240" w:lineRule="auto"/>
              <w:jc w:val="right"/>
              <w:rPr>
                <w:rFonts w:ascii="Calibri" w:eastAsia="Times New Roman" w:hAnsi="Calibri" w:cs="Calibri"/>
                <w:color w:val="000000"/>
                <w:sz w:val="16"/>
                <w:szCs w:val="16"/>
                <w:lang w:eastAsia="hr-HR"/>
              </w:rPr>
            </w:pPr>
            <w:r>
              <w:rPr>
                <w:rFonts w:ascii="Calibri" w:eastAsia="Times New Roman" w:hAnsi="Calibri" w:cs="Calibri"/>
                <w:color w:val="000000"/>
                <w:sz w:val="16"/>
                <w:szCs w:val="16"/>
                <w:lang w:eastAsia="hr-HR"/>
              </w:rPr>
              <w:t>250.000,00</w:t>
            </w:r>
            <w:r w:rsidR="004C0FF1" w:rsidRPr="004C0FF1">
              <w:rPr>
                <w:rFonts w:ascii="Calibri" w:eastAsia="Times New Roman" w:hAnsi="Calibri" w:cs="Calibri"/>
                <w:color w:val="000000"/>
                <w:sz w:val="16"/>
                <w:szCs w:val="16"/>
                <w:lang w:eastAsia="hr-HR"/>
              </w:rPr>
              <w:t xml:space="preserve"> kn</w:t>
            </w:r>
          </w:p>
        </w:tc>
        <w:tc>
          <w:tcPr>
            <w:tcW w:w="1486" w:type="dxa"/>
            <w:tcBorders>
              <w:top w:val="nil"/>
              <w:left w:val="nil"/>
              <w:bottom w:val="single" w:sz="4" w:space="0" w:color="auto"/>
              <w:right w:val="single" w:sz="4" w:space="0" w:color="auto"/>
            </w:tcBorders>
            <w:shd w:val="clear" w:color="000000" w:fill="FFFFFF"/>
            <w:vAlign w:val="center"/>
            <w:hideMark/>
          </w:tcPr>
          <w:p w14:paraId="78C913D3" w14:textId="4ECB69DE" w:rsidR="004C0FF1" w:rsidRPr="004C0FF1" w:rsidRDefault="00C70473" w:rsidP="004C0FF1">
            <w:pPr>
              <w:spacing w:before="0" w:after="0" w:line="240" w:lineRule="auto"/>
              <w:jc w:val="right"/>
              <w:rPr>
                <w:rFonts w:ascii="Calibri" w:eastAsia="Times New Roman" w:hAnsi="Calibri" w:cs="Calibri"/>
                <w:b/>
                <w:bCs/>
                <w:color w:val="000000"/>
                <w:sz w:val="16"/>
                <w:szCs w:val="16"/>
                <w:lang w:eastAsia="hr-HR"/>
              </w:rPr>
            </w:pPr>
            <w:r>
              <w:rPr>
                <w:rFonts w:ascii="Calibri" w:eastAsia="Times New Roman" w:hAnsi="Calibri" w:cs="Calibri"/>
                <w:b/>
                <w:bCs/>
                <w:color w:val="000000"/>
                <w:sz w:val="16"/>
                <w:szCs w:val="16"/>
                <w:lang w:eastAsia="hr-HR"/>
              </w:rPr>
              <w:t>1.000</w:t>
            </w:r>
            <w:r w:rsidR="004C0FF1" w:rsidRPr="004C0FF1">
              <w:rPr>
                <w:rFonts w:ascii="Calibri" w:eastAsia="Times New Roman" w:hAnsi="Calibri" w:cs="Calibri"/>
                <w:b/>
                <w:bCs/>
                <w:color w:val="000000"/>
                <w:sz w:val="16"/>
                <w:szCs w:val="16"/>
                <w:lang w:eastAsia="hr-HR"/>
              </w:rPr>
              <w:t>.000,00 kn</w:t>
            </w:r>
          </w:p>
        </w:tc>
        <w:tc>
          <w:tcPr>
            <w:tcW w:w="3658" w:type="dxa"/>
            <w:tcBorders>
              <w:top w:val="nil"/>
              <w:left w:val="nil"/>
              <w:bottom w:val="single" w:sz="4" w:space="0" w:color="auto"/>
              <w:right w:val="single" w:sz="4" w:space="0" w:color="auto"/>
            </w:tcBorders>
            <w:shd w:val="clear" w:color="000000" w:fill="FFFFFF"/>
            <w:vAlign w:val="bottom"/>
            <w:hideMark/>
          </w:tcPr>
          <w:p w14:paraId="550A7824"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A101001 TURISTIČKA ZAJEDNICA OPĆINE STUBIČKE TOPLICE</w:t>
            </w:r>
          </w:p>
        </w:tc>
      </w:tr>
      <w:tr w:rsidR="00D855E3" w:rsidRPr="008817BA" w14:paraId="3C56729D" w14:textId="77777777" w:rsidTr="00D855E3">
        <w:trPr>
          <w:trHeight w:val="375"/>
          <w:jc w:val="center"/>
        </w:trPr>
        <w:tc>
          <w:tcPr>
            <w:tcW w:w="1060" w:type="dxa"/>
            <w:vMerge/>
            <w:tcBorders>
              <w:top w:val="nil"/>
              <w:left w:val="single" w:sz="4" w:space="0" w:color="auto"/>
              <w:bottom w:val="single" w:sz="4" w:space="0" w:color="auto"/>
              <w:right w:val="single" w:sz="4" w:space="0" w:color="auto"/>
            </w:tcBorders>
            <w:vAlign w:val="center"/>
            <w:hideMark/>
          </w:tcPr>
          <w:p w14:paraId="30F9A2D5" w14:textId="77777777" w:rsidR="004C0FF1" w:rsidRPr="004C0FF1" w:rsidRDefault="004C0FF1" w:rsidP="004C0FF1">
            <w:pPr>
              <w:spacing w:before="0" w:after="0" w:line="240" w:lineRule="auto"/>
              <w:jc w:val="left"/>
              <w:rPr>
                <w:rFonts w:ascii="Calibri" w:eastAsia="Times New Roman" w:hAnsi="Calibri" w:cs="Calibri"/>
                <w:b/>
                <w:bCs/>
                <w:color w:val="000000"/>
                <w:sz w:val="16"/>
                <w:szCs w:val="16"/>
                <w:lang w:eastAsia="hr-HR"/>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14:paraId="73E89BC5"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auto" w:fill="auto"/>
            <w:vAlign w:val="center"/>
            <w:hideMark/>
          </w:tcPr>
          <w:p w14:paraId="3DACBEF7" w14:textId="77777777" w:rsidR="004C0FF1" w:rsidRPr="004C0FF1" w:rsidRDefault="004C0FF1" w:rsidP="004C0FF1">
            <w:pPr>
              <w:spacing w:before="0" w:after="0" w:line="240" w:lineRule="auto"/>
              <w:jc w:val="righ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100.000,00 kn</w:t>
            </w:r>
          </w:p>
        </w:tc>
        <w:tc>
          <w:tcPr>
            <w:tcW w:w="1394" w:type="dxa"/>
            <w:tcBorders>
              <w:top w:val="nil"/>
              <w:left w:val="nil"/>
              <w:bottom w:val="single" w:sz="4" w:space="0" w:color="auto"/>
              <w:right w:val="single" w:sz="4" w:space="0" w:color="auto"/>
            </w:tcBorders>
            <w:shd w:val="clear" w:color="auto" w:fill="auto"/>
            <w:vAlign w:val="center"/>
            <w:hideMark/>
          </w:tcPr>
          <w:p w14:paraId="2726E0E0" w14:textId="77777777" w:rsidR="004C0FF1" w:rsidRPr="004C0FF1" w:rsidRDefault="004C0FF1" w:rsidP="004C0FF1">
            <w:pPr>
              <w:spacing w:before="0" w:after="0" w:line="240" w:lineRule="auto"/>
              <w:jc w:val="righ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100.000,00 kn</w:t>
            </w:r>
          </w:p>
        </w:tc>
        <w:tc>
          <w:tcPr>
            <w:tcW w:w="1341" w:type="dxa"/>
            <w:tcBorders>
              <w:top w:val="nil"/>
              <w:left w:val="nil"/>
              <w:bottom w:val="single" w:sz="4" w:space="0" w:color="auto"/>
              <w:right w:val="single" w:sz="4" w:space="0" w:color="auto"/>
            </w:tcBorders>
            <w:shd w:val="clear" w:color="auto" w:fill="auto"/>
            <w:vAlign w:val="center"/>
            <w:hideMark/>
          </w:tcPr>
          <w:p w14:paraId="198DAE5F" w14:textId="77777777" w:rsidR="004C0FF1" w:rsidRPr="004C0FF1" w:rsidRDefault="004C0FF1" w:rsidP="004C0FF1">
            <w:pPr>
              <w:spacing w:before="0" w:after="0" w:line="240" w:lineRule="auto"/>
              <w:jc w:val="righ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100.000,00 kn</w:t>
            </w:r>
          </w:p>
        </w:tc>
        <w:tc>
          <w:tcPr>
            <w:tcW w:w="1340" w:type="dxa"/>
            <w:tcBorders>
              <w:top w:val="nil"/>
              <w:left w:val="nil"/>
              <w:bottom w:val="single" w:sz="4" w:space="0" w:color="auto"/>
              <w:right w:val="single" w:sz="4" w:space="0" w:color="auto"/>
            </w:tcBorders>
            <w:shd w:val="clear" w:color="auto" w:fill="auto"/>
            <w:vAlign w:val="center"/>
            <w:hideMark/>
          </w:tcPr>
          <w:p w14:paraId="6B672071" w14:textId="77777777" w:rsidR="004C0FF1" w:rsidRPr="004C0FF1" w:rsidRDefault="004C0FF1" w:rsidP="004C0FF1">
            <w:pPr>
              <w:spacing w:before="0" w:after="0" w:line="240" w:lineRule="auto"/>
              <w:jc w:val="righ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100.000,00 kn</w:t>
            </w:r>
          </w:p>
        </w:tc>
        <w:tc>
          <w:tcPr>
            <w:tcW w:w="1486" w:type="dxa"/>
            <w:tcBorders>
              <w:top w:val="nil"/>
              <w:left w:val="nil"/>
              <w:bottom w:val="single" w:sz="4" w:space="0" w:color="auto"/>
              <w:right w:val="single" w:sz="4" w:space="0" w:color="auto"/>
            </w:tcBorders>
            <w:shd w:val="clear" w:color="000000" w:fill="FFFFFF"/>
            <w:vAlign w:val="center"/>
            <w:hideMark/>
          </w:tcPr>
          <w:p w14:paraId="6E547626" w14:textId="77777777" w:rsidR="004C0FF1" w:rsidRPr="004C0FF1" w:rsidRDefault="004C0FF1" w:rsidP="004C0FF1">
            <w:pPr>
              <w:spacing w:before="0" w:after="0" w:line="240" w:lineRule="auto"/>
              <w:jc w:val="righ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400.000,00 kn</w:t>
            </w:r>
          </w:p>
        </w:tc>
        <w:tc>
          <w:tcPr>
            <w:tcW w:w="3658" w:type="dxa"/>
            <w:tcBorders>
              <w:top w:val="nil"/>
              <w:left w:val="nil"/>
              <w:bottom w:val="single" w:sz="4" w:space="0" w:color="auto"/>
              <w:right w:val="single" w:sz="4" w:space="0" w:color="auto"/>
            </w:tcBorders>
            <w:shd w:val="clear" w:color="000000" w:fill="FFFFFF"/>
            <w:vAlign w:val="bottom"/>
            <w:hideMark/>
          </w:tcPr>
          <w:p w14:paraId="39458D9C" w14:textId="77777777" w:rsidR="004C0FF1" w:rsidRPr="004C0FF1" w:rsidRDefault="004C0FF1" w:rsidP="004C0FF1">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Aktivnost A101002 MANIFESTACIJE U FUNKCIJI TURIZMA</w:t>
            </w:r>
          </w:p>
        </w:tc>
      </w:tr>
      <w:tr w:rsidR="00D855E3" w:rsidRPr="008817BA" w14:paraId="0E7DEDF0" w14:textId="77777777" w:rsidTr="00D855E3">
        <w:trPr>
          <w:trHeight w:val="557"/>
          <w:jc w:val="center"/>
        </w:trPr>
        <w:tc>
          <w:tcPr>
            <w:tcW w:w="1060"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5B77BBD0" w14:textId="77777777" w:rsidR="004C0FF1" w:rsidRPr="004C0FF1" w:rsidRDefault="004C0FF1" w:rsidP="004C0FF1">
            <w:pPr>
              <w:spacing w:before="0" w:after="0" w:line="240" w:lineRule="auto"/>
              <w:jc w:val="center"/>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1.3.</w:t>
            </w:r>
          </w:p>
        </w:tc>
        <w:tc>
          <w:tcPr>
            <w:tcW w:w="3676" w:type="dxa"/>
            <w:tcBorders>
              <w:top w:val="single" w:sz="4" w:space="0" w:color="auto"/>
              <w:left w:val="nil"/>
              <w:bottom w:val="single" w:sz="4" w:space="0" w:color="auto"/>
              <w:right w:val="single" w:sz="4" w:space="0" w:color="auto"/>
            </w:tcBorders>
            <w:shd w:val="clear" w:color="000000" w:fill="C6E0B4"/>
            <w:vAlign w:val="center"/>
            <w:hideMark/>
          </w:tcPr>
          <w:p w14:paraId="1B6CFF0B" w14:textId="77777777" w:rsidR="004C0FF1" w:rsidRPr="004C0FF1" w:rsidRDefault="004C0FF1" w:rsidP="00D855E3">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Razvoj kulturnih djelatnosti</w:t>
            </w:r>
          </w:p>
        </w:tc>
        <w:tc>
          <w:tcPr>
            <w:tcW w:w="1469" w:type="dxa"/>
            <w:tcBorders>
              <w:top w:val="single" w:sz="4" w:space="0" w:color="auto"/>
              <w:left w:val="nil"/>
              <w:bottom w:val="single" w:sz="4" w:space="0" w:color="auto"/>
              <w:right w:val="single" w:sz="4" w:space="0" w:color="auto"/>
            </w:tcBorders>
            <w:shd w:val="clear" w:color="000000" w:fill="C6E0B4"/>
            <w:vAlign w:val="center"/>
            <w:hideMark/>
          </w:tcPr>
          <w:p w14:paraId="3F8112BA" w14:textId="77777777" w:rsidR="004C0FF1" w:rsidRPr="004C0FF1" w:rsidRDefault="004C0FF1" w:rsidP="004C0FF1">
            <w:pPr>
              <w:spacing w:before="0" w:after="0" w:line="240" w:lineRule="auto"/>
              <w:jc w:val="righ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310.435,00 kn</w:t>
            </w:r>
          </w:p>
        </w:tc>
        <w:tc>
          <w:tcPr>
            <w:tcW w:w="1394" w:type="dxa"/>
            <w:tcBorders>
              <w:top w:val="single" w:sz="4" w:space="0" w:color="auto"/>
              <w:left w:val="nil"/>
              <w:bottom w:val="single" w:sz="4" w:space="0" w:color="auto"/>
              <w:right w:val="single" w:sz="4" w:space="0" w:color="auto"/>
            </w:tcBorders>
            <w:shd w:val="clear" w:color="000000" w:fill="C6E0B4"/>
            <w:vAlign w:val="center"/>
            <w:hideMark/>
          </w:tcPr>
          <w:p w14:paraId="55B83938" w14:textId="77777777" w:rsidR="004C0FF1" w:rsidRPr="004C0FF1" w:rsidRDefault="004C0FF1" w:rsidP="004C0FF1">
            <w:pPr>
              <w:spacing w:before="0" w:after="0" w:line="240" w:lineRule="auto"/>
              <w:jc w:val="righ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299.085,00 kn</w:t>
            </w:r>
          </w:p>
        </w:tc>
        <w:tc>
          <w:tcPr>
            <w:tcW w:w="1341" w:type="dxa"/>
            <w:tcBorders>
              <w:top w:val="single" w:sz="4" w:space="0" w:color="auto"/>
              <w:left w:val="nil"/>
              <w:bottom w:val="single" w:sz="4" w:space="0" w:color="auto"/>
              <w:right w:val="single" w:sz="4" w:space="0" w:color="auto"/>
            </w:tcBorders>
            <w:shd w:val="clear" w:color="000000" w:fill="C6E0B4"/>
            <w:vAlign w:val="center"/>
            <w:hideMark/>
          </w:tcPr>
          <w:p w14:paraId="1777F668" w14:textId="77777777" w:rsidR="004C0FF1" w:rsidRPr="004C0FF1" w:rsidRDefault="004C0FF1" w:rsidP="004C0FF1">
            <w:pPr>
              <w:spacing w:before="0" w:after="0" w:line="240" w:lineRule="auto"/>
              <w:jc w:val="righ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291.685,00 kn</w:t>
            </w:r>
          </w:p>
        </w:tc>
        <w:tc>
          <w:tcPr>
            <w:tcW w:w="1340" w:type="dxa"/>
            <w:tcBorders>
              <w:top w:val="single" w:sz="4" w:space="0" w:color="auto"/>
              <w:left w:val="nil"/>
              <w:bottom w:val="single" w:sz="4" w:space="0" w:color="auto"/>
              <w:right w:val="single" w:sz="4" w:space="0" w:color="auto"/>
            </w:tcBorders>
            <w:shd w:val="clear" w:color="000000" w:fill="C6E0B4"/>
            <w:vAlign w:val="center"/>
            <w:hideMark/>
          </w:tcPr>
          <w:p w14:paraId="7034BE2F" w14:textId="77777777" w:rsidR="004C0FF1" w:rsidRPr="004C0FF1" w:rsidRDefault="004C0FF1" w:rsidP="004C0FF1">
            <w:pPr>
              <w:spacing w:before="0" w:after="0" w:line="240" w:lineRule="auto"/>
              <w:jc w:val="righ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291.685,00 kn</w:t>
            </w:r>
          </w:p>
        </w:tc>
        <w:tc>
          <w:tcPr>
            <w:tcW w:w="1486" w:type="dxa"/>
            <w:tcBorders>
              <w:top w:val="single" w:sz="4" w:space="0" w:color="auto"/>
              <w:left w:val="nil"/>
              <w:bottom w:val="single" w:sz="4" w:space="0" w:color="auto"/>
              <w:right w:val="single" w:sz="4" w:space="0" w:color="auto"/>
            </w:tcBorders>
            <w:shd w:val="clear" w:color="000000" w:fill="C6E0B4"/>
            <w:vAlign w:val="center"/>
            <w:hideMark/>
          </w:tcPr>
          <w:p w14:paraId="3270F913" w14:textId="77777777" w:rsidR="004C0FF1" w:rsidRPr="004C0FF1" w:rsidRDefault="004C0FF1" w:rsidP="004C0FF1">
            <w:pPr>
              <w:spacing w:before="0" w:after="0" w:line="240" w:lineRule="auto"/>
              <w:jc w:val="righ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1.192.890,00 kn</w:t>
            </w:r>
          </w:p>
        </w:tc>
        <w:tc>
          <w:tcPr>
            <w:tcW w:w="3658" w:type="dxa"/>
            <w:tcBorders>
              <w:top w:val="single" w:sz="4" w:space="0" w:color="auto"/>
              <w:left w:val="nil"/>
              <w:bottom w:val="single" w:sz="4" w:space="0" w:color="auto"/>
              <w:right w:val="single" w:sz="4" w:space="0" w:color="auto"/>
            </w:tcBorders>
            <w:shd w:val="clear" w:color="000000" w:fill="C6E0B4"/>
            <w:vAlign w:val="bottom"/>
            <w:hideMark/>
          </w:tcPr>
          <w:p w14:paraId="33102C3D" w14:textId="67D1C2EA" w:rsidR="004C0FF1" w:rsidRPr="004C0FF1" w:rsidRDefault="004C0FF1" w:rsidP="004C0FF1">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 xml:space="preserve">Program 1013 PROMICANJE KULTURE                                                                                                                         </w:t>
            </w:r>
            <w:r w:rsidR="00A22669">
              <w:rPr>
                <w:rFonts w:ascii="Calibri" w:eastAsia="Times New Roman" w:hAnsi="Calibri" w:cs="Calibri"/>
                <w:sz w:val="16"/>
                <w:szCs w:val="16"/>
                <w:lang w:eastAsia="hr-HR"/>
              </w:rPr>
              <w:t xml:space="preserve">                                                                                                        </w:t>
            </w:r>
            <w:r w:rsidRPr="004C0FF1">
              <w:rPr>
                <w:rFonts w:ascii="Calibri" w:eastAsia="Times New Roman" w:hAnsi="Calibri" w:cs="Calibri"/>
                <w:sz w:val="16"/>
                <w:szCs w:val="16"/>
                <w:lang w:eastAsia="hr-HR"/>
              </w:rPr>
              <w:t xml:space="preserve">   Program  3000 REDOVNA KNJIŽNIČNA DJELATNOST                                                                                                     Program 2001 REDOVNI PROGRAM ODGOJA I NAOBRAZBE DJECE PREDŠKOLSKE DOBI</w:t>
            </w:r>
          </w:p>
        </w:tc>
      </w:tr>
      <w:tr w:rsidR="00D855E3" w:rsidRPr="008817BA" w14:paraId="3ED8AE01" w14:textId="77777777" w:rsidTr="00D855E3">
        <w:trPr>
          <w:trHeight w:val="480"/>
          <w:jc w:val="center"/>
        </w:trPr>
        <w:tc>
          <w:tcPr>
            <w:tcW w:w="10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01DD87F" w14:textId="77777777" w:rsidR="004C0FF1" w:rsidRPr="004C0FF1" w:rsidRDefault="004C0FF1" w:rsidP="004C0FF1">
            <w:pPr>
              <w:spacing w:before="0" w:after="0" w:line="240" w:lineRule="auto"/>
              <w:jc w:val="center"/>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 </w:t>
            </w:r>
          </w:p>
        </w:tc>
        <w:tc>
          <w:tcPr>
            <w:tcW w:w="36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4073E7A"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 xml:space="preserve"> Podrška radu kulturnih institucija i udruga</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04F4ACF5"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15.000,00 kn</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399BF64A"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15.000,00 kn</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2F445312"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15.000,00 kn</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6B339960"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15.000,00 kn</w:t>
            </w:r>
          </w:p>
        </w:tc>
        <w:tc>
          <w:tcPr>
            <w:tcW w:w="1486" w:type="dxa"/>
            <w:tcBorders>
              <w:top w:val="single" w:sz="4" w:space="0" w:color="auto"/>
              <w:left w:val="nil"/>
              <w:bottom w:val="single" w:sz="4" w:space="0" w:color="auto"/>
              <w:right w:val="single" w:sz="4" w:space="0" w:color="auto"/>
            </w:tcBorders>
            <w:shd w:val="clear" w:color="000000" w:fill="FFFFFF"/>
            <w:vAlign w:val="center"/>
            <w:hideMark/>
          </w:tcPr>
          <w:p w14:paraId="358FEECA"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60.000,00 kn</w:t>
            </w:r>
          </w:p>
        </w:tc>
        <w:tc>
          <w:tcPr>
            <w:tcW w:w="3658" w:type="dxa"/>
            <w:tcBorders>
              <w:top w:val="single" w:sz="4" w:space="0" w:color="auto"/>
              <w:left w:val="nil"/>
              <w:bottom w:val="single" w:sz="4" w:space="0" w:color="auto"/>
              <w:right w:val="single" w:sz="4" w:space="0" w:color="auto"/>
            </w:tcBorders>
            <w:shd w:val="clear" w:color="000000" w:fill="FFFFFF"/>
            <w:vAlign w:val="center"/>
            <w:hideMark/>
          </w:tcPr>
          <w:p w14:paraId="6DC8790C"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A101302 DJELATANOST UDRUGA U KULTURI</w:t>
            </w:r>
          </w:p>
        </w:tc>
      </w:tr>
      <w:tr w:rsidR="00D855E3" w:rsidRPr="008817BA" w14:paraId="7ACBF6BE" w14:textId="77777777" w:rsidTr="00D855E3">
        <w:trPr>
          <w:trHeight w:val="510"/>
          <w:jc w:val="center"/>
        </w:trPr>
        <w:tc>
          <w:tcPr>
            <w:tcW w:w="1060" w:type="dxa"/>
            <w:vMerge/>
            <w:tcBorders>
              <w:top w:val="single" w:sz="4" w:space="0" w:color="auto"/>
              <w:left w:val="single" w:sz="4" w:space="0" w:color="auto"/>
              <w:bottom w:val="single" w:sz="4" w:space="0" w:color="000000"/>
              <w:right w:val="single" w:sz="4" w:space="0" w:color="auto"/>
            </w:tcBorders>
            <w:vAlign w:val="center"/>
            <w:hideMark/>
          </w:tcPr>
          <w:p w14:paraId="199844E4" w14:textId="77777777" w:rsidR="004C0FF1" w:rsidRPr="004C0FF1" w:rsidRDefault="004C0FF1" w:rsidP="004C0FF1">
            <w:pPr>
              <w:spacing w:before="0" w:after="0" w:line="240" w:lineRule="auto"/>
              <w:jc w:val="left"/>
              <w:rPr>
                <w:rFonts w:ascii="Calibri" w:eastAsia="Times New Roman" w:hAnsi="Calibri" w:cs="Calibri"/>
                <w:b/>
                <w:bCs/>
                <w:color w:val="000000"/>
                <w:sz w:val="16"/>
                <w:szCs w:val="16"/>
                <w:lang w:eastAsia="hr-HR"/>
              </w:rPr>
            </w:pPr>
          </w:p>
        </w:tc>
        <w:tc>
          <w:tcPr>
            <w:tcW w:w="3676" w:type="dxa"/>
            <w:vMerge/>
            <w:tcBorders>
              <w:top w:val="single" w:sz="4" w:space="0" w:color="auto"/>
              <w:left w:val="single" w:sz="4" w:space="0" w:color="auto"/>
              <w:bottom w:val="single" w:sz="4" w:space="0" w:color="000000"/>
              <w:right w:val="single" w:sz="4" w:space="0" w:color="auto"/>
            </w:tcBorders>
            <w:vAlign w:val="center"/>
            <w:hideMark/>
          </w:tcPr>
          <w:p w14:paraId="0197A138"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31109246" w14:textId="77777777" w:rsidR="004C0FF1" w:rsidRPr="004C0FF1" w:rsidRDefault="004C0FF1" w:rsidP="004C0FF1">
            <w:pPr>
              <w:spacing w:before="0" w:after="0" w:line="240" w:lineRule="auto"/>
              <w:jc w:val="righ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10.000,00 kn</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63C8525B" w14:textId="77777777" w:rsidR="004C0FF1" w:rsidRPr="004C0FF1" w:rsidRDefault="004C0FF1" w:rsidP="004C0FF1">
            <w:pPr>
              <w:spacing w:before="0" w:after="0" w:line="240" w:lineRule="auto"/>
              <w:jc w:val="righ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10.000,00 kn</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170C6AFA" w14:textId="77777777" w:rsidR="004C0FF1" w:rsidRPr="004C0FF1" w:rsidRDefault="004C0FF1" w:rsidP="004C0FF1">
            <w:pPr>
              <w:spacing w:before="0" w:after="0" w:line="240" w:lineRule="auto"/>
              <w:jc w:val="righ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10.000,00 kn</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5270C8FE" w14:textId="77777777" w:rsidR="004C0FF1" w:rsidRPr="004C0FF1" w:rsidRDefault="004C0FF1" w:rsidP="004C0FF1">
            <w:pPr>
              <w:spacing w:before="0" w:after="0" w:line="240" w:lineRule="auto"/>
              <w:jc w:val="righ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10.000,00 kn</w:t>
            </w:r>
          </w:p>
        </w:tc>
        <w:tc>
          <w:tcPr>
            <w:tcW w:w="1486" w:type="dxa"/>
            <w:tcBorders>
              <w:top w:val="single" w:sz="4" w:space="0" w:color="auto"/>
              <w:left w:val="nil"/>
              <w:bottom w:val="single" w:sz="4" w:space="0" w:color="auto"/>
              <w:right w:val="single" w:sz="4" w:space="0" w:color="auto"/>
            </w:tcBorders>
            <w:shd w:val="clear" w:color="000000" w:fill="FFFFFF"/>
            <w:vAlign w:val="center"/>
            <w:hideMark/>
          </w:tcPr>
          <w:p w14:paraId="4BDB9FC0" w14:textId="77777777" w:rsidR="004C0FF1" w:rsidRPr="004C0FF1" w:rsidRDefault="004C0FF1" w:rsidP="004C0FF1">
            <w:pPr>
              <w:spacing w:before="0" w:after="0" w:line="240" w:lineRule="auto"/>
              <w:jc w:val="righ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40.000,00 kn</w:t>
            </w:r>
          </w:p>
        </w:tc>
        <w:tc>
          <w:tcPr>
            <w:tcW w:w="3658" w:type="dxa"/>
            <w:tcBorders>
              <w:top w:val="single" w:sz="4" w:space="0" w:color="auto"/>
              <w:left w:val="nil"/>
              <w:bottom w:val="single" w:sz="4" w:space="0" w:color="auto"/>
              <w:right w:val="single" w:sz="4" w:space="0" w:color="auto"/>
            </w:tcBorders>
            <w:shd w:val="clear" w:color="000000" w:fill="FFFFFF"/>
            <w:vAlign w:val="bottom"/>
            <w:hideMark/>
          </w:tcPr>
          <w:p w14:paraId="438C5CAB" w14:textId="77777777" w:rsidR="004C0FF1" w:rsidRPr="004C0FF1" w:rsidRDefault="004C0FF1" w:rsidP="004C0FF1">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Aktivnost A101303 MANIFESTACIJE U FUNKCIJI KULTURE</w:t>
            </w:r>
          </w:p>
        </w:tc>
      </w:tr>
      <w:tr w:rsidR="00D855E3" w:rsidRPr="008817BA" w14:paraId="53126106" w14:textId="77777777" w:rsidTr="00D855E3">
        <w:trPr>
          <w:trHeight w:val="315"/>
          <w:jc w:val="center"/>
        </w:trPr>
        <w:tc>
          <w:tcPr>
            <w:tcW w:w="1060" w:type="dxa"/>
            <w:vMerge/>
            <w:tcBorders>
              <w:top w:val="nil"/>
              <w:left w:val="single" w:sz="4" w:space="0" w:color="auto"/>
              <w:bottom w:val="single" w:sz="4" w:space="0" w:color="000000"/>
              <w:right w:val="single" w:sz="4" w:space="0" w:color="auto"/>
            </w:tcBorders>
            <w:vAlign w:val="center"/>
            <w:hideMark/>
          </w:tcPr>
          <w:p w14:paraId="7DC5C311" w14:textId="77777777" w:rsidR="004C0FF1" w:rsidRPr="004C0FF1" w:rsidRDefault="004C0FF1" w:rsidP="004C0FF1">
            <w:pPr>
              <w:spacing w:before="0" w:after="0" w:line="240" w:lineRule="auto"/>
              <w:jc w:val="left"/>
              <w:rPr>
                <w:rFonts w:ascii="Calibri" w:eastAsia="Times New Roman" w:hAnsi="Calibri" w:cs="Calibri"/>
                <w:b/>
                <w:bCs/>
                <w:color w:val="000000"/>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26D960AF"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auto" w:fill="auto"/>
            <w:vAlign w:val="center"/>
            <w:hideMark/>
          </w:tcPr>
          <w:p w14:paraId="7C5ED6A3"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8.900,00 kn</w:t>
            </w:r>
          </w:p>
        </w:tc>
        <w:tc>
          <w:tcPr>
            <w:tcW w:w="1394" w:type="dxa"/>
            <w:tcBorders>
              <w:top w:val="nil"/>
              <w:left w:val="nil"/>
              <w:bottom w:val="single" w:sz="4" w:space="0" w:color="auto"/>
              <w:right w:val="single" w:sz="4" w:space="0" w:color="auto"/>
            </w:tcBorders>
            <w:shd w:val="clear" w:color="auto" w:fill="auto"/>
            <w:vAlign w:val="center"/>
            <w:hideMark/>
          </w:tcPr>
          <w:p w14:paraId="5D5D2CD7"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8.900,00 kn</w:t>
            </w:r>
          </w:p>
        </w:tc>
        <w:tc>
          <w:tcPr>
            <w:tcW w:w="1341" w:type="dxa"/>
            <w:tcBorders>
              <w:top w:val="nil"/>
              <w:left w:val="nil"/>
              <w:bottom w:val="single" w:sz="4" w:space="0" w:color="auto"/>
              <w:right w:val="single" w:sz="4" w:space="0" w:color="auto"/>
            </w:tcBorders>
            <w:shd w:val="clear" w:color="auto" w:fill="auto"/>
            <w:vAlign w:val="center"/>
            <w:hideMark/>
          </w:tcPr>
          <w:p w14:paraId="5A8E173C"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8.900,00 kn</w:t>
            </w:r>
          </w:p>
        </w:tc>
        <w:tc>
          <w:tcPr>
            <w:tcW w:w="1340" w:type="dxa"/>
            <w:tcBorders>
              <w:top w:val="nil"/>
              <w:left w:val="nil"/>
              <w:bottom w:val="single" w:sz="4" w:space="0" w:color="auto"/>
              <w:right w:val="single" w:sz="4" w:space="0" w:color="auto"/>
            </w:tcBorders>
            <w:shd w:val="clear" w:color="auto" w:fill="auto"/>
            <w:vAlign w:val="center"/>
            <w:hideMark/>
          </w:tcPr>
          <w:p w14:paraId="181E3E8D"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8.900,00 kn</w:t>
            </w:r>
          </w:p>
        </w:tc>
        <w:tc>
          <w:tcPr>
            <w:tcW w:w="1486" w:type="dxa"/>
            <w:tcBorders>
              <w:top w:val="nil"/>
              <w:left w:val="nil"/>
              <w:bottom w:val="single" w:sz="4" w:space="0" w:color="auto"/>
              <w:right w:val="single" w:sz="4" w:space="0" w:color="auto"/>
            </w:tcBorders>
            <w:shd w:val="clear" w:color="000000" w:fill="FFFFFF"/>
            <w:vAlign w:val="center"/>
            <w:hideMark/>
          </w:tcPr>
          <w:p w14:paraId="5B527453"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35.600,00 kn</w:t>
            </w:r>
          </w:p>
        </w:tc>
        <w:tc>
          <w:tcPr>
            <w:tcW w:w="3658" w:type="dxa"/>
            <w:tcBorders>
              <w:top w:val="nil"/>
              <w:left w:val="nil"/>
              <w:bottom w:val="single" w:sz="4" w:space="0" w:color="auto"/>
              <w:right w:val="single" w:sz="4" w:space="0" w:color="auto"/>
            </w:tcBorders>
            <w:shd w:val="clear" w:color="000000" w:fill="FFFFFF"/>
            <w:vAlign w:val="bottom"/>
            <w:hideMark/>
          </w:tcPr>
          <w:p w14:paraId="05456A79"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A101304 ODRŽAVANJE PROSTORA OPĆINSKE KNJIŽNICE</w:t>
            </w:r>
          </w:p>
        </w:tc>
      </w:tr>
      <w:tr w:rsidR="00D855E3" w:rsidRPr="008817BA" w14:paraId="6E8A6701" w14:textId="77777777" w:rsidTr="00D855E3">
        <w:trPr>
          <w:trHeight w:val="421"/>
          <w:jc w:val="center"/>
        </w:trPr>
        <w:tc>
          <w:tcPr>
            <w:tcW w:w="1060" w:type="dxa"/>
            <w:vMerge/>
            <w:tcBorders>
              <w:top w:val="nil"/>
              <w:left w:val="single" w:sz="4" w:space="0" w:color="auto"/>
              <w:bottom w:val="single" w:sz="4" w:space="0" w:color="000000"/>
              <w:right w:val="single" w:sz="4" w:space="0" w:color="auto"/>
            </w:tcBorders>
            <w:vAlign w:val="center"/>
            <w:hideMark/>
          </w:tcPr>
          <w:p w14:paraId="0320FE72" w14:textId="77777777" w:rsidR="004C0FF1" w:rsidRPr="004C0FF1" w:rsidRDefault="004C0FF1" w:rsidP="004C0FF1">
            <w:pPr>
              <w:spacing w:before="0" w:after="0" w:line="240" w:lineRule="auto"/>
              <w:jc w:val="left"/>
              <w:rPr>
                <w:rFonts w:ascii="Calibri" w:eastAsia="Times New Roman" w:hAnsi="Calibri" w:cs="Calibri"/>
                <w:b/>
                <w:bCs/>
                <w:color w:val="000000"/>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23CE1808"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auto" w:fill="auto"/>
            <w:vAlign w:val="center"/>
            <w:hideMark/>
          </w:tcPr>
          <w:p w14:paraId="347CC2BA"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164.975,00 kn</w:t>
            </w:r>
          </w:p>
        </w:tc>
        <w:tc>
          <w:tcPr>
            <w:tcW w:w="1394" w:type="dxa"/>
            <w:tcBorders>
              <w:top w:val="nil"/>
              <w:left w:val="nil"/>
              <w:bottom w:val="single" w:sz="4" w:space="0" w:color="auto"/>
              <w:right w:val="single" w:sz="4" w:space="0" w:color="auto"/>
            </w:tcBorders>
            <w:shd w:val="clear" w:color="auto" w:fill="auto"/>
            <w:vAlign w:val="center"/>
            <w:hideMark/>
          </w:tcPr>
          <w:p w14:paraId="31471F8E"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167.625,00 kn</w:t>
            </w:r>
          </w:p>
        </w:tc>
        <w:tc>
          <w:tcPr>
            <w:tcW w:w="1341" w:type="dxa"/>
            <w:tcBorders>
              <w:top w:val="nil"/>
              <w:left w:val="nil"/>
              <w:bottom w:val="single" w:sz="4" w:space="0" w:color="auto"/>
              <w:right w:val="single" w:sz="4" w:space="0" w:color="auto"/>
            </w:tcBorders>
            <w:shd w:val="clear" w:color="auto" w:fill="auto"/>
            <w:vAlign w:val="center"/>
            <w:hideMark/>
          </w:tcPr>
          <w:p w14:paraId="10925717"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169.225,00 kn</w:t>
            </w:r>
          </w:p>
        </w:tc>
        <w:tc>
          <w:tcPr>
            <w:tcW w:w="1340" w:type="dxa"/>
            <w:tcBorders>
              <w:top w:val="nil"/>
              <w:left w:val="nil"/>
              <w:bottom w:val="single" w:sz="4" w:space="0" w:color="auto"/>
              <w:right w:val="single" w:sz="4" w:space="0" w:color="auto"/>
            </w:tcBorders>
            <w:shd w:val="clear" w:color="auto" w:fill="auto"/>
            <w:vAlign w:val="center"/>
            <w:hideMark/>
          </w:tcPr>
          <w:p w14:paraId="5923D24A"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169.225,00 kn</w:t>
            </w:r>
          </w:p>
        </w:tc>
        <w:tc>
          <w:tcPr>
            <w:tcW w:w="1486" w:type="dxa"/>
            <w:tcBorders>
              <w:top w:val="nil"/>
              <w:left w:val="nil"/>
              <w:bottom w:val="single" w:sz="4" w:space="0" w:color="auto"/>
              <w:right w:val="single" w:sz="4" w:space="0" w:color="auto"/>
            </w:tcBorders>
            <w:shd w:val="clear" w:color="000000" w:fill="FFFFFF"/>
            <w:vAlign w:val="center"/>
            <w:hideMark/>
          </w:tcPr>
          <w:p w14:paraId="4E473EEB"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671.050,00 kn</w:t>
            </w:r>
          </w:p>
        </w:tc>
        <w:tc>
          <w:tcPr>
            <w:tcW w:w="3658" w:type="dxa"/>
            <w:tcBorders>
              <w:top w:val="nil"/>
              <w:left w:val="nil"/>
              <w:bottom w:val="single" w:sz="4" w:space="0" w:color="auto"/>
              <w:right w:val="single" w:sz="4" w:space="0" w:color="auto"/>
            </w:tcBorders>
            <w:shd w:val="clear" w:color="000000" w:fill="FFFFFF"/>
            <w:vAlign w:val="center"/>
            <w:hideMark/>
          </w:tcPr>
          <w:p w14:paraId="1E4595A4"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A300101 FINANCIRANJE RADA OPĆINSKE KNJIŽNICE STUBIČKE TOPLICE</w:t>
            </w:r>
          </w:p>
        </w:tc>
      </w:tr>
      <w:tr w:rsidR="00D855E3" w:rsidRPr="008817BA" w14:paraId="009044DC" w14:textId="77777777" w:rsidTr="00D855E3">
        <w:trPr>
          <w:trHeight w:val="375"/>
          <w:jc w:val="center"/>
        </w:trPr>
        <w:tc>
          <w:tcPr>
            <w:tcW w:w="1060" w:type="dxa"/>
            <w:vMerge w:val="restart"/>
            <w:tcBorders>
              <w:top w:val="nil"/>
              <w:left w:val="single" w:sz="4" w:space="0" w:color="auto"/>
              <w:bottom w:val="single" w:sz="4" w:space="0" w:color="000000"/>
              <w:right w:val="single" w:sz="4" w:space="0" w:color="auto"/>
            </w:tcBorders>
            <w:shd w:val="clear" w:color="auto" w:fill="auto"/>
            <w:vAlign w:val="center"/>
            <w:hideMark/>
          </w:tcPr>
          <w:p w14:paraId="4E9E7491" w14:textId="77777777" w:rsidR="004C0FF1" w:rsidRPr="004C0FF1" w:rsidRDefault="004C0FF1" w:rsidP="004C0FF1">
            <w:pPr>
              <w:spacing w:before="0" w:after="0" w:line="240" w:lineRule="auto"/>
              <w:jc w:val="center"/>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 </w:t>
            </w:r>
          </w:p>
        </w:tc>
        <w:tc>
          <w:tcPr>
            <w:tcW w:w="36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FEACB66"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Subvencioniranje religijske djelatnosti</w:t>
            </w:r>
          </w:p>
        </w:tc>
        <w:tc>
          <w:tcPr>
            <w:tcW w:w="1469" w:type="dxa"/>
            <w:tcBorders>
              <w:top w:val="nil"/>
              <w:left w:val="nil"/>
              <w:bottom w:val="single" w:sz="4" w:space="0" w:color="auto"/>
              <w:right w:val="single" w:sz="4" w:space="0" w:color="auto"/>
            </w:tcBorders>
            <w:shd w:val="clear" w:color="000000" w:fill="FFFFFF"/>
            <w:vAlign w:val="center"/>
            <w:hideMark/>
          </w:tcPr>
          <w:p w14:paraId="5D89D109"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5.000,00 kn</w:t>
            </w:r>
          </w:p>
        </w:tc>
        <w:tc>
          <w:tcPr>
            <w:tcW w:w="1394" w:type="dxa"/>
            <w:tcBorders>
              <w:top w:val="nil"/>
              <w:left w:val="nil"/>
              <w:bottom w:val="single" w:sz="4" w:space="0" w:color="auto"/>
              <w:right w:val="single" w:sz="4" w:space="0" w:color="auto"/>
            </w:tcBorders>
            <w:shd w:val="clear" w:color="000000" w:fill="FFFFFF"/>
            <w:vAlign w:val="center"/>
            <w:hideMark/>
          </w:tcPr>
          <w:p w14:paraId="0B251CF7"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5.000,00 kn</w:t>
            </w:r>
          </w:p>
        </w:tc>
        <w:tc>
          <w:tcPr>
            <w:tcW w:w="1341" w:type="dxa"/>
            <w:tcBorders>
              <w:top w:val="nil"/>
              <w:left w:val="nil"/>
              <w:bottom w:val="single" w:sz="4" w:space="0" w:color="auto"/>
              <w:right w:val="single" w:sz="4" w:space="0" w:color="auto"/>
            </w:tcBorders>
            <w:shd w:val="clear" w:color="000000" w:fill="FFFFFF"/>
            <w:vAlign w:val="center"/>
            <w:hideMark/>
          </w:tcPr>
          <w:p w14:paraId="29D4E947"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5.000,00 kn</w:t>
            </w:r>
          </w:p>
        </w:tc>
        <w:tc>
          <w:tcPr>
            <w:tcW w:w="1340" w:type="dxa"/>
            <w:tcBorders>
              <w:top w:val="nil"/>
              <w:left w:val="nil"/>
              <w:bottom w:val="single" w:sz="4" w:space="0" w:color="auto"/>
              <w:right w:val="single" w:sz="4" w:space="0" w:color="auto"/>
            </w:tcBorders>
            <w:shd w:val="clear" w:color="000000" w:fill="FFFFFF"/>
            <w:vAlign w:val="center"/>
            <w:hideMark/>
          </w:tcPr>
          <w:p w14:paraId="68060F73"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5.000,00 kn</w:t>
            </w:r>
          </w:p>
        </w:tc>
        <w:tc>
          <w:tcPr>
            <w:tcW w:w="1486" w:type="dxa"/>
            <w:tcBorders>
              <w:top w:val="nil"/>
              <w:left w:val="nil"/>
              <w:bottom w:val="single" w:sz="4" w:space="0" w:color="auto"/>
              <w:right w:val="single" w:sz="4" w:space="0" w:color="auto"/>
            </w:tcBorders>
            <w:shd w:val="clear" w:color="000000" w:fill="FFFFFF"/>
            <w:vAlign w:val="center"/>
            <w:hideMark/>
          </w:tcPr>
          <w:p w14:paraId="4B8B93A1"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20.000,00 kn</w:t>
            </w:r>
          </w:p>
        </w:tc>
        <w:tc>
          <w:tcPr>
            <w:tcW w:w="3658" w:type="dxa"/>
            <w:tcBorders>
              <w:top w:val="nil"/>
              <w:left w:val="nil"/>
              <w:bottom w:val="single" w:sz="4" w:space="0" w:color="auto"/>
              <w:right w:val="single" w:sz="4" w:space="0" w:color="auto"/>
            </w:tcBorders>
            <w:shd w:val="clear" w:color="000000" w:fill="FFFFFF"/>
            <w:vAlign w:val="bottom"/>
            <w:hideMark/>
          </w:tcPr>
          <w:p w14:paraId="44AB740F"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A101301 DONACIJA ŽUPI SV. JOSIPA</w:t>
            </w:r>
          </w:p>
        </w:tc>
      </w:tr>
      <w:tr w:rsidR="00D855E3" w:rsidRPr="008817BA" w14:paraId="7921DBAC" w14:textId="77777777" w:rsidTr="00D855E3">
        <w:trPr>
          <w:trHeight w:val="705"/>
          <w:jc w:val="center"/>
        </w:trPr>
        <w:tc>
          <w:tcPr>
            <w:tcW w:w="1060" w:type="dxa"/>
            <w:vMerge/>
            <w:tcBorders>
              <w:top w:val="nil"/>
              <w:left w:val="single" w:sz="4" w:space="0" w:color="auto"/>
              <w:bottom w:val="single" w:sz="4" w:space="0" w:color="000000"/>
              <w:right w:val="single" w:sz="4" w:space="0" w:color="auto"/>
            </w:tcBorders>
            <w:vAlign w:val="center"/>
            <w:hideMark/>
          </w:tcPr>
          <w:p w14:paraId="39AE647E" w14:textId="77777777" w:rsidR="004C0FF1" w:rsidRPr="004C0FF1" w:rsidRDefault="004C0FF1" w:rsidP="004C0FF1">
            <w:pPr>
              <w:spacing w:before="0" w:after="0" w:line="240" w:lineRule="auto"/>
              <w:jc w:val="left"/>
              <w:rPr>
                <w:rFonts w:ascii="Calibri" w:eastAsia="Times New Roman" w:hAnsi="Calibri" w:cs="Calibri"/>
                <w:b/>
                <w:bCs/>
                <w:color w:val="000000"/>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725214EE"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auto" w:fill="auto"/>
            <w:vAlign w:val="center"/>
            <w:hideMark/>
          </w:tcPr>
          <w:p w14:paraId="51F9EDFD"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70.000,00 kn</w:t>
            </w:r>
          </w:p>
        </w:tc>
        <w:tc>
          <w:tcPr>
            <w:tcW w:w="1394" w:type="dxa"/>
            <w:tcBorders>
              <w:top w:val="nil"/>
              <w:left w:val="nil"/>
              <w:bottom w:val="single" w:sz="4" w:space="0" w:color="auto"/>
              <w:right w:val="single" w:sz="4" w:space="0" w:color="auto"/>
            </w:tcBorders>
            <w:shd w:val="clear" w:color="auto" w:fill="auto"/>
            <w:vAlign w:val="center"/>
            <w:hideMark/>
          </w:tcPr>
          <w:p w14:paraId="7C2BE2BD"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55.000,00 kn</w:t>
            </w:r>
          </w:p>
        </w:tc>
        <w:tc>
          <w:tcPr>
            <w:tcW w:w="1341" w:type="dxa"/>
            <w:tcBorders>
              <w:top w:val="nil"/>
              <w:left w:val="nil"/>
              <w:bottom w:val="single" w:sz="4" w:space="0" w:color="auto"/>
              <w:right w:val="single" w:sz="4" w:space="0" w:color="auto"/>
            </w:tcBorders>
            <w:shd w:val="clear" w:color="auto" w:fill="auto"/>
            <w:vAlign w:val="center"/>
            <w:hideMark/>
          </w:tcPr>
          <w:p w14:paraId="3AA67914"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45.000,00 kn</w:t>
            </w:r>
          </w:p>
        </w:tc>
        <w:tc>
          <w:tcPr>
            <w:tcW w:w="1340" w:type="dxa"/>
            <w:tcBorders>
              <w:top w:val="nil"/>
              <w:left w:val="nil"/>
              <w:bottom w:val="single" w:sz="4" w:space="0" w:color="auto"/>
              <w:right w:val="single" w:sz="4" w:space="0" w:color="auto"/>
            </w:tcBorders>
            <w:shd w:val="clear" w:color="auto" w:fill="auto"/>
            <w:vAlign w:val="center"/>
            <w:hideMark/>
          </w:tcPr>
          <w:p w14:paraId="1F7FB707"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45.000,00 kn</w:t>
            </w:r>
          </w:p>
        </w:tc>
        <w:tc>
          <w:tcPr>
            <w:tcW w:w="1486" w:type="dxa"/>
            <w:tcBorders>
              <w:top w:val="nil"/>
              <w:left w:val="nil"/>
              <w:bottom w:val="single" w:sz="4" w:space="0" w:color="auto"/>
              <w:right w:val="single" w:sz="4" w:space="0" w:color="auto"/>
            </w:tcBorders>
            <w:shd w:val="clear" w:color="000000" w:fill="FFFFFF"/>
            <w:vAlign w:val="center"/>
            <w:hideMark/>
          </w:tcPr>
          <w:p w14:paraId="019D5B51"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215.000,00 kn</w:t>
            </w:r>
          </w:p>
        </w:tc>
        <w:tc>
          <w:tcPr>
            <w:tcW w:w="3658" w:type="dxa"/>
            <w:tcBorders>
              <w:top w:val="nil"/>
              <w:left w:val="nil"/>
              <w:bottom w:val="single" w:sz="4" w:space="0" w:color="auto"/>
              <w:right w:val="single" w:sz="4" w:space="0" w:color="auto"/>
            </w:tcBorders>
            <w:shd w:val="clear" w:color="000000" w:fill="FFFFFF"/>
            <w:vAlign w:val="center"/>
            <w:hideMark/>
          </w:tcPr>
          <w:p w14:paraId="0CC4E8C1"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Kapitalni projekt K101301 KAPITALNA DONACIJA ŽUPI SV. JOSIPA</w:t>
            </w:r>
          </w:p>
        </w:tc>
      </w:tr>
      <w:tr w:rsidR="00D855E3" w:rsidRPr="008817BA" w14:paraId="2DF8C90F" w14:textId="77777777" w:rsidTr="00D855E3">
        <w:trPr>
          <w:trHeight w:val="375"/>
          <w:jc w:val="center"/>
        </w:trPr>
        <w:tc>
          <w:tcPr>
            <w:tcW w:w="1060" w:type="dxa"/>
            <w:vMerge w:val="restart"/>
            <w:tcBorders>
              <w:top w:val="nil"/>
              <w:left w:val="single" w:sz="4" w:space="0" w:color="auto"/>
              <w:bottom w:val="single" w:sz="4" w:space="0" w:color="000000"/>
              <w:right w:val="single" w:sz="4" w:space="0" w:color="auto"/>
            </w:tcBorders>
            <w:shd w:val="clear" w:color="auto" w:fill="auto"/>
            <w:vAlign w:val="center"/>
            <w:hideMark/>
          </w:tcPr>
          <w:p w14:paraId="22F55D98" w14:textId="77777777" w:rsidR="004C0FF1" w:rsidRPr="004C0FF1" w:rsidRDefault="004C0FF1" w:rsidP="004C0FF1">
            <w:pPr>
              <w:spacing w:before="0" w:after="0" w:line="240" w:lineRule="auto"/>
              <w:jc w:val="center"/>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 </w:t>
            </w:r>
          </w:p>
        </w:tc>
        <w:tc>
          <w:tcPr>
            <w:tcW w:w="3676" w:type="dxa"/>
            <w:vMerge w:val="restart"/>
            <w:tcBorders>
              <w:top w:val="nil"/>
              <w:left w:val="single" w:sz="4" w:space="0" w:color="auto"/>
              <w:bottom w:val="single" w:sz="4" w:space="0" w:color="000000"/>
              <w:right w:val="single" w:sz="4" w:space="0" w:color="auto"/>
            </w:tcBorders>
            <w:shd w:val="clear" w:color="auto" w:fill="auto"/>
            <w:vAlign w:val="center"/>
            <w:hideMark/>
          </w:tcPr>
          <w:p w14:paraId="3A145514" w14:textId="77777777" w:rsidR="004C0FF1" w:rsidRPr="004C0FF1" w:rsidRDefault="004C0FF1" w:rsidP="00D855E3">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Promicanje kulturne djelatnosti</w:t>
            </w:r>
          </w:p>
        </w:tc>
        <w:tc>
          <w:tcPr>
            <w:tcW w:w="1469" w:type="dxa"/>
            <w:tcBorders>
              <w:top w:val="nil"/>
              <w:left w:val="nil"/>
              <w:bottom w:val="single" w:sz="4" w:space="0" w:color="auto"/>
              <w:right w:val="single" w:sz="4" w:space="0" w:color="auto"/>
            </w:tcBorders>
            <w:shd w:val="clear" w:color="auto" w:fill="auto"/>
            <w:vAlign w:val="center"/>
            <w:hideMark/>
          </w:tcPr>
          <w:p w14:paraId="3910B755"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3.560,00 kn</w:t>
            </w:r>
          </w:p>
        </w:tc>
        <w:tc>
          <w:tcPr>
            <w:tcW w:w="1394" w:type="dxa"/>
            <w:tcBorders>
              <w:top w:val="nil"/>
              <w:left w:val="nil"/>
              <w:bottom w:val="single" w:sz="4" w:space="0" w:color="auto"/>
              <w:right w:val="single" w:sz="4" w:space="0" w:color="auto"/>
            </w:tcBorders>
            <w:shd w:val="clear" w:color="auto" w:fill="auto"/>
            <w:vAlign w:val="center"/>
            <w:hideMark/>
          </w:tcPr>
          <w:p w14:paraId="51561444"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3.560,00 kn</w:t>
            </w:r>
          </w:p>
        </w:tc>
        <w:tc>
          <w:tcPr>
            <w:tcW w:w="1341" w:type="dxa"/>
            <w:tcBorders>
              <w:top w:val="nil"/>
              <w:left w:val="nil"/>
              <w:bottom w:val="single" w:sz="4" w:space="0" w:color="auto"/>
              <w:right w:val="single" w:sz="4" w:space="0" w:color="auto"/>
            </w:tcBorders>
            <w:shd w:val="clear" w:color="auto" w:fill="auto"/>
            <w:vAlign w:val="center"/>
            <w:hideMark/>
          </w:tcPr>
          <w:p w14:paraId="6E544D1E"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3.560,00 kn</w:t>
            </w:r>
          </w:p>
        </w:tc>
        <w:tc>
          <w:tcPr>
            <w:tcW w:w="1340" w:type="dxa"/>
            <w:tcBorders>
              <w:top w:val="nil"/>
              <w:left w:val="nil"/>
              <w:bottom w:val="single" w:sz="4" w:space="0" w:color="auto"/>
              <w:right w:val="single" w:sz="4" w:space="0" w:color="auto"/>
            </w:tcBorders>
            <w:shd w:val="clear" w:color="auto" w:fill="auto"/>
            <w:vAlign w:val="center"/>
            <w:hideMark/>
          </w:tcPr>
          <w:p w14:paraId="331F5EA0"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3.560,00 kn</w:t>
            </w:r>
          </w:p>
        </w:tc>
        <w:tc>
          <w:tcPr>
            <w:tcW w:w="1486" w:type="dxa"/>
            <w:tcBorders>
              <w:top w:val="nil"/>
              <w:left w:val="nil"/>
              <w:bottom w:val="single" w:sz="4" w:space="0" w:color="auto"/>
              <w:right w:val="single" w:sz="4" w:space="0" w:color="auto"/>
            </w:tcBorders>
            <w:shd w:val="clear" w:color="000000" w:fill="FFFFFF"/>
            <w:vAlign w:val="center"/>
            <w:hideMark/>
          </w:tcPr>
          <w:p w14:paraId="557DFB29"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14.240,00 kn</w:t>
            </w:r>
          </w:p>
        </w:tc>
        <w:tc>
          <w:tcPr>
            <w:tcW w:w="3658" w:type="dxa"/>
            <w:tcBorders>
              <w:top w:val="nil"/>
              <w:left w:val="nil"/>
              <w:bottom w:val="single" w:sz="4" w:space="0" w:color="auto"/>
              <w:right w:val="single" w:sz="4" w:space="0" w:color="auto"/>
            </w:tcBorders>
            <w:shd w:val="clear" w:color="000000" w:fill="FFFFFF"/>
            <w:vAlign w:val="center"/>
            <w:hideMark/>
          </w:tcPr>
          <w:p w14:paraId="5D194855"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A300102 DJELATNOST OPĆINSKE KNJIŽNICE</w:t>
            </w:r>
          </w:p>
        </w:tc>
      </w:tr>
      <w:tr w:rsidR="00B3749F" w:rsidRPr="008817BA" w14:paraId="487B5804" w14:textId="77777777" w:rsidTr="00D755D7">
        <w:trPr>
          <w:trHeight w:val="375"/>
          <w:jc w:val="center"/>
        </w:trPr>
        <w:tc>
          <w:tcPr>
            <w:tcW w:w="1060" w:type="dxa"/>
            <w:vMerge/>
            <w:tcBorders>
              <w:top w:val="nil"/>
              <w:left w:val="single" w:sz="4" w:space="0" w:color="auto"/>
              <w:bottom w:val="single" w:sz="4" w:space="0" w:color="auto"/>
              <w:right w:val="single" w:sz="4" w:space="0" w:color="auto"/>
            </w:tcBorders>
            <w:vAlign w:val="center"/>
            <w:hideMark/>
          </w:tcPr>
          <w:p w14:paraId="3C4618AB" w14:textId="77777777" w:rsidR="00B3749F" w:rsidRPr="004C0FF1" w:rsidRDefault="00B3749F" w:rsidP="00B3749F">
            <w:pPr>
              <w:spacing w:before="0" w:after="0" w:line="240" w:lineRule="auto"/>
              <w:jc w:val="left"/>
              <w:rPr>
                <w:rFonts w:ascii="Calibri" w:eastAsia="Times New Roman" w:hAnsi="Calibri" w:cs="Calibri"/>
                <w:b/>
                <w:bCs/>
                <w:color w:val="000000"/>
                <w:sz w:val="16"/>
                <w:szCs w:val="16"/>
                <w:lang w:eastAsia="hr-HR"/>
              </w:rPr>
            </w:pPr>
          </w:p>
        </w:tc>
        <w:tc>
          <w:tcPr>
            <w:tcW w:w="3676" w:type="dxa"/>
            <w:vMerge/>
            <w:tcBorders>
              <w:top w:val="nil"/>
              <w:left w:val="single" w:sz="4" w:space="0" w:color="auto"/>
              <w:bottom w:val="single" w:sz="4" w:space="0" w:color="auto"/>
              <w:right w:val="single" w:sz="4" w:space="0" w:color="auto"/>
            </w:tcBorders>
            <w:vAlign w:val="center"/>
            <w:hideMark/>
          </w:tcPr>
          <w:p w14:paraId="682D3841" w14:textId="77777777" w:rsidR="00B3749F" w:rsidRPr="004C0FF1" w:rsidRDefault="00B3749F" w:rsidP="00B3749F">
            <w:pPr>
              <w:spacing w:before="0" w:after="0" w:line="240" w:lineRule="auto"/>
              <w:jc w:val="left"/>
              <w:rPr>
                <w:rFonts w:ascii="Calibri" w:eastAsia="Times New Roman" w:hAnsi="Calibri" w:cs="Calibri"/>
                <w:sz w:val="16"/>
                <w:szCs w:val="16"/>
                <w:lang w:eastAsia="hr-HR"/>
              </w:rPr>
            </w:pPr>
          </w:p>
        </w:tc>
        <w:tc>
          <w:tcPr>
            <w:tcW w:w="1469" w:type="dxa"/>
            <w:tcBorders>
              <w:top w:val="nil"/>
              <w:left w:val="nil"/>
              <w:bottom w:val="single" w:sz="4" w:space="0" w:color="auto"/>
              <w:right w:val="single" w:sz="4" w:space="0" w:color="auto"/>
            </w:tcBorders>
            <w:shd w:val="clear" w:color="auto" w:fill="auto"/>
            <w:vAlign w:val="center"/>
            <w:hideMark/>
          </w:tcPr>
          <w:p w14:paraId="29D3F12D" w14:textId="77777777" w:rsidR="00B3749F" w:rsidRPr="004C0FF1" w:rsidRDefault="00B3749F" w:rsidP="00B3749F">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27.000,00 kn</w:t>
            </w:r>
          </w:p>
        </w:tc>
        <w:tc>
          <w:tcPr>
            <w:tcW w:w="1394" w:type="dxa"/>
            <w:tcBorders>
              <w:top w:val="nil"/>
              <w:left w:val="nil"/>
              <w:bottom w:val="single" w:sz="4" w:space="0" w:color="auto"/>
              <w:right w:val="nil"/>
            </w:tcBorders>
            <w:shd w:val="clear" w:color="auto" w:fill="auto"/>
            <w:noWrap/>
            <w:vAlign w:val="center"/>
            <w:hideMark/>
          </w:tcPr>
          <w:p w14:paraId="42D823D7" w14:textId="2ED540F4" w:rsidR="00B3749F" w:rsidRPr="004C0FF1" w:rsidRDefault="00B3749F" w:rsidP="00B3749F">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w:t>
            </w:r>
            <w:r>
              <w:rPr>
                <w:rFonts w:ascii="Calibri" w:eastAsia="Times New Roman" w:hAnsi="Calibri" w:cs="Calibri"/>
                <w:color w:val="000000"/>
                <w:sz w:val="16"/>
                <w:szCs w:val="16"/>
                <w:lang w:eastAsia="hr-HR"/>
              </w:rPr>
              <w:t>8</w:t>
            </w:r>
            <w:r w:rsidRPr="004C0FF1">
              <w:rPr>
                <w:rFonts w:ascii="Calibri" w:eastAsia="Times New Roman" w:hAnsi="Calibri" w:cs="Calibri"/>
                <w:color w:val="000000"/>
                <w:sz w:val="16"/>
                <w:szCs w:val="16"/>
                <w:lang w:eastAsia="hr-HR"/>
              </w:rPr>
              <w:t>.000,00 kn</w:t>
            </w:r>
          </w:p>
        </w:tc>
        <w:tc>
          <w:tcPr>
            <w:tcW w:w="1341" w:type="dxa"/>
            <w:tcBorders>
              <w:top w:val="nil"/>
              <w:left w:val="single" w:sz="4" w:space="0" w:color="auto"/>
              <w:bottom w:val="single" w:sz="4" w:space="0" w:color="auto"/>
              <w:right w:val="single" w:sz="4" w:space="0" w:color="auto"/>
            </w:tcBorders>
            <w:shd w:val="clear" w:color="auto" w:fill="auto"/>
            <w:vAlign w:val="center"/>
            <w:hideMark/>
          </w:tcPr>
          <w:p w14:paraId="78E3B66F" w14:textId="77777777" w:rsidR="00B3749F" w:rsidRPr="004C0FF1" w:rsidRDefault="00B3749F" w:rsidP="00B3749F">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29.000,00 kn</w:t>
            </w:r>
          </w:p>
        </w:tc>
        <w:tc>
          <w:tcPr>
            <w:tcW w:w="1340" w:type="dxa"/>
            <w:tcBorders>
              <w:top w:val="nil"/>
              <w:left w:val="nil"/>
              <w:bottom w:val="single" w:sz="4" w:space="0" w:color="auto"/>
              <w:right w:val="single" w:sz="4" w:space="0" w:color="auto"/>
            </w:tcBorders>
            <w:shd w:val="clear" w:color="auto" w:fill="auto"/>
            <w:vAlign w:val="center"/>
            <w:hideMark/>
          </w:tcPr>
          <w:p w14:paraId="52DABD87" w14:textId="77777777" w:rsidR="00B3749F" w:rsidRPr="004C0FF1" w:rsidRDefault="00B3749F" w:rsidP="00B3749F">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29.000,00 kn</w:t>
            </w:r>
          </w:p>
        </w:tc>
        <w:tc>
          <w:tcPr>
            <w:tcW w:w="1486" w:type="dxa"/>
            <w:tcBorders>
              <w:top w:val="nil"/>
              <w:left w:val="nil"/>
              <w:bottom w:val="single" w:sz="4" w:space="0" w:color="auto"/>
              <w:right w:val="single" w:sz="4" w:space="0" w:color="auto"/>
            </w:tcBorders>
            <w:shd w:val="clear" w:color="000000" w:fill="FFFFFF"/>
            <w:vAlign w:val="center"/>
            <w:hideMark/>
          </w:tcPr>
          <w:p w14:paraId="2CA5D1F7" w14:textId="77777777" w:rsidR="00B3749F" w:rsidRPr="004C0FF1" w:rsidRDefault="00B3749F" w:rsidP="00B3749F">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113.000,00 kn</w:t>
            </w:r>
          </w:p>
        </w:tc>
        <w:tc>
          <w:tcPr>
            <w:tcW w:w="3658" w:type="dxa"/>
            <w:tcBorders>
              <w:top w:val="nil"/>
              <w:left w:val="nil"/>
              <w:bottom w:val="single" w:sz="4" w:space="0" w:color="auto"/>
              <w:right w:val="single" w:sz="4" w:space="0" w:color="auto"/>
            </w:tcBorders>
            <w:shd w:val="clear" w:color="000000" w:fill="FFFFFF"/>
            <w:noWrap/>
            <w:vAlign w:val="bottom"/>
            <w:hideMark/>
          </w:tcPr>
          <w:p w14:paraId="7074B61D" w14:textId="77777777" w:rsidR="00B3749F" w:rsidRPr="004C0FF1" w:rsidRDefault="00B3749F" w:rsidP="00B3749F">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Kapitalni projekt K300101 KNJIGE</w:t>
            </w:r>
          </w:p>
        </w:tc>
      </w:tr>
      <w:tr w:rsidR="00D855E3" w:rsidRPr="008817BA" w14:paraId="481DF1D7" w14:textId="77777777" w:rsidTr="00D855E3">
        <w:trPr>
          <w:trHeight w:val="495"/>
          <w:jc w:val="center"/>
        </w:trPr>
        <w:tc>
          <w:tcPr>
            <w:tcW w:w="10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EC776E" w14:textId="77777777" w:rsidR="004C0FF1" w:rsidRPr="004C0FF1" w:rsidRDefault="004C0FF1" w:rsidP="004C0FF1">
            <w:pPr>
              <w:spacing w:before="0" w:after="0" w:line="240" w:lineRule="auto"/>
              <w:jc w:val="lef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 </w:t>
            </w:r>
          </w:p>
        </w:tc>
        <w:tc>
          <w:tcPr>
            <w:tcW w:w="3676" w:type="dxa"/>
            <w:tcBorders>
              <w:top w:val="single" w:sz="4" w:space="0" w:color="auto"/>
              <w:left w:val="nil"/>
              <w:bottom w:val="single" w:sz="4" w:space="0" w:color="auto"/>
              <w:right w:val="single" w:sz="4" w:space="0" w:color="auto"/>
            </w:tcBorders>
            <w:shd w:val="clear" w:color="auto" w:fill="auto"/>
            <w:vAlign w:val="center"/>
            <w:hideMark/>
          </w:tcPr>
          <w:p w14:paraId="10AE98F8" w14:textId="77777777" w:rsidR="004C0FF1" w:rsidRPr="004C0FF1" w:rsidRDefault="004C0FF1" w:rsidP="00D855E3">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Ulaganje u zaštitu kulturne baštine</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152F2C0D"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6.000,00 kn</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4DB9ACEA"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6.000,00 kn</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672B5DB4"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6.000,00 kn</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05B6B449"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6.000,00 kn</w:t>
            </w:r>
          </w:p>
        </w:tc>
        <w:tc>
          <w:tcPr>
            <w:tcW w:w="1486" w:type="dxa"/>
            <w:tcBorders>
              <w:top w:val="single" w:sz="4" w:space="0" w:color="auto"/>
              <w:left w:val="nil"/>
              <w:bottom w:val="single" w:sz="4" w:space="0" w:color="auto"/>
              <w:right w:val="single" w:sz="4" w:space="0" w:color="auto"/>
            </w:tcBorders>
            <w:shd w:val="clear" w:color="000000" w:fill="FFFFFF"/>
            <w:vAlign w:val="center"/>
            <w:hideMark/>
          </w:tcPr>
          <w:p w14:paraId="4D2F0B97"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24.000,00 kn</w:t>
            </w:r>
          </w:p>
        </w:tc>
        <w:tc>
          <w:tcPr>
            <w:tcW w:w="3658" w:type="dxa"/>
            <w:tcBorders>
              <w:top w:val="single" w:sz="4" w:space="0" w:color="auto"/>
              <w:left w:val="nil"/>
              <w:bottom w:val="single" w:sz="4" w:space="0" w:color="auto"/>
              <w:right w:val="single" w:sz="4" w:space="0" w:color="auto"/>
            </w:tcBorders>
            <w:shd w:val="clear" w:color="000000" w:fill="FFFFFF"/>
            <w:vAlign w:val="center"/>
            <w:hideMark/>
          </w:tcPr>
          <w:p w14:paraId="20DC8D1A"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A200105 FOLKLOR</w:t>
            </w:r>
          </w:p>
        </w:tc>
      </w:tr>
      <w:tr w:rsidR="00D855E3" w:rsidRPr="008817BA" w14:paraId="4546E7D5" w14:textId="77777777" w:rsidTr="00D855E3">
        <w:trPr>
          <w:trHeight w:val="627"/>
          <w:jc w:val="center"/>
        </w:trPr>
        <w:tc>
          <w:tcPr>
            <w:tcW w:w="1060"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52B38540" w14:textId="77777777" w:rsidR="004C0FF1" w:rsidRPr="004C0FF1" w:rsidRDefault="004C0FF1" w:rsidP="004C0FF1">
            <w:pPr>
              <w:spacing w:before="0" w:after="0" w:line="240" w:lineRule="auto"/>
              <w:jc w:val="center"/>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1.4.</w:t>
            </w:r>
          </w:p>
        </w:tc>
        <w:tc>
          <w:tcPr>
            <w:tcW w:w="3676" w:type="dxa"/>
            <w:tcBorders>
              <w:top w:val="single" w:sz="4" w:space="0" w:color="auto"/>
              <w:left w:val="nil"/>
              <w:bottom w:val="single" w:sz="4" w:space="0" w:color="auto"/>
              <w:right w:val="single" w:sz="4" w:space="0" w:color="auto"/>
            </w:tcBorders>
            <w:shd w:val="clear" w:color="000000" w:fill="C6E0B4"/>
            <w:vAlign w:val="center"/>
            <w:hideMark/>
          </w:tcPr>
          <w:p w14:paraId="4C0BBF9E" w14:textId="77777777" w:rsidR="004C0FF1" w:rsidRPr="004C0FF1" w:rsidRDefault="004C0FF1" w:rsidP="00D855E3">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Unaprjeđenje sustava obrazovanja</w:t>
            </w:r>
          </w:p>
        </w:tc>
        <w:tc>
          <w:tcPr>
            <w:tcW w:w="1469" w:type="dxa"/>
            <w:tcBorders>
              <w:top w:val="single" w:sz="4" w:space="0" w:color="auto"/>
              <w:left w:val="nil"/>
              <w:bottom w:val="single" w:sz="4" w:space="0" w:color="auto"/>
              <w:right w:val="single" w:sz="4" w:space="0" w:color="auto"/>
            </w:tcBorders>
            <w:shd w:val="clear" w:color="000000" w:fill="C6E0B4"/>
            <w:vAlign w:val="center"/>
            <w:hideMark/>
          </w:tcPr>
          <w:p w14:paraId="79C2E24B"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989.750,00 kn</w:t>
            </w:r>
          </w:p>
        </w:tc>
        <w:tc>
          <w:tcPr>
            <w:tcW w:w="1394" w:type="dxa"/>
            <w:tcBorders>
              <w:top w:val="single" w:sz="4" w:space="0" w:color="auto"/>
              <w:left w:val="nil"/>
              <w:bottom w:val="single" w:sz="4" w:space="0" w:color="auto"/>
              <w:right w:val="single" w:sz="4" w:space="0" w:color="auto"/>
            </w:tcBorders>
            <w:shd w:val="clear" w:color="000000" w:fill="C6E0B4"/>
            <w:vAlign w:val="center"/>
            <w:hideMark/>
          </w:tcPr>
          <w:p w14:paraId="4470458A"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8.389.750,00 kn</w:t>
            </w:r>
          </w:p>
        </w:tc>
        <w:tc>
          <w:tcPr>
            <w:tcW w:w="1341" w:type="dxa"/>
            <w:tcBorders>
              <w:top w:val="single" w:sz="4" w:space="0" w:color="auto"/>
              <w:left w:val="nil"/>
              <w:bottom w:val="single" w:sz="4" w:space="0" w:color="auto"/>
              <w:right w:val="single" w:sz="4" w:space="0" w:color="auto"/>
            </w:tcBorders>
            <w:shd w:val="clear" w:color="000000" w:fill="C6E0B4"/>
            <w:vAlign w:val="center"/>
            <w:hideMark/>
          </w:tcPr>
          <w:p w14:paraId="2228A75C"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8.389.750,00 kn</w:t>
            </w:r>
          </w:p>
        </w:tc>
        <w:tc>
          <w:tcPr>
            <w:tcW w:w="1340" w:type="dxa"/>
            <w:tcBorders>
              <w:top w:val="single" w:sz="4" w:space="0" w:color="auto"/>
              <w:left w:val="nil"/>
              <w:bottom w:val="single" w:sz="4" w:space="0" w:color="auto"/>
              <w:right w:val="single" w:sz="4" w:space="0" w:color="auto"/>
            </w:tcBorders>
            <w:shd w:val="clear" w:color="000000" w:fill="C6E0B4"/>
            <w:vAlign w:val="center"/>
            <w:hideMark/>
          </w:tcPr>
          <w:p w14:paraId="0CA9414D"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889.750,00 kn</w:t>
            </w:r>
          </w:p>
        </w:tc>
        <w:tc>
          <w:tcPr>
            <w:tcW w:w="1486" w:type="dxa"/>
            <w:tcBorders>
              <w:top w:val="single" w:sz="4" w:space="0" w:color="auto"/>
              <w:left w:val="nil"/>
              <w:bottom w:val="single" w:sz="4" w:space="0" w:color="auto"/>
              <w:right w:val="single" w:sz="4" w:space="0" w:color="auto"/>
            </w:tcBorders>
            <w:shd w:val="clear" w:color="000000" w:fill="C6E0B4"/>
            <w:vAlign w:val="center"/>
            <w:hideMark/>
          </w:tcPr>
          <w:p w14:paraId="543AE862"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18.659.000,00 kn</w:t>
            </w:r>
          </w:p>
        </w:tc>
        <w:tc>
          <w:tcPr>
            <w:tcW w:w="3658" w:type="dxa"/>
            <w:tcBorders>
              <w:top w:val="single" w:sz="4" w:space="0" w:color="auto"/>
              <w:left w:val="nil"/>
              <w:bottom w:val="single" w:sz="4" w:space="0" w:color="auto"/>
              <w:right w:val="single" w:sz="4" w:space="0" w:color="auto"/>
            </w:tcBorders>
            <w:shd w:val="clear" w:color="000000" w:fill="C6E0B4"/>
            <w:vAlign w:val="center"/>
            <w:hideMark/>
          </w:tcPr>
          <w:p w14:paraId="72F1E764" w14:textId="77777777" w:rsidR="004C0FF1" w:rsidRPr="004C0FF1" w:rsidRDefault="004C0FF1" w:rsidP="004C0FF1">
            <w:pPr>
              <w:spacing w:before="0" w:after="0" w:line="240" w:lineRule="auto"/>
              <w:jc w:val="lef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Program 1017 OSNOVNO, SREDNJEŠKOLSKO I VISOKO OBRAZOVANJE</w:t>
            </w:r>
          </w:p>
        </w:tc>
      </w:tr>
      <w:tr w:rsidR="00D855E3" w:rsidRPr="008817BA" w14:paraId="23DA39C9" w14:textId="77777777" w:rsidTr="00D855E3">
        <w:trPr>
          <w:trHeight w:val="412"/>
          <w:jc w:val="center"/>
        </w:trPr>
        <w:tc>
          <w:tcPr>
            <w:tcW w:w="1060" w:type="dxa"/>
            <w:vMerge w:val="restart"/>
            <w:tcBorders>
              <w:top w:val="nil"/>
              <w:left w:val="single" w:sz="4" w:space="0" w:color="auto"/>
              <w:bottom w:val="single" w:sz="4" w:space="0" w:color="000000"/>
              <w:right w:val="single" w:sz="4" w:space="0" w:color="auto"/>
            </w:tcBorders>
            <w:shd w:val="clear" w:color="auto" w:fill="auto"/>
            <w:vAlign w:val="bottom"/>
            <w:hideMark/>
          </w:tcPr>
          <w:p w14:paraId="4C389DA3" w14:textId="77777777" w:rsidR="004C0FF1" w:rsidRPr="004C0FF1" w:rsidRDefault="004C0FF1" w:rsidP="004C0FF1">
            <w:pPr>
              <w:spacing w:before="0" w:after="0" w:line="240" w:lineRule="auto"/>
              <w:jc w:val="center"/>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 </w:t>
            </w:r>
          </w:p>
        </w:tc>
        <w:tc>
          <w:tcPr>
            <w:tcW w:w="3676" w:type="dxa"/>
            <w:vMerge w:val="restart"/>
            <w:tcBorders>
              <w:top w:val="nil"/>
              <w:left w:val="single" w:sz="4" w:space="0" w:color="auto"/>
              <w:bottom w:val="single" w:sz="4" w:space="0" w:color="000000"/>
              <w:right w:val="single" w:sz="4" w:space="0" w:color="auto"/>
            </w:tcBorders>
            <w:shd w:val="clear" w:color="auto" w:fill="auto"/>
            <w:vAlign w:val="center"/>
            <w:hideMark/>
          </w:tcPr>
          <w:p w14:paraId="33044617"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Redovna djelatnost osnovnih škola</w:t>
            </w:r>
          </w:p>
        </w:tc>
        <w:tc>
          <w:tcPr>
            <w:tcW w:w="1469" w:type="dxa"/>
            <w:tcBorders>
              <w:top w:val="nil"/>
              <w:left w:val="nil"/>
              <w:bottom w:val="single" w:sz="4" w:space="0" w:color="auto"/>
              <w:right w:val="single" w:sz="4" w:space="0" w:color="auto"/>
            </w:tcBorders>
            <w:shd w:val="clear" w:color="auto" w:fill="auto"/>
            <w:vAlign w:val="center"/>
            <w:hideMark/>
          </w:tcPr>
          <w:p w14:paraId="4601ABF5"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112.000,00 kn</w:t>
            </w:r>
          </w:p>
        </w:tc>
        <w:tc>
          <w:tcPr>
            <w:tcW w:w="1394" w:type="dxa"/>
            <w:tcBorders>
              <w:top w:val="nil"/>
              <w:left w:val="nil"/>
              <w:bottom w:val="single" w:sz="4" w:space="0" w:color="auto"/>
              <w:right w:val="single" w:sz="4" w:space="0" w:color="auto"/>
            </w:tcBorders>
            <w:shd w:val="clear" w:color="auto" w:fill="auto"/>
            <w:vAlign w:val="center"/>
            <w:hideMark/>
          </w:tcPr>
          <w:p w14:paraId="492EBA68"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112.000,00 kn</w:t>
            </w:r>
          </w:p>
        </w:tc>
        <w:tc>
          <w:tcPr>
            <w:tcW w:w="1341" w:type="dxa"/>
            <w:tcBorders>
              <w:top w:val="nil"/>
              <w:left w:val="nil"/>
              <w:bottom w:val="single" w:sz="4" w:space="0" w:color="auto"/>
              <w:right w:val="single" w:sz="4" w:space="0" w:color="auto"/>
            </w:tcBorders>
            <w:shd w:val="clear" w:color="auto" w:fill="auto"/>
            <w:vAlign w:val="center"/>
            <w:hideMark/>
          </w:tcPr>
          <w:p w14:paraId="20B210E8"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112.000,00 kn</w:t>
            </w:r>
          </w:p>
        </w:tc>
        <w:tc>
          <w:tcPr>
            <w:tcW w:w="1340" w:type="dxa"/>
            <w:tcBorders>
              <w:top w:val="nil"/>
              <w:left w:val="nil"/>
              <w:bottom w:val="single" w:sz="4" w:space="0" w:color="auto"/>
              <w:right w:val="single" w:sz="4" w:space="0" w:color="auto"/>
            </w:tcBorders>
            <w:shd w:val="clear" w:color="auto" w:fill="auto"/>
            <w:vAlign w:val="center"/>
            <w:hideMark/>
          </w:tcPr>
          <w:p w14:paraId="6A3F680D"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112.000,00 kn</w:t>
            </w:r>
          </w:p>
        </w:tc>
        <w:tc>
          <w:tcPr>
            <w:tcW w:w="1486" w:type="dxa"/>
            <w:tcBorders>
              <w:top w:val="nil"/>
              <w:left w:val="nil"/>
              <w:bottom w:val="single" w:sz="4" w:space="0" w:color="auto"/>
              <w:right w:val="single" w:sz="4" w:space="0" w:color="auto"/>
            </w:tcBorders>
            <w:shd w:val="clear" w:color="000000" w:fill="FFFFFF"/>
            <w:vAlign w:val="center"/>
            <w:hideMark/>
          </w:tcPr>
          <w:p w14:paraId="1D879769"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448.000,00 kn</w:t>
            </w:r>
          </w:p>
        </w:tc>
        <w:tc>
          <w:tcPr>
            <w:tcW w:w="3658" w:type="dxa"/>
            <w:tcBorders>
              <w:top w:val="nil"/>
              <w:left w:val="nil"/>
              <w:bottom w:val="single" w:sz="4" w:space="0" w:color="auto"/>
              <w:right w:val="single" w:sz="4" w:space="0" w:color="auto"/>
            </w:tcBorders>
            <w:shd w:val="clear" w:color="000000" w:fill="FFFFFF"/>
            <w:vAlign w:val="bottom"/>
            <w:hideMark/>
          </w:tcPr>
          <w:p w14:paraId="75C86511"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A101702 MATERIJAL I USLUGE ZA ŠKOLSKE POTREBE</w:t>
            </w:r>
          </w:p>
        </w:tc>
      </w:tr>
      <w:tr w:rsidR="00D855E3" w:rsidRPr="008817BA" w14:paraId="6B7DC438" w14:textId="77777777" w:rsidTr="00D855E3">
        <w:trPr>
          <w:trHeight w:val="349"/>
          <w:jc w:val="center"/>
        </w:trPr>
        <w:tc>
          <w:tcPr>
            <w:tcW w:w="1060" w:type="dxa"/>
            <w:vMerge/>
            <w:tcBorders>
              <w:top w:val="nil"/>
              <w:left w:val="single" w:sz="4" w:space="0" w:color="auto"/>
              <w:bottom w:val="single" w:sz="4" w:space="0" w:color="000000"/>
              <w:right w:val="single" w:sz="4" w:space="0" w:color="auto"/>
            </w:tcBorders>
            <w:vAlign w:val="center"/>
            <w:hideMark/>
          </w:tcPr>
          <w:p w14:paraId="05E78A32" w14:textId="77777777" w:rsidR="004C0FF1" w:rsidRPr="004C0FF1" w:rsidRDefault="004C0FF1" w:rsidP="004C0FF1">
            <w:pPr>
              <w:spacing w:before="0" w:after="0" w:line="240" w:lineRule="auto"/>
              <w:jc w:val="left"/>
              <w:rPr>
                <w:rFonts w:ascii="Calibri" w:eastAsia="Times New Roman" w:hAnsi="Calibri" w:cs="Calibri"/>
                <w:b/>
                <w:bCs/>
                <w:color w:val="000000"/>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1EAD6028"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auto" w:fill="auto"/>
            <w:vAlign w:val="center"/>
            <w:hideMark/>
          </w:tcPr>
          <w:p w14:paraId="7C4E96A6"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61.000,00 kn</w:t>
            </w:r>
          </w:p>
        </w:tc>
        <w:tc>
          <w:tcPr>
            <w:tcW w:w="1394" w:type="dxa"/>
            <w:tcBorders>
              <w:top w:val="nil"/>
              <w:left w:val="nil"/>
              <w:bottom w:val="single" w:sz="4" w:space="0" w:color="auto"/>
              <w:right w:val="single" w:sz="4" w:space="0" w:color="auto"/>
            </w:tcBorders>
            <w:shd w:val="clear" w:color="auto" w:fill="auto"/>
            <w:vAlign w:val="center"/>
            <w:hideMark/>
          </w:tcPr>
          <w:p w14:paraId="6DF66061"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61.000,00 kn</w:t>
            </w:r>
          </w:p>
        </w:tc>
        <w:tc>
          <w:tcPr>
            <w:tcW w:w="1341" w:type="dxa"/>
            <w:tcBorders>
              <w:top w:val="nil"/>
              <w:left w:val="nil"/>
              <w:bottom w:val="single" w:sz="4" w:space="0" w:color="auto"/>
              <w:right w:val="single" w:sz="4" w:space="0" w:color="auto"/>
            </w:tcBorders>
            <w:shd w:val="clear" w:color="auto" w:fill="auto"/>
            <w:vAlign w:val="center"/>
            <w:hideMark/>
          </w:tcPr>
          <w:p w14:paraId="1FDC4FAB"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61.000,00 kn</w:t>
            </w:r>
          </w:p>
        </w:tc>
        <w:tc>
          <w:tcPr>
            <w:tcW w:w="1340" w:type="dxa"/>
            <w:tcBorders>
              <w:top w:val="nil"/>
              <w:left w:val="nil"/>
              <w:bottom w:val="single" w:sz="4" w:space="0" w:color="auto"/>
              <w:right w:val="single" w:sz="4" w:space="0" w:color="auto"/>
            </w:tcBorders>
            <w:shd w:val="clear" w:color="auto" w:fill="auto"/>
            <w:vAlign w:val="center"/>
            <w:hideMark/>
          </w:tcPr>
          <w:p w14:paraId="61E91249"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61.000,00 kn</w:t>
            </w:r>
          </w:p>
        </w:tc>
        <w:tc>
          <w:tcPr>
            <w:tcW w:w="1486" w:type="dxa"/>
            <w:tcBorders>
              <w:top w:val="nil"/>
              <w:left w:val="nil"/>
              <w:bottom w:val="single" w:sz="4" w:space="0" w:color="auto"/>
              <w:right w:val="single" w:sz="4" w:space="0" w:color="auto"/>
            </w:tcBorders>
            <w:shd w:val="clear" w:color="000000" w:fill="FFFFFF"/>
            <w:vAlign w:val="center"/>
            <w:hideMark/>
          </w:tcPr>
          <w:p w14:paraId="456F5914"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244.000,00 kn</w:t>
            </w:r>
          </w:p>
        </w:tc>
        <w:tc>
          <w:tcPr>
            <w:tcW w:w="3658" w:type="dxa"/>
            <w:tcBorders>
              <w:top w:val="nil"/>
              <w:left w:val="nil"/>
              <w:bottom w:val="single" w:sz="4" w:space="0" w:color="auto"/>
              <w:right w:val="single" w:sz="4" w:space="0" w:color="auto"/>
            </w:tcBorders>
            <w:shd w:val="clear" w:color="000000" w:fill="FFFFFF"/>
            <w:vAlign w:val="bottom"/>
            <w:hideMark/>
          </w:tcPr>
          <w:p w14:paraId="5BB936F2"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A101705 TEKUĆA POMOĆ ZA NABAVU RADNIH MATERIJALA ZA UČENIKE OSNOVNE ŠKOLE</w:t>
            </w:r>
          </w:p>
        </w:tc>
      </w:tr>
      <w:tr w:rsidR="00D855E3" w:rsidRPr="008817BA" w14:paraId="52BE5FED" w14:textId="77777777" w:rsidTr="00D855E3">
        <w:trPr>
          <w:trHeight w:val="323"/>
          <w:jc w:val="center"/>
        </w:trPr>
        <w:tc>
          <w:tcPr>
            <w:tcW w:w="1060" w:type="dxa"/>
            <w:vMerge/>
            <w:tcBorders>
              <w:top w:val="nil"/>
              <w:left w:val="single" w:sz="4" w:space="0" w:color="auto"/>
              <w:bottom w:val="single" w:sz="4" w:space="0" w:color="000000"/>
              <w:right w:val="single" w:sz="4" w:space="0" w:color="auto"/>
            </w:tcBorders>
            <w:vAlign w:val="center"/>
            <w:hideMark/>
          </w:tcPr>
          <w:p w14:paraId="52DD7E2C" w14:textId="77777777" w:rsidR="004C0FF1" w:rsidRPr="004C0FF1" w:rsidRDefault="004C0FF1" w:rsidP="004C0FF1">
            <w:pPr>
              <w:spacing w:before="0" w:after="0" w:line="240" w:lineRule="auto"/>
              <w:jc w:val="left"/>
              <w:rPr>
                <w:rFonts w:ascii="Calibri" w:eastAsia="Times New Roman" w:hAnsi="Calibri" w:cs="Calibri"/>
                <w:b/>
                <w:bCs/>
                <w:color w:val="000000"/>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163E3222"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auto" w:fill="auto"/>
            <w:vAlign w:val="center"/>
            <w:hideMark/>
          </w:tcPr>
          <w:p w14:paraId="6B15F527"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10.000,00 kn</w:t>
            </w:r>
          </w:p>
        </w:tc>
        <w:tc>
          <w:tcPr>
            <w:tcW w:w="1394" w:type="dxa"/>
            <w:tcBorders>
              <w:top w:val="nil"/>
              <w:left w:val="nil"/>
              <w:bottom w:val="single" w:sz="4" w:space="0" w:color="auto"/>
              <w:right w:val="single" w:sz="4" w:space="0" w:color="auto"/>
            </w:tcBorders>
            <w:shd w:val="clear" w:color="auto" w:fill="auto"/>
            <w:vAlign w:val="center"/>
            <w:hideMark/>
          </w:tcPr>
          <w:p w14:paraId="446AB8DA"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10.000,00 kn</w:t>
            </w:r>
          </w:p>
        </w:tc>
        <w:tc>
          <w:tcPr>
            <w:tcW w:w="1341" w:type="dxa"/>
            <w:tcBorders>
              <w:top w:val="nil"/>
              <w:left w:val="nil"/>
              <w:bottom w:val="single" w:sz="4" w:space="0" w:color="auto"/>
              <w:right w:val="single" w:sz="4" w:space="0" w:color="auto"/>
            </w:tcBorders>
            <w:shd w:val="clear" w:color="auto" w:fill="auto"/>
            <w:vAlign w:val="center"/>
            <w:hideMark/>
          </w:tcPr>
          <w:p w14:paraId="4D425B63"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10.000,00 kn</w:t>
            </w:r>
          </w:p>
        </w:tc>
        <w:tc>
          <w:tcPr>
            <w:tcW w:w="1340" w:type="dxa"/>
            <w:tcBorders>
              <w:top w:val="nil"/>
              <w:left w:val="nil"/>
              <w:bottom w:val="single" w:sz="4" w:space="0" w:color="auto"/>
              <w:right w:val="single" w:sz="4" w:space="0" w:color="auto"/>
            </w:tcBorders>
            <w:shd w:val="clear" w:color="auto" w:fill="auto"/>
            <w:vAlign w:val="center"/>
            <w:hideMark/>
          </w:tcPr>
          <w:p w14:paraId="05B8B6CA"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10.000,00 kn</w:t>
            </w:r>
          </w:p>
        </w:tc>
        <w:tc>
          <w:tcPr>
            <w:tcW w:w="1486" w:type="dxa"/>
            <w:tcBorders>
              <w:top w:val="nil"/>
              <w:left w:val="nil"/>
              <w:bottom w:val="single" w:sz="4" w:space="0" w:color="auto"/>
              <w:right w:val="single" w:sz="4" w:space="0" w:color="auto"/>
            </w:tcBorders>
            <w:shd w:val="clear" w:color="000000" w:fill="FFFFFF"/>
            <w:vAlign w:val="center"/>
            <w:hideMark/>
          </w:tcPr>
          <w:p w14:paraId="1A492459"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40.000,00 kn</w:t>
            </w:r>
          </w:p>
        </w:tc>
        <w:tc>
          <w:tcPr>
            <w:tcW w:w="3658" w:type="dxa"/>
            <w:tcBorders>
              <w:top w:val="nil"/>
              <w:left w:val="nil"/>
              <w:bottom w:val="single" w:sz="4" w:space="0" w:color="auto"/>
              <w:right w:val="single" w:sz="4" w:space="0" w:color="auto"/>
            </w:tcBorders>
            <w:shd w:val="clear" w:color="000000" w:fill="FFFFFF"/>
            <w:vAlign w:val="bottom"/>
            <w:hideMark/>
          </w:tcPr>
          <w:p w14:paraId="03043052"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A101709 ODRŽAVANJE ZGRADE OSNOVNE ŠKOLE</w:t>
            </w:r>
          </w:p>
        </w:tc>
      </w:tr>
      <w:tr w:rsidR="00D855E3" w:rsidRPr="008817BA" w14:paraId="7A07C1F4" w14:textId="77777777" w:rsidTr="00D855E3">
        <w:trPr>
          <w:trHeight w:val="375"/>
          <w:jc w:val="center"/>
        </w:trPr>
        <w:tc>
          <w:tcPr>
            <w:tcW w:w="1060" w:type="dxa"/>
            <w:vMerge w:val="restart"/>
            <w:tcBorders>
              <w:top w:val="nil"/>
              <w:left w:val="single" w:sz="4" w:space="0" w:color="auto"/>
              <w:bottom w:val="single" w:sz="4" w:space="0" w:color="000000"/>
              <w:right w:val="single" w:sz="4" w:space="0" w:color="auto"/>
            </w:tcBorders>
            <w:shd w:val="clear" w:color="auto" w:fill="auto"/>
            <w:vAlign w:val="bottom"/>
            <w:hideMark/>
          </w:tcPr>
          <w:p w14:paraId="6C72F265" w14:textId="77777777" w:rsidR="004C0FF1" w:rsidRPr="004C0FF1" w:rsidRDefault="004C0FF1" w:rsidP="004C0FF1">
            <w:pPr>
              <w:spacing w:before="0" w:after="0" w:line="240" w:lineRule="auto"/>
              <w:jc w:val="center"/>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 </w:t>
            </w:r>
          </w:p>
        </w:tc>
        <w:tc>
          <w:tcPr>
            <w:tcW w:w="3676" w:type="dxa"/>
            <w:vMerge w:val="restart"/>
            <w:tcBorders>
              <w:top w:val="nil"/>
              <w:left w:val="single" w:sz="4" w:space="0" w:color="auto"/>
              <w:bottom w:val="single" w:sz="4" w:space="0" w:color="000000"/>
              <w:right w:val="single" w:sz="4" w:space="0" w:color="auto"/>
            </w:tcBorders>
            <w:shd w:val="clear" w:color="auto" w:fill="auto"/>
            <w:vAlign w:val="center"/>
            <w:hideMark/>
          </w:tcPr>
          <w:p w14:paraId="10CA01BC"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 xml:space="preserve">Unaprjeđenje uvjeta za obrazovanje </w:t>
            </w:r>
          </w:p>
        </w:tc>
        <w:tc>
          <w:tcPr>
            <w:tcW w:w="1469" w:type="dxa"/>
            <w:tcBorders>
              <w:top w:val="nil"/>
              <w:left w:val="nil"/>
              <w:bottom w:val="single" w:sz="4" w:space="0" w:color="auto"/>
              <w:right w:val="single" w:sz="4" w:space="0" w:color="auto"/>
            </w:tcBorders>
            <w:shd w:val="clear" w:color="auto" w:fill="auto"/>
            <w:vAlign w:val="center"/>
            <w:hideMark/>
          </w:tcPr>
          <w:p w14:paraId="30B13249"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1.250,00 kn</w:t>
            </w:r>
          </w:p>
        </w:tc>
        <w:tc>
          <w:tcPr>
            <w:tcW w:w="1394" w:type="dxa"/>
            <w:tcBorders>
              <w:top w:val="nil"/>
              <w:left w:val="nil"/>
              <w:bottom w:val="single" w:sz="4" w:space="0" w:color="auto"/>
              <w:right w:val="single" w:sz="4" w:space="0" w:color="auto"/>
            </w:tcBorders>
            <w:shd w:val="clear" w:color="auto" w:fill="auto"/>
            <w:vAlign w:val="center"/>
            <w:hideMark/>
          </w:tcPr>
          <w:p w14:paraId="18E2DBB6"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1.250,00 kn</w:t>
            </w:r>
          </w:p>
        </w:tc>
        <w:tc>
          <w:tcPr>
            <w:tcW w:w="1341" w:type="dxa"/>
            <w:tcBorders>
              <w:top w:val="nil"/>
              <w:left w:val="nil"/>
              <w:bottom w:val="single" w:sz="4" w:space="0" w:color="auto"/>
              <w:right w:val="single" w:sz="4" w:space="0" w:color="auto"/>
            </w:tcBorders>
            <w:shd w:val="clear" w:color="auto" w:fill="auto"/>
            <w:vAlign w:val="center"/>
            <w:hideMark/>
          </w:tcPr>
          <w:p w14:paraId="521389A4"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1.250,00 kn</w:t>
            </w:r>
          </w:p>
        </w:tc>
        <w:tc>
          <w:tcPr>
            <w:tcW w:w="1340" w:type="dxa"/>
            <w:tcBorders>
              <w:top w:val="nil"/>
              <w:left w:val="nil"/>
              <w:bottom w:val="single" w:sz="4" w:space="0" w:color="auto"/>
              <w:right w:val="single" w:sz="4" w:space="0" w:color="auto"/>
            </w:tcBorders>
            <w:shd w:val="clear" w:color="auto" w:fill="auto"/>
            <w:vAlign w:val="center"/>
            <w:hideMark/>
          </w:tcPr>
          <w:p w14:paraId="52943F14"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1.250,00 kn</w:t>
            </w:r>
          </w:p>
        </w:tc>
        <w:tc>
          <w:tcPr>
            <w:tcW w:w="1486" w:type="dxa"/>
            <w:tcBorders>
              <w:top w:val="nil"/>
              <w:left w:val="nil"/>
              <w:bottom w:val="single" w:sz="4" w:space="0" w:color="auto"/>
              <w:right w:val="single" w:sz="4" w:space="0" w:color="auto"/>
            </w:tcBorders>
            <w:shd w:val="clear" w:color="000000" w:fill="FFFFFF"/>
            <w:vAlign w:val="center"/>
            <w:hideMark/>
          </w:tcPr>
          <w:p w14:paraId="1C44CEB0"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5.000,00 kn</w:t>
            </w:r>
          </w:p>
        </w:tc>
        <w:tc>
          <w:tcPr>
            <w:tcW w:w="3658" w:type="dxa"/>
            <w:tcBorders>
              <w:top w:val="nil"/>
              <w:left w:val="nil"/>
              <w:bottom w:val="single" w:sz="4" w:space="0" w:color="auto"/>
              <w:right w:val="single" w:sz="4" w:space="0" w:color="auto"/>
            </w:tcBorders>
            <w:shd w:val="clear" w:color="000000" w:fill="FFFFFF"/>
            <w:vAlign w:val="bottom"/>
            <w:hideMark/>
          </w:tcPr>
          <w:p w14:paraId="16BA0969"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A101704 OPĆINA STUBIČKE TOPLICE PRIJATELJ DJECE</w:t>
            </w:r>
          </w:p>
        </w:tc>
      </w:tr>
      <w:tr w:rsidR="00D855E3" w:rsidRPr="008817BA" w14:paraId="555264B2" w14:textId="77777777" w:rsidTr="00D855E3">
        <w:trPr>
          <w:trHeight w:val="317"/>
          <w:jc w:val="center"/>
        </w:trPr>
        <w:tc>
          <w:tcPr>
            <w:tcW w:w="1060" w:type="dxa"/>
            <w:vMerge/>
            <w:tcBorders>
              <w:top w:val="nil"/>
              <w:left w:val="single" w:sz="4" w:space="0" w:color="auto"/>
              <w:bottom w:val="single" w:sz="4" w:space="0" w:color="000000"/>
              <w:right w:val="single" w:sz="4" w:space="0" w:color="auto"/>
            </w:tcBorders>
            <w:vAlign w:val="center"/>
            <w:hideMark/>
          </w:tcPr>
          <w:p w14:paraId="16A8B26B" w14:textId="77777777" w:rsidR="004C0FF1" w:rsidRPr="004C0FF1" w:rsidRDefault="004C0FF1" w:rsidP="004C0FF1">
            <w:pPr>
              <w:spacing w:before="0" w:after="0" w:line="240" w:lineRule="auto"/>
              <w:jc w:val="left"/>
              <w:rPr>
                <w:rFonts w:ascii="Calibri" w:eastAsia="Times New Roman" w:hAnsi="Calibri" w:cs="Calibri"/>
                <w:b/>
                <w:bCs/>
                <w:color w:val="000000"/>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60D16140"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auto" w:fill="auto"/>
            <w:vAlign w:val="bottom"/>
            <w:hideMark/>
          </w:tcPr>
          <w:p w14:paraId="5B8CBECC"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4.000,00 kn</w:t>
            </w:r>
          </w:p>
        </w:tc>
        <w:tc>
          <w:tcPr>
            <w:tcW w:w="1394" w:type="dxa"/>
            <w:tcBorders>
              <w:top w:val="nil"/>
              <w:left w:val="nil"/>
              <w:bottom w:val="single" w:sz="4" w:space="0" w:color="auto"/>
              <w:right w:val="single" w:sz="4" w:space="0" w:color="auto"/>
            </w:tcBorders>
            <w:shd w:val="clear" w:color="auto" w:fill="auto"/>
            <w:vAlign w:val="bottom"/>
            <w:hideMark/>
          </w:tcPr>
          <w:p w14:paraId="41807D30"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4.000,00 kn</w:t>
            </w:r>
          </w:p>
        </w:tc>
        <w:tc>
          <w:tcPr>
            <w:tcW w:w="1341" w:type="dxa"/>
            <w:tcBorders>
              <w:top w:val="nil"/>
              <w:left w:val="nil"/>
              <w:bottom w:val="single" w:sz="4" w:space="0" w:color="auto"/>
              <w:right w:val="single" w:sz="4" w:space="0" w:color="auto"/>
            </w:tcBorders>
            <w:shd w:val="clear" w:color="auto" w:fill="auto"/>
            <w:vAlign w:val="center"/>
            <w:hideMark/>
          </w:tcPr>
          <w:p w14:paraId="794F758C"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4.000,00 kn</w:t>
            </w:r>
          </w:p>
        </w:tc>
        <w:tc>
          <w:tcPr>
            <w:tcW w:w="1340" w:type="dxa"/>
            <w:tcBorders>
              <w:top w:val="nil"/>
              <w:left w:val="nil"/>
              <w:bottom w:val="single" w:sz="4" w:space="0" w:color="auto"/>
              <w:right w:val="single" w:sz="4" w:space="0" w:color="auto"/>
            </w:tcBorders>
            <w:shd w:val="clear" w:color="auto" w:fill="auto"/>
            <w:vAlign w:val="center"/>
            <w:hideMark/>
          </w:tcPr>
          <w:p w14:paraId="785D7743"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4.000,00 kn</w:t>
            </w:r>
          </w:p>
        </w:tc>
        <w:tc>
          <w:tcPr>
            <w:tcW w:w="1486" w:type="dxa"/>
            <w:tcBorders>
              <w:top w:val="nil"/>
              <w:left w:val="nil"/>
              <w:bottom w:val="single" w:sz="4" w:space="0" w:color="auto"/>
              <w:right w:val="single" w:sz="4" w:space="0" w:color="auto"/>
            </w:tcBorders>
            <w:shd w:val="clear" w:color="000000" w:fill="FFFFFF"/>
            <w:vAlign w:val="center"/>
            <w:hideMark/>
          </w:tcPr>
          <w:p w14:paraId="34B54BD6"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16.000,00 kn</w:t>
            </w:r>
          </w:p>
        </w:tc>
        <w:tc>
          <w:tcPr>
            <w:tcW w:w="3658" w:type="dxa"/>
            <w:tcBorders>
              <w:top w:val="nil"/>
              <w:left w:val="nil"/>
              <w:bottom w:val="single" w:sz="4" w:space="0" w:color="auto"/>
              <w:right w:val="single" w:sz="4" w:space="0" w:color="auto"/>
            </w:tcBorders>
            <w:shd w:val="clear" w:color="000000" w:fill="FFFFFF"/>
            <w:vAlign w:val="bottom"/>
            <w:hideMark/>
          </w:tcPr>
          <w:p w14:paraId="2A2B2C62"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A101703 ODGOJ I OBRAZOVANJE ZA OKOLIŠ - EKO ŠKOLA</w:t>
            </w:r>
          </w:p>
        </w:tc>
      </w:tr>
      <w:tr w:rsidR="00D855E3" w:rsidRPr="008817BA" w14:paraId="1A0B891A" w14:textId="77777777" w:rsidTr="00D855E3">
        <w:trPr>
          <w:trHeight w:val="241"/>
          <w:jc w:val="center"/>
        </w:trPr>
        <w:tc>
          <w:tcPr>
            <w:tcW w:w="1060" w:type="dxa"/>
            <w:vMerge/>
            <w:tcBorders>
              <w:top w:val="nil"/>
              <w:left w:val="single" w:sz="4" w:space="0" w:color="auto"/>
              <w:bottom w:val="single" w:sz="4" w:space="0" w:color="000000"/>
              <w:right w:val="single" w:sz="4" w:space="0" w:color="auto"/>
            </w:tcBorders>
            <w:vAlign w:val="center"/>
            <w:hideMark/>
          </w:tcPr>
          <w:p w14:paraId="54EDEA3D" w14:textId="77777777" w:rsidR="004C0FF1" w:rsidRPr="004C0FF1" w:rsidRDefault="004C0FF1" w:rsidP="004C0FF1">
            <w:pPr>
              <w:spacing w:before="0" w:after="0" w:line="240" w:lineRule="auto"/>
              <w:jc w:val="left"/>
              <w:rPr>
                <w:rFonts w:ascii="Calibri" w:eastAsia="Times New Roman" w:hAnsi="Calibri" w:cs="Calibri"/>
                <w:b/>
                <w:bCs/>
                <w:color w:val="000000"/>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463FFD60"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auto" w:fill="auto"/>
            <w:vAlign w:val="center"/>
            <w:hideMark/>
          </w:tcPr>
          <w:p w14:paraId="1FE83633"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73.000,00 kn</w:t>
            </w:r>
          </w:p>
        </w:tc>
        <w:tc>
          <w:tcPr>
            <w:tcW w:w="1394" w:type="dxa"/>
            <w:tcBorders>
              <w:top w:val="nil"/>
              <w:left w:val="nil"/>
              <w:bottom w:val="single" w:sz="4" w:space="0" w:color="auto"/>
              <w:right w:val="single" w:sz="4" w:space="0" w:color="auto"/>
            </w:tcBorders>
            <w:shd w:val="clear" w:color="auto" w:fill="auto"/>
            <w:vAlign w:val="center"/>
            <w:hideMark/>
          </w:tcPr>
          <w:p w14:paraId="2A7412B4"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73.000,00 kn</w:t>
            </w:r>
          </w:p>
        </w:tc>
        <w:tc>
          <w:tcPr>
            <w:tcW w:w="1341" w:type="dxa"/>
            <w:tcBorders>
              <w:top w:val="nil"/>
              <w:left w:val="nil"/>
              <w:bottom w:val="single" w:sz="4" w:space="0" w:color="auto"/>
              <w:right w:val="single" w:sz="4" w:space="0" w:color="auto"/>
            </w:tcBorders>
            <w:shd w:val="clear" w:color="auto" w:fill="auto"/>
            <w:vAlign w:val="center"/>
            <w:hideMark/>
          </w:tcPr>
          <w:p w14:paraId="41FE4481"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73.000,00 kn</w:t>
            </w:r>
          </w:p>
        </w:tc>
        <w:tc>
          <w:tcPr>
            <w:tcW w:w="1340" w:type="dxa"/>
            <w:tcBorders>
              <w:top w:val="nil"/>
              <w:left w:val="nil"/>
              <w:bottom w:val="single" w:sz="4" w:space="0" w:color="auto"/>
              <w:right w:val="single" w:sz="4" w:space="0" w:color="auto"/>
            </w:tcBorders>
            <w:shd w:val="clear" w:color="auto" w:fill="auto"/>
            <w:vAlign w:val="center"/>
            <w:hideMark/>
          </w:tcPr>
          <w:p w14:paraId="5296DCC8"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73.000,00 kn</w:t>
            </w:r>
          </w:p>
        </w:tc>
        <w:tc>
          <w:tcPr>
            <w:tcW w:w="1486" w:type="dxa"/>
            <w:tcBorders>
              <w:top w:val="nil"/>
              <w:left w:val="nil"/>
              <w:bottom w:val="single" w:sz="4" w:space="0" w:color="auto"/>
              <w:right w:val="single" w:sz="4" w:space="0" w:color="auto"/>
            </w:tcBorders>
            <w:shd w:val="clear" w:color="000000" w:fill="FFFFFF"/>
            <w:vAlign w:val="center"/>
            <w:hideMark/>
          </w:tcPr>
          <w:p w14:paraId="00A0CF49"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292.000,00 kn</w:t>
            </w:r>
          </w:p>
        </w:tc>
        <w:tc>
          <w:tcPr>
            <w:tcW w:w="3658" w:type="dxa"/>
            <w:tcBorders>
              <w:top w:val="nil"/>
              <w:left w:val="nil"/>
              <w:bottom w:val="single" w:sz="4" w:space="0" w:color="auto"/>
              <w:right w:val="single" w:sz="4" w:space="0" w:color="auto"/>
            </w:tcBorders>
            <w:shd w:val="clear" w:color="000000" w:fill="FFFFFF"/>
            <w:vAlign w:val="bottom"/>
            <w:hideMark/>
          </w:tcPr>
          <w:p w14:paraId="343CC2D7"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A101707 CJELODNEVNA NASTAVA U OSNOVNOJ ŠKOLI</w:t>
            </w:r>
          </w:p>
        </w:tc>
      </w:tr>
      <w:tr w:rsidR="00D855E3" w:rsidRPr="008817BA" w14:paraId="173C3444" w14:textId="77777777" w:rsidTr="00D855E3">
        <w:trPr>
          <w:trHeight w:val="415"/>
          <w:jc w:val="center"/>
        </w:trPr>
        <w:tc>
          <w:tcPr>
            <w:tcW w:w="1060" w:type="dxa"/>
            <w:tcBorders>
              <w:top w:val="nil"/>
              <w:left w:val="single" w:sz="4" w:space="0" w:color="auto"/>
              <w:bottom w:val="single" w:sz="4" w:space="0" w:color="auto"/>
              <w:right w:val="single" w:sz="4" w:space="0" w:color="auto"/>
            </w:tcBorders>
            <w:shd w:val="clear" w:color="auto" w:fill="auto"/>
            <w:vAlign w:val="bottom"/>
            <w:hideMark/>
          </w:tcPr>
          <w:p w14:paraId="47976500" w14:textId="77777777" w:rsidR="004C0FF1" w:rsidRPr="004C0FF1" w:rsidRDefault="004C0FF1" w:rsidP="004C0FF1">
            <w:pPr>
              <w:spacing w:before="0" w:after="0" w:line="240" w:lineRule="auto"/>
              <w:jc w:val="lef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 </w:t>
            </w:r>
          </w:p>
        </w:tc>
        <w:tc>
          <w:tcPr>
            <w:tcW w:w="3676" w:type="dxa"/>
            <w:tcBorders>
              <w:top w:val="nil"/>
              <w:left w:val="nil"/>
              <w:bottom w:val="single" w:sz="4" w:space="0" w:color="auto"/>
              <w:right w:val="single" w:sz="4" w:space="0" w:color="auto"/>
            </w:tcBorders>
            <w:shd w:val="clear" w:color="auto" w:fill="auto"/>
            <w:vAlign w:val="center"/>
            <w:hideMark/>
          </w:tcPr>
          <w:p w14:paraId="160A9C30" w14:textId="77777777" w:rsidR="004C0FF1" w:rsidRPr="004C0FF1" w:rsidRDefault="004C0FF1" w:rsidP="00D855E3">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Redovna ulaganja u objekt osnovne škole</w:t>
            </w:r>
          </w:p>
        </w:tc>
        <w:tc>
          <w:tcPr>
            <w:tcW w:w="1469" w:type="dxa"/>
            <w:tcBorders>
              <w:top w:val="nil"/>
              <w:left w:val="nil"/>
              <w:bottom w:val="single" w:sz="4" w:space="0" w:color="auto"/>
              <w:right w:val="single" w:sz="4" w:space="0" w:color="auto"/>
            </w:tcBorders>
            <w:shd w:val="clear" w:color="auto" w:fill="auto"/>
            <w:vAlign w:val="center"/>
            <w:hideMark/>
          </w:tcPr>
          <w:p w14:paraId="30169DE1"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25.000,00 kn</w:t>
            </w:r>
          </w:p>
        </w:tc>
        <w:tc>
          <w:tcPr>
            <w:tcW w:w="1394" w:type="dxa"/>
            <w:tcBorders>
              <w:top w:val="nil"/>
              <w:left w:val="nil"/>
              <w:bottom w:val="single" w:sz="4" w:space="0" w:color="auto"/>
              <w:right w:val="single" w:sz="4" w:space="0" w:color="auto"/>
            </w:tcBorders>
            <w:shd w:val="clear" w:color="auto" w:fill="auto"/>
            <w:vAlign w:val="center"/>
            <w:hideMark/>
          </w:tcPr>
          <w:p w14:paraId="6EB37C4E"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25.000,00 kn</w:t>
            </w:r>
          </w:p>
        </w:tc>
        <w:tc>
          <w:tcPr>
            <w:tcW w:w="1341" w:type="dxa"/>
            <w:tcBorders>
              <w:top w:val="nil"/>
              <w:left w:val="nil"/>
              <w:bottom w:val="single" w:sz="4" w:space="0" w:color="auto"/>
              <w:right w:val="single" w:sz="4" w:space="0" w:color="auto"/>
            </w:tcBorders>
            <w:shd w:val="clear" w:color="auto" w:fill="auto"/>
            <w:vAlign w:val="center"/>
            <w:hideMark/>
          </w:tcPr>
          <w:p w14:paraId="76B4A5AF"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25.000,00 kn</w:t>
            </w:r>
          </w:p>
        </w:tc>
        <w:tc>
          <w:tcPr>
            <w:tcW w:w="1340" w:type="dxa"/>
            <w:tcBorders>
              <w:top w:val="nil"/>
              <w:left w:val="nil"/>
              <w:bottom w:val="single" w:sz="4" w:space="0" w:color="auto"/>
              <w:right w:val="single" w:sz="4" w:space="0" w:color="auto"/>
            </w:tcBorders>
            <w:shd w:val="clear" w:color="auto" w:fill="auto"/>
            <w:vAlign w:val="center"/>
            <w:hideMark/>
          </w:tcPr>
          <w:p w14:paraId="0B451367"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25.000,00 kn</w:t>
            </w:r>
          </w:p>
        </w:tc>
        <w:tc>
          <w:tcPr>
            <w:tcW w:w="1486" w:type="dxa"/>
            <w:tcBorders>
              <w:top w:val="nil"/>
              <w:left w:val="nil"/>
              <w:bottom w:val="single" w:sz="4" w:space="0" w:color="auto"/>
              <w:right w:val="single" w:sz="4" w:space="0" w:color="auto"/>
            </w:tcBorders>
            <w:shd w:val="clear" w:color="000000" w:fill="FFFFFF"/>
            <w:vAlign w:val="center"/>
            <w:hideMark/>
          </w:tcPr>
          <w:p w14:paraId="74060E63"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100.000,00 kn</w:t>
            </w:r>
          </w:p>
        </w:tc>
        <w:tc>
          <w:tcPr>
            <w:tcW w:w="3658" w:type="dxa"/>
            <w:tcBorders>
              <w:top w:val="nil"/>
              <w:left w:val="nil"/>
              <w:bottom w:val="single" w:sz="4" w:space="0" w:color="auto"/>
              <w:right w:val="single" w:sz="4" w:space="0" w:color="auto"/>
            </w:tcBorders>
            <w:shd w:val="clear" w:color="000000" w:fill="FFFFFF"/>
            <w:vAlign w:val="bottom"/>
            <w:hideMark/>
          </w:tcPr>
          <w:p w14:paraId="2762E01B"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A101708 KAPITALNA POMOĆ ZA NABAVU OPREME ZA POTREBE OSNOVNE ŠKOLE</w:t>
            </w:r>
          </w:p>
        </w:tc>
      </w:tr>
      <w:tr w:rsidR="00D855E3" w:rsidRPr="008817BA" w14:paraId="6DFF12AE" w14:textId="77777777" w:rsidTr="00D855E3">
        <w:trPr>
          <w:trHeight w:val="375"/>
          <w:jc w:val="center"/>
        </w:trPr>
        <w:tc>
          <w:tcPr>
            <w:tcW w:w="1060" w:type="dxa"/>
            <w:tcBorders>
              <w:top w:val="nil"/>
              <w:left w:val="single" w:sz="4" w:space="0" w:color="auto"/>
              <w:bottom w:val="single" w:sz="4" w:space="0" w:color="auto"/>
              <w:right w:val="single" w:sz="4" w:space="0" w:color="auto"/>
            </w:tcBorders>
            <w:shd w:val="clear" w:color="auto" w:fill="auto"/>
            <w:vAlign w:val="bottom"/>
            <w:hideMark/>
          </w:tcPr>
          <w:p w14:paraId="7BADE0FA" w14:textId="77777777" w:rsidR="004C0FF1" w:rsidRPr="004C0FF1" w:rsidRDefault="004C0FF1" w:rsidP="004C0FF1">
            <w:pPr>
              <w:spacing w:before="0" w:after="0" w:line="240" w:lineRule="auto"/>
              <w:jc w:val="lef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 </w:t>
            </w:r>
          </w:p>
        </w:tc>
        <w:tc>
          <w:tcPr>
            <w:tcW w:w="3676" w:type="dxa"/>
            <w:tcBorders>
              <w:top w:val="nil"/>
              <w:left w:val="nil"/>
              <w:bottom w:val="single" w:sz="4" w:space="0" w:color="auto"/>
              <w:right w:val="single" w:sz="4" w:space="0" w:color="auto"/>
            </w:tcBorders>
            <w:shd w:val="clear" w:color="auto" w:fill="auto"/>
            <w:vAlign w:val="center"/>
            <w:hideMark/>
          </w:tcPr>
          <w:p w14:paraId="589CD393" w14:textId="77777777" w:rsidR="004C0FF1" w:rsidRPr="004C0FF1" w:rsidRDefault="004C0FF1" w:rsidP="00D855E3">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Dogradnja zgrade Osnovne škole</w:t>
            </w:r>
          </w:p>
        </w:tc>
        <w:tc>
          <w:tcPr>
            <w:tcW w:w="1469" w:type="dxa"/>
            <w:tcBorders>
              <w:top w:val="nil"/>
              <w:left w:val="nil"/>
              <w:bottom w:val="single" w:sz="4" w:space="0" w:color="auto"/>
              <w:right w:val="single" w:sz="4" w:space="0" w:color="auto"/>
            </w:tcBorders>
            <w:shd w:val="clear" w:color="auto" w:fill="auto"/>
            <w:vAlign w:val="center"/>
            <w:hideMark/>
          </w:tcPr>
          <w:p w14:paraId="136D98E1"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100.000,00 kn</w:t>
            </w:r>
          </w:p>
        </w:tc>
        <w:tc>
          <w:tcPr>
            <w:tcW w:w="1394" w:type="dxa"/>
            <w:tcBorders>
              <w:top w:val="nil"/>
              <w:left w:val="nil"/>
              <w:bottom w:val="single" w:sz="4" w:space="0" w:color="auto"/>
              <w:right w:val="single" w:sz="4" w:space="0" w:color="auto"/>
            </w:tcBorders>
            <w:shd w:val="clear" w:color="auto" w:fill="auto"/>
            <w:vAlign w:val="center"/>
            <w:hideMark/>
          </w:tcPr>
          <w:p w14:paraId="6E8EA77B"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7.500.000,00 kn</w:t>
            </w:r>
          </w:p>
        </w:tc>
        <w:tc>
          <w:tcPr>
            <w:tcW w:w="1341" w:type="dxa"/>
            <w:tcBorders>
              <w:top w:val="nil"/>
              <w:left w:val="nil"/>
              <w:bottom w:val="single" w:sz="4" w:space="0" w:color="auto"/>
              <w:right w:val="single" w:sz="4" w:space="0" w:color="auto"/>
            </w:tcBorders>
            <w:shd w:val="clear" w:color="auto" w:fill="auto"/>
            <w:vAlign w:val="center"/>
            <w:hideMark/>
          </w:tcPr>
          <w:p w14:paraId="71BC1F47"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7.500.000,00 kn</w:t>
            </w:r>
          </w:p>
        </w:tc>
        <w:tc>
          <w:tcPr>
            <w:tcW w:w="1340" w:type="dxa"/>
            <w:tcBorders>
              <w:top w:val="nil"/>
              <w:left w:val="nil"/>
              <w:bottom w:val="single" w:sz="4" w:space="0" w:color="auto"/>
              <w:right w:val="single" w:sz="4" w:space="0" w:color="auto"/>
            </w:tcBorders>
            <w:shd w:val="clear" w:color="auto" w:fill="auto"/>
            <w:vAlign w:val="center"/>
            <w:hideMark/>
          </w:tcPr>
          <w:p w14:paraId="5908E1E6"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486" w:type="dxa"/>
            <w:tcBorders>
              <w:top w:val="nil"/>
              <w:left w:val="nil"/>
              <w:bottom w:val="single" w:sz="4" w:space="0" w:color="auto"/>
              <w:right w:val="single" w:sz="4" w:space="0" w:color="auto"/>
            </w:tcBorders>
            <w:shd w:val="clear" w:color="000000" w:fill="FFFFFF"/>
            <w:vAlign w:val="center"/>
            <w:hideMark/>
          </w:tcPr>
          <w:p w14:paraId="44CF1F2D"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15.100.000,00 kn</w:t>
            </w:r>
          </w:p>
        </w:tc>
        <w:tc>
          <w:tcPr>
            <w:tcW w:w="3658" w:type="dxa"/>
            <w:tcBorders>
              <w:top w:val="nil"/>
              <w:left w:val="nil"/>
              <w:bottom w:val="single" w:sz="4" w:space="0" w:color="auto"/>
              <w:right w:val="single" w:sz="4" w:space="0" w:color="auto"/>
            </w:tcBorders>
            <w:shd w:val="clear" w:color="000000" w:fill="FFFFFF"/>
            <w:vAlign w:val="bottom"/>
            <w:hideMark/>
          </w:tcPr>
          <w:p w14:paraId="58EBED65"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Kapitalni projekt K101701 DOGRADNJA ZGRADE OSNOVNE ŠKOLE</w:t>
            </w:r>
          </w:p>
        </w:tc>
      </w:tr>
      <w:tr w:rsidR="00D855E3" w:rsidRPr="008817BA" w14:paraId="5BC3DE0A" w14:textId="77777777" w:rsidTr="00D855E3">
        <w:trPr>
          <w:trHeight w:val="339"/>
          <w:jc w:val="center"/>
        </w:trPr>
        <w:tc>
          <w:tcPr>
            <w:tcW w:w="1060" w:type="dxa"/>
            <w:vMerge w:val="restart"/>
            <w:tcBorders>
              <w:top w:val="nil"/>
              <w:left w:val="single" w:sz="4" w:space="0" w:color="auto"/>
              <w:bottom w:val="single" w:sz="4" w:space="0" w:color="000000"/>
              <w:right w:val="single" w:sz="4" w:space="0" w:color="auto"/>
            </w:tcBorders>
            <w:shd w:val="clear" w:color="auto" w:fill="auto"/>
            <w:vAlign w:val="bottom"/>
            <w:hideMark/>
          </w:tcPr>
          <w:p w14:paraId="6D7C98FD" w14:textId="77777777" w:rsidR="004C0FF1" w:rsidRPr="004C0FF1" w:rsidRDefault="004C0FF1" w:rsidP="004C0FF1">
            <w:pPr>
              <w:spacing w:before="0" w:after="0" w:line="240" w:lineRule="auto"/>
              <w:jc w:val="center"/>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 </w:t>
            </w:r>
          </w:p>
        </w:tc>
        <w:tc>
          <w:tcPr>
            <w:tcW w:w="3676" w:type="dxa"/>
            <w:vMerge w:val="restart"/>
            <w:tcBorders>
              <w:top w:val="nil"/>
              <w:left w:val="single" w:sz="4" w:space="0" w:color="auto"/>
              <w:bottom w:val="single" w:sz="4" w:space="0" w:color="000000"/>
              <w:right w:val="single" w:sz="4" w:space="0" w:color="auto"/>
            </w:tcBorders>
            <w:shd w:val="clear" w:color="auto" w:fill="auto"/>
            <w:vAlign w:val="center"/>
            <w:hideMark/>
          </w:tcPr>
          <w:p w14:paraId="600624CF" w14:textId="77777777" w:rsidR="004C0FF1" w:rsidRPr="004C0FF1" w:rsidRDefault="004C0FF1" w:rsidP="00D855E3">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 xml:space="preserve">Dodjela stipendija i pomoći učenicima i studentima </w:t>
            </w:r>
          </w:p>
        </w:tc>
        <w:tc>
          <w:tcPr>
            <w:tcW w:w="1469" w:type="dxa"/>
            <w:tcBorders>
              <w:top w:val="nil"/>
              <w:left w:val="nil"/>
              <w:bottom w:val="single" w:sz="4" w:space="0" w:color="auto"/>
              <w:right w:val="single" w:sz="4" w:space="0" w:color="auto"/>
            </w:tcBorders>
            <w:shd w:val="clear" w:color="auto" w:fill="auto"/>
            <w:vAlign w:val="center"/>
            <w:hideMark/>
          </w:tcPr>
          <w:p w14:paraId="66BEFFA0"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7.000,00 kn</w:t>
            </w:r>
          </w:p>
        </w:tc>
        <w:tc>
          <w:tcPr>
            <w:tcW w:w="1394" w:type="dxa"/>
            <w:tcBorders>
              <w:top w:val="nil"/>
              <w:left w:val="nil"/>
              <w:bottom w:val="single" w:sz="4" w:space="0" w:color="auto"/>
              <w:right w:val="single" w:sz="4" w:space="0" w:color="auto"/>
            </w:tcBorders>
            <w:shd w:val="clear" w:color="auto" w:fill="auto"/>
            <w:vAlign w:val="center"/>
            <w:hideMark/>
          </w:tcPr>
          <w:p w14:paraId="48618294"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7.000,00 kn</w:t>
            </w:r>
          </w:p>
        </w:tc>
        <w:tc>
          <w:tcPr>
            <w:tcW w:w="1341" w:type="dxa"/>
            <w:tcBorders>
              <w:top w:val="nil"/>
              <w:left w:val="nil"/>
              <w:bottom w:val="single" w:sz="4" w:space="0" w:color="auto"/>
              <w:right w:val="single" w:sz="4" w:space="0" w:color="auto"/>
            </w:tcBorders>
            <w:shd w:val="clear" w:color="auto" w:fill="auto"/>
            <w:vAlign w:val="center"/>
            <w:hideMark/>
          </w:tcPr>
          <w:p w14:paraId="5FDB3F5B"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7.000,00 kn</w:t>
            </w:r>
          </w:p>
        </w:tc>
        <w:tc>
          <w:tcPr>
            <w:tcW w:w="1340" w:type="dxa"/>
            <w:tcBorders>
              <w:top w:val="nil"/>
              <w:left w:val="nil"/>
              <w:bottom w:val="single" w:sz="4" w:space="0" w:color="auto"/>
              <w:right w:val="single" w:sz="4" w:space="0" w:color="auto"/>
            </w:tcBorders>
            <w:shd w:val="clear" w:color="auto" w:fill="auto"/>
            <w:vAlign w:val="center"/>
            <w:hideMark/>
          </w:tcPr>
          <w:p w14:paraId="791A6CDB"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7.000,00 kn</w:t>
            </w:r>
          </w:p>
        </w:tc>
        <w:tc>
          <w:tcPr>
            <w:tcW w:w="1486" w:type="dxa"/>
            <w:tcBorders>
              <w:top w:val="nil"/>
              <w:left w:val="nil"/>
              <w:bottom w:val="single" w:sz="4" w:space="0" w:color="auto"/>
              <w:right w:val="single" w:sz="4" w:space="0" w:color="auto"/>
            </w:tcBorders>
            <w:shd w:val="clear" w:color="000000" w:fill="FFFFFF"/>
            <w:vAlign w:val="center"/>
            <w:hideMark/>
          </w:tcPr>
          <w:p w14:paraId="05CF15DB"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28.000,00 kn</w:t>
            </w:r>
          </w:p>
        </w:tc>
        <w:tc>
          <w:tcPr>
            <w:tcW w:w="3658" w:type="dxa"/>
            <w:tcBorders>
              <w:top w:val="nil"/>
              <w:left w:val="nil"/>
              <w:bottom w:val="single" w:sz="4" w:space="0" w:color="auto"/>
              <w:right w:val="single" w:sz="4" w:space="0" w:color="auto"/>
            </w:tcBorders>
            <w:shd w:val="clear" w:color="000000" w:fill="FFFFFF"/>
            <w:vAlign w:val="bottom"/>
            <w:hideMark/>
          </w:tcPr>
          <w:p w14:paraId="7486359E"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 xml:space="preserve">Aktivnost A101701 NAKNADE U NARAVI UČENICIMA OSNOVNE ŠKOLE  </w:t>
            </w:r>
          </w:p>
        </w:tc>
      </w:tr>
      <w:tr w:rsidR="00D855E3" w:rsidRPr="008817BA" w14:paraId="0C8D8C68" w14:textId="77777777" w:rsidTr="00D855E3">
        <w:trPr>
          <w:trHeight w:val="287"/>
          <w:jc w:val="center"/>
        </w:trPr>
        <w:tc>
          <w:tcPr>
            <w:tcW w:w="1060" w:type="dxa"/>
            <w:vMerge/>
            <w:tcBorders>
              <w:top w:val="nil"/>
              <w:left w:val="single" w:sz="4" w:space="0" w:color="auto"/>
              <w:bottom w:val="single" w:sz="4" w:space="0" w:color="000000"/>
              <w:right w:val="single" w:sz="4" w:space="0" w:color="auto"/>
            </w:tcBorders>
            <w:vAlign w:val="center"/>
            <w:hideMark/>
          </w:tcPr>
          <w:p w14:paraId="042A185A" w14:textId="77777777" w:rsidR="004C0FF1" w:rsidRPr="004C0FF1" w:rsidRDefault="004C0FF1" w:rsidP="004C0FF1">
            <w:pPr>
              <w:spacing w:before="0" w:after="0" w:line="240" w:lineRule="auto"/>
              <w:jc w:val="left"/>
              <w:rPr>
                <w:rFonts w:ascii="Calibri" w:eastAsia="Times New Roman" w:hAnsi="Calibri" w:cs="Calibri"/>
                <w:b/>
                <w:bCs/>
                <w:color w:val="000000"/>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5DF4EBB1" w14:textId="77777777" w:rsidR="004C0FF1" w:rsidRPr="004C0FF1" w:rsidRDefault="004C0FF1" w:rsidP="00D855E3">
            <w:pPr>
              <w:spacing w:before="0" w:after="0" w:line="240" w:lineRule="auto"/>
              <w:jc w:val="left"/>
              <w:rPr>
                <w:rFonts w:ascii="Calibri" w:eastAsia="Times New Roman" w:hAnsi="Calibri" w:cs="Calibri"/>
                <w:sz w:val="16"/>
                <w:szCs w:val="16"/>
                <w:lang w:eastAsia="hr-HR"/>
              </w:rPr>
            </w:pPr>
          </w:p>
        </w:tc>
        <w:tc>
          <w:tcPr>
            <w:tcW w:w="1469" w:type="dxa"/>
            <w:tcBorders>
              <w:top w:val="nil"/>
              <w:left w:val="nil"/>
              <w:bottom w:val="single" w:sz="4" w:space="0" w:color="auto"/>
              <w:right w:val="single" w:sz="4" w:space="0" w:color="auto"/>
            </w:tcBorders>
            <w:shd w:val="clear" w:color="auto" w:fill="auto"/>
            <w:vAlign w:val="center"/>
            <w:hideMark/>
          </w:tcPr>
          <w:p w14:paraId="1802CB95"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161.000,00 kn</w:t>
            </w:r>
          </w:p>
        </w:tc>
        <w:tc>
          <w:tcPr>
            <w:tcW w:w="1394" w:type="dxa"/>
            <w:tcBorders>
              <w:top w:val="nil"/>
              <w:left w:val="nil"/>
              <w:bottom w:val="single" w:sz="4" w:space="0" w:color="auto"/>
              <w:right w:val="single" w:sz="4" w:space="0" w:color="auto"/>
            </w:tcBorders>
            <w:shd w:val="clear" w:color="auto" w:fill="auto"/>
            <w:vAlign w:val="center"/>
            <w:hideMark/>
          </w:tcPr>
          <w:p w14:paraId="3E48C448"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161.000,00 kn</w:t>
            </w:r>
          </w:p>
        </w:tc>
        <w:tc>
          <w:tcPr>
            <w:tcW w:w="1341" w:type="dxa"/>
            <w:tcBorders>
              <w:top w:val="nil"/>
              <w:left w:val="nil"/>
              <w:bottom w:val="single" w:sz="4" w:space="0" w:color="auto"/>
              <w:right w:val="single" w:sz="4" w:space="0" w:color="auto"/>
            </w:tcBorders>
            <w:shd w:val="clear" w:color="auto" w:fill="auto"/>
            <w:vAlign w:val="center"/>
            <w:hideMark/>
          </w:tcPr>
          <w:p w14:paraId="089EDDFE"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161.000,00 kn</w:t>
            </w:r>
          </w:p>
        </w:tc>
        <w:tc>
          <w:tcPr>
            <w:tcW w:w="1340" w:type="dxa"/>
            <w:tcBorders>
              <w:top w:val="nil"/>
              <w:left w:val="nil"/>
              <w:bottom w:val="single" w:sz="4" w:space="0" w:color="auto"/>
              <w:right w:val="single" w:sz="4" w:space="0" w:color="auto"/>
            </w:tcBorders>
            <w:shd w:val="clear" w:color="auto" w:fill="auto"/>
            <w:vAlign w:val="center"/>
            <w:hideMark/>
          </w:tcPr>
          <w:p w14:paraId="51B718F6"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161.000,00 kn</w:t>
            </w:r>
          </w:p>
        </w:tc>
        <w:tc>
          <w:tcPr>
            <w:tcW w:w="1486" w:type="dxa"/>
            <w:tcBorders>
              <w:top w:val="nil"/>
              <w:left w:val="nil"/>
              <w:bottom w:val="single" w:sz="4" w:space="0" w:color="auto"/>
              <w:right w:val="single" w:sz="4" w:space="0" w:color="auto"/>
            </w:tcBorders>
            <w:shd w:val="clear" w:color="000000" w:fill="FFFFFF"/>
            <w:vAlign w:val="center"/>
            <w:hideMark/>
          </w:tcPr>
          <w:p w14:paraId="78457E57"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644.000,00 kn</w:t>
            </w:r>
          </w:p>
        </w:tc>
        <w:tc>
          <w:tcPr>
            <w:tcW w:w="3658" w:type="dxa"/>
            <w:tcBorders>
              <w:top w:val="nil"/>
              <w:left w:val="nil"/>
              <w:bottom w:val="single" w:sz="4" w:space="0" w:color="auto"/>
              <w:right w:val="single" w:sz="4" w:space="0" w:color="auto"/>
            </w:tcBorders>
            <w:shd w:val="clear" w:color="auto" w:fill="auto"/>
            <w:vAlign w:val="bottom"/>
            <w:hideMark/>
          </w:tcPr>
          <w:p w14:paraId="1D0CBBCE" w14:textId="77777777" w:rsidR="004C0FF1" w:rsidRPr="004C0FF1" w:rsidRDefault="004C0FF1" w:rsidP="004C0FF1">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Aktivnost A101713 STIPENDIJE</w:t>
            </w:r>
          </w:p>
        </w:tc>
      </w:tr>
      <w:tr w:rsidR="00D855E3" w:rsidRPr="008817BA" w14:paraId="5E621944" w14:textId="77777777" w:rsidTr="00D855E3">
        <w:trPr>
          <w:trHeight w:val="253"/>
          <w:jc w:val="center"/>
        </w:trPr>
        <w:tc>
          <w:tcPr>
            <w:tcW w:w="1060" w:type="dxa"/>
            <w:vMerge/>
            <w:tcBorders>
              <w:top w:val="nil"/>
              <w:left w:val="single" w:sz="4" w:space="0" w:color="auto"/>
              <w:bottom w:val="single" w:sz="4" w:space="0" w:color="000000"/>
              <w:right w:val="single" w:sz="4" w:space="0" w:color="auto"/>
            </w:tcBorders>
            <w:vAlign w:val="center"/>
            <w:hideMark/>
          </w:tcPr>
          <w:p w14:paraId="2D501898" w14:textId="77777777" w:rsidR="004C0FF1" w:rsidRPr="004C0FF1" w:rsidRDefault="004C0FF1" w:rsidP="004C0FF1">
            <w:pPr>
              <w:spacing w:before="0" w:after="0" w:line="240" w:lineRule="auto"/>
              <w:jc w:val="left"/>
              <w:rPr>
                <w:rFonts w:ascii="Calibri" w:eastAsia="Times New Roman" w:hAnsi="Calibri" w:cs="Calibri"/>
                <w:b/>
                <w:bCs/>
                <w:color w:val="000000"/>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74CC5C80" w14:textId="77777777" w:rsidR="004C0FF1" w:rsidRPr="004C0FF1" w:rsidRDefault="004C0FF1" w:rsidP="00D855E3">
            <w:pPr>
              <w:spacing w:before="0" w:after="0" w:line="240" w:lineRule="auto"/>
              <w:jc w:val="left"/>
              <w:rPr>
                <w:rFonts w:ascii="Calibri" w:eastAsia="Times New Roman" w:hAnsi="Calibri" w:cs="Calibri"/>
                <w:sz w:val="16"/>
                <w:szCs w:val="16"/>
                <w:lang w:eastAsia="hr-HR"/>
              </w:rPr>
            </w:pPr>
          </w:p>
        </w:tc>
        <w:tc>
          <w:tcPr>
            <w:tcW w:w="1469" w:type="dxa"/>
            <w:tcBorders>
              <w:top w:val="nil"/>
              <w:left w:val="nil"/>
              <w:bottom w:val="single" w:sz="4" w:space="0" w:color="auto"/>
              <w:right w:val="single" w:sz="4" w:space="0" w:color="auto"/>
            </w:tcBorders>
            <w:shd w:val="clear" w:color="auto" w:fill="auto"/>
            <w:vAlign w:val="center"/>
            <w:hideMark/>
          </w:tcPr>
          <w:p w14:paraId="5F05A02C"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10.000,00 kn</w:t>
            </w:r>
          </w:p>
        </w:tc>
        <w:tc>
          <w:tcPr>
            <w:tcW w:w="1394" w:type="dxa"/>
            <w:tcBorders>
              <w:top w:val="nil"/>
              <w:left w:val="nil"/>
              <w:bottom w:val="single" w:sz="4" w:space="0" w:color="auto"/>
              <w:right w:val="single" w:sz="4" w:space="0" w:color="auto"/>
            </w:tcBorders>
            <w:shd w:val="clear" w:color="auto" w:fill="auto"/>
            <w:vAlign w:val="center"/>
            <w:hideMark/>
          </w:tcPr>
          <w:p w14:paraId="75DE939E"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10.000,00 kn</w:t>
            </w:r>
          </w:p>
        </w:tc>
        <w:tc>
          <w:tcPr>
            <w:tcW w:w="1341" w:type="dxa"/>
            <w:tcBorders>
              <w:top w:val="nil"/>
              <w:left w:val="nil"/>
              <w:bottom w:val="single" w:sz="4" w:space="0" w:color="auto"/>
              <w:right w:val="single" w:sz="4" w:space="0" w:color="auto"/>
            </w:tcBorders>
            <w:shd w:val="clear" w:color="auto" w:fill="auto"/>
            <w:vAlign w:val="center"/>
            <w:hideMark/>
          </w:tcPr>
          <w:p w14:paraId="76D21A38"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10.000,00 kn</w:t>
            </w:r>
          </w:p>
        </w:tc>
        <w:tc>
          <w:tcPr>
            <w:tcW w:w="1340" w:type="dxa"/>
            <w:tcBorders>
              <w:top w:val="nil"/>
              <w:left w:val="nil"/>
              <w:bottom w:val="single" w:sz="4" w:space="0" w:color="auto"/>
              <w:right w:val="single" w:sz="4" w:space="0" w:color="auto"/>
            </w:tcBorders>
            <w:shd w:val="clear" w:color="auto" w:fill="auto"/>
            <w:vAlign w:val="center"/>
            <w:hideMark/>
          </w:tcPr>
          <w:p w14:paraId="7544C011"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10.000,00 kn</w:t>
            </w:r>
          </w:p>
        </w:tc>
        <w:tc>
          <w:tcPr>
            <w:tcW w:w="1486" w:type="dxa"/>
            <w:tcBorders>
              <w:top w:val="nil"/>
              <w:left w:val="nil"/>
              <w:bottom w:val="single" w:sz="4" w:space="0" w:color="auto"/>
              <w:right w:val="single" w:sz="4" w:space="0" w:color="auto"/>
            </w:tcBorders>
            <w:shd w:val="clear" w:color="000000" w:fill="FFFFFF"/>
            <w:vAlign w:val="center"/>
            <w:hideMark/>
          </w:tcPr>
          <w:p w14:paraId="69893167"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40.000,00 kn</w:t>
            </w:r>
          </w:p>
        </w:tc>
        <w:tc>
          <w:tcPr>
            <w:tcW w:w="3658" w:type="dxa"/>
            <w:tcBorders>
              <w:top w:val="nil"/>
              <w:left w:val="nil"/>
              <w:bottom w:val="single" w:sz="4" w:space="0" w:color="auto"/>
              <w:right w:val="single" w:sz="4" w:space="0" w:color="auto"/>
            </w:tcBorders>
            <w:shd w:val="clear" w:color="auto" w:fill="auto"/>
            <w:vAlign w:val="bottom"/>
            <w:hideMark/>
          </w:tcPr>
          <w:p w14:paraId="4F39258B" w14:textId="77777777" w:rsidR="004C0FF1" w:rsidRPr="004C0FF1" w:rsidRDefault="004C0FF1" w:rsidP="004C0FF1">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Aktivnost A101710 SUFINANCIRANJE NABAVE UDŽBENIKA UČENICIMA SREDNJE ŠKOLE</w:t>
            </w:r>
          </w:p>
        </w:tc>
      </w:tr>
      <w:tr w:rsidR="00D855E3" w:rsidRPr="008817BA" w14:paraId="2D4BDF08" w14:textId="77777777" w:rsidTr="00D855E3">
        <w:trPr>
          <w:trHeight w:val="295"/>
          <w:jc w:val="center"/>
        </w:trPr>
        <w:tc>
          <w:tcPr>
            <w:tcW w:w="1060" w:type="dxa"/>
            <w:vMerge/>
            <w:tcBorders>
              <w:top w:val="nil"/>
              <w:left w:val="single" w:sz="4" w:space="0" w:color="auto"/>
              <w:bottom w:val="single" w:sz="4" w:space="0" w:color="000000"/>
              <w:right w:val="single" w:sz="4" w:space="0" w:color="auto"/>
            </w:tcBorders>
            <w:vAlign w:val="center"/>
            <w:hideMark/>
          </w:tcPr>
          <w:p w14:paraId="74702263" w14:textId="77777777" w:rsidR="004C0FF1" w:rsidRPr="004C0FF1" w:rsidRDefault="004C0FF1" w:rsidP="004C0FF1">
            <w:pPr>
              <w:spacing w:before="0" w:after="0" w:line="240" w:lineRule="auto"/>
              <w:jc w:val="left"/>
              <w:rPr>
                <w:rFonts w:ascii="Calibri" w:eastAsia="Times New Roman" w:hAnsi="Calibri" w:cs="Calibri"/>
                <w:b/>
                <w:bCs/>
                <w:color w:val="000000"/>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0CE42442" w14:textId="77777777" w:rsidR="004C0FF1" w:rsidRPr="004C0FF1" w:rsidRDefault="004C0FF1" w:rsidP="00D855E3">
            <w:pPr>
              <w:spacing w:before="0" w:after="0" w:line="240" w:lineRule="auto"/>
              <w:jc w:val="left"/>
              <w:rPr>
                <w:rFonts w:ascii="Calibri" w:eastAsia="Times New Roman" w:hAnsi="Calibri" w:cs="Calibri"/>
                <w:sz w:val="16"/>
                <w:szCs w:val="16"/>
                <w:lang w:eastAsia="hr-HR"/>
              </w:rPr>
            </w:pPr>
          </w:p>
        </w:tc>
        <w:tc>
          <w:tcPr>
            <w:tcW w:w="1469" w:type="dxa"/>
            <w:tcBorders>
              <w:top w:val="nil"/>
              <w:left w:val="nil"/>
              <w:bottom w:val="single" w:sz="4" w:space="0" w:color="auto"/>
              <w:right w:val="single" w:sz="4" w:space="0" w:color="auto"/>
            </w:tcBorders>
            <w:shd w:val="clear" w:color="auto" w:fill="auto"/>
            <w:vAlign w:val="center"/>
            <w:hideMark/>
          </w:tcPr>
          <w:p w14:paraId="274FA7DC"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27.500,00 kn</w:t>
            </w:r>
          </w:p>
        </w:tc>
        <w:tc>
          <w:tcPr>
            <w:tcW w:w="1394" w:type="dxa"/>
            <w:tcBorders>
              <w:top w:val="nil"/>
              <w:left w:val="nil"/>
              <w:bottom w:val="single" w:sz="4" w:space="0" w:color="auto"/>
              <w:right w:val="single" w:sz="4" w:space="0" w:color="auto"/>
            </w:tcBorders>
            <w:shd w:val="clear" w:color="auto" w:fill="auto"/>
            <w:vAlign w:val="center"/>
            <w:hideMark/>
          </w:tcPr>
          <w:p w14:paraId="35E75905"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27.500,00 kn</w:t>
            </w:r>
          </w:p>
        </w:tc>
        <w:tc>
          <w:tcPr>
            <w:tcW w:w="1341" w:type="dxa"/>
            <w:tcBorders>
              <w:top w:val="nil"/>
              <w:left w:val="nil"/>
              <w:bottom w:val="single" w:sz="4" w:space="0" w:color="auto"/>
              <w:right w:val="single" w:sz="4" w:space="0" w:color="auto"/>
            </w:tcBorders>
            <w:shd w:val="clear" w:color="auto" w:fill="auto"/>
            <w:vAlign w:val="center"/>
            <w:hideMark/>
          </w:tcPr>
          <w:p w14:paraId="074EF434"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27.500,00 kn</w:t>
            </w:r>
          </w:p>
        </w:tc>
        <w:tc>
          <w:tcPr>
            <w:tcW w:w="1340" w:type="dxa"/>
            <w:tcBorders>
              <w:top w:val="nil"/>
              <w:left w:val="nil"/>
              <w:bottom w:val="single" w:sz="4" w:space="0" w:color="auto"/>
              <w:right w:val="single" w:sz="4" w:space="0" w:color="auto"/>
            </w:tcBorders>
            <w:shd w:val="clear" w:color="auto" w:fill="auto"/>
            <w:vAlign w:val="center"/>
            <w:hideMark/>
          </w:tcPr>
          <w:p w14:paraId="7AFB2B21"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27.500,00 kn</w:t>
            </w:r>
          </w:p>
        </w:tc>
        <w:tc>
          <w:tcPr>
            <w:tcW w:w="1486" w:type="dxa"/>
            <w:tcBorders>
              <w:top w:val="nil"/>
              <w:left w:val="nil"/>
              <w:bottom w:val="single" w:sz="4" w:space="0" w:color="auto"/>
              <w:right w:val="single" w:sz="4" w:space="0" w:color="auto"/>
            </w:tcBorders>
            <w:shd w:val="clear" w:color="000000" w:fill="FFFFFF"/>
            <w:vAlign w:val="center"/>
            <w:hideMark/>
          </w:tcPr>
          <w:p w14:paraId="10B292B1"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110.000,00 kn</w:t>
            </w:r>
          </w:p>
        </w:tc>
        <w:tc>
          <w:tcPr>
            <w:tcW w:w="3658" w:type="dxa"/>
            <w:tcBorders>
              <w:top w:val="nil"/>
              <w:left w:val="nil"/>
              <w:bottom w:val="single" w:sz="4" w:space="0" w:color="auto"/>
              <w:right w:val="single" w:sz="4" w:space="0" w:color="auto"/>
            </w:tcBorders>
            <w:shd w:val="clear" w:color="auto" w:fill="auto"/>
            <w:vAlign w:val="bottom"/>
            <w:hideMark/>
          </w:tcPr>
          <w:p w14:paraId="2DB253F6" w14:textId="77777777" w:rsidR="004C0FF1" w:rsidRPr="004C0FF1" w:rsidRDefault="004C0FF1" w:rsidP="004C0FF1">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Aktivnost A101711 SUFINANCIRANJE TROŠKOVA SMJEŠTAJA UČENIKA  SREDNJE ŠKOLE U UČENIČKE DOMOVE</w:t>
            </w:r>
          </w:p>
        </w:tc>
      </w:tr>
      <w:tr w:rsidR="00D855E3" w:rsidRPr="008817BA" w14:paraId="2BF858B1" w14:textId="77777777" w:rsidTr="00D855E3">
        <w:trPr>
          <w:trHeight w:val="271"/>
          <w:jc w:val="center"/>
        </w:trPr>
        <w:tc>
          <w:tcPr>
            <w:tcW w:w="1060" w:type="dxa"/>
            <w:vMerge w:val="restart"/>
            <w:tcBorders>
              <w:top w:val="nil"/>
              <w:left w:val="single" w:sz="4" w:space="0" w:color="auto"/>
              <w:bottom w:val="single" w:sz="4" w:space="0" w:color="000000"/>
              <w:right w:val="single" w:sz="4" w:space="0" w:color="auto"/>
            </w:tcBorders>
            <w:shd w:val="clear" w:color="auto" w:fill="auto"/>
            <w:vAlign w:val="bottom"/>
            <w:hideMark/>
          </w:tcPr>
          <w:p w14:paraId="52B80781" w14:textId="77777777" w:rsidR="004C0FF1" w:rsidRPr="004C0FF1" w:rsidRDefault="004C0FF1" w:rsidP="004C0FF1">
            <w:pPr>
              <w:spacing w:before="0" w:after="0" w:line="240" w:lineRule="auto"/>
              <w:jc w:val="center"/>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lastRenderedPageBreak/>
              <w:t> </w:t>
            </w:r>
          </w:p>
        </w:tc>
        <w:tc>
          <w:tcPr>
            <w:tcW w:w="3676" w:type="dxa"/>
            <w:vMerge w:val="restart"/>
            <w:tcBorders>
              <w:top w:val="nil"/>
              <w:left w:val="single" w:sz="4" w:space="0" w:color="auto"/>
              <w:bottom w:val="single" w:sz="4" w:space="0" w:color="000000"/>
              <w:right w:val="single" w:sz="4" w:space="0" w:color="auto"/>
            </w:tcBorders>
            <w:shd w:val="clear" w:color="auto" w:fill="auto"/>
            <w:vAlign w:val="center"/>
            <w:hideMark/>
          </w:tcPr>
          <w:p w14:paraId="7904B248" w14:textId="77777777" w:rsidR="004C0FF1" w:rsidRPr="004C0FF1" w:rsidRDefault="004C0FF1" w:rsidP="00D855E3">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Sufinanciranje prijevoza učenika</w:t>
            </w:r>
          </w:p>
        </w:tc>
        <w:tc>
          <w:tcPr>
            <w:tcW w:w="1469" w:type="dxa"/>
            <w:tcBorders>
              <w:top w:val="nil"/>
              <w:left w:val="nil"/>
              <w:bottom w:val="single" w:sz="4" w:space="0" w:color="auto"/>
              <w:right w:val="single" w:sz="4" w:space="0" w:color="auto"/>
            </w:tcBorders>
            <w:shd w:val="clear" w:color="auto" w:fill="auto"/>
            <w:vAlign w:val="center"/>
            <w:hideMark/>
          </w:tcPr>
          <w:p w14:paraId="44386CDE"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100.000,00 kn</w:t>
            </w:r>
          </w:p>
        </w:tc>
        <w:tc>
          <w:tcPr>
            <w:tcW w:w="1394" w:type="dxa"/>
            <w:tcBorders>
              <w:top w:val="nil"/>
              <w:left w:val="nil"/>
              <w:bottom w:val="single" w:sz="4" w:space="0" w:color="auto"/>
              <w:right w:val="single" w:sz="4" w:space="0" w:color="auto"/>
            </w:tcBorders>
            <w:shd w:val="clear" w:color="auto" w:fill="auto"/>
            <w:vAlign w:val="center"/>
            <w:hideMark/>
          </w:tcPr>
          <w:p w14:paraId="43B54C1A"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100.000,00 kn</w:t>
            </w:r>
          </w:p>
        </w:tc>
        <w:tc>
          <w:tcPr>
            <w:tcW w:w="1341" w:type="dxa"/>
            <w:tcBorders>
              <w:top w:val="nil"/>
              <w:left w:val="nil"/>
              <w:bottom w:val="single" w:sz="4" w:space="0" w:color="auto"/>
              <w:right w:val="single" w:sz="4" w:space="0" w:color="auto"/>
            </w:tcBorders>
            <w:shd w:val="clear" w:color="auto" w:fill="auto"/>
            <w:vAlign w:val="center"/>
            <w:hideMark/>
          </w:tcPr>
          <w:p w14:paraId="1D3557EA"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100.000,00 kn</w:t>
            </w:r>
          </w:p>
        </w:tc>
        <w:tc>
          <w:tcPr>
            <w:tcW w:w="1340" w:type="dxa"/>
            <w:tcBorders>
              <w:top w:val="nil"/>
              <w:left w:val="nil"/>
              <w:bottom w:val="single" w:sz="4" w:space="0" w:color="auto"/>
              <w:right w:val="single" w:sz="4" w:space="0" w:color="auto"/>
            </w:tcBorders>
            <w:shd w:val="clear" w:color="auto" w:fill="auto"/>
            <w:vAlign w:val="center"/>
            <w:hideMark/>
          </w:tcPr>
          <w:p w14:paraId="227A7703"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100.000,00 kn</w:t>
            </w:r>
          </w:p>
        </w:tc>
        <w:tc>
          <w:tcPr>
            <w:tcW w:w="1486" w:type="dxa"/>
            <w:tcBorders>
              <w:top w:val="nil"/>
              <w:left w:val="nil"/>
              <w:bottom w:val="single" w:sz="4" w:space="0" w:color="auto"/>
              <w:right w:val="single" w:sz="4" w:space="0" w:color="auto"/>
            </w:tcBorders>
            <w:shd w:val="clear" w:color="000000" w:fill="FFFFFF"/>
            <w:vAlign w:val="center"/>
            <w:hideMark/>
          </w:tcPr>
          <w:p w14:paraId="4F34811C"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400.000,00 kn</w:t>
            </w:r>
          </w:p>
        </w:tc>
        <w:tc>
          <w:tcPr>
            <w:tcW w:w="3658" w:type="dxa"/>
            <w:tcBorders>
              <w:top w:val="nil"/>
              <w:left w:val="nil"/>
              <w:bottom w:val="single" w:sz="4" w:space="0" w:color="auto"/>
              <w:right w:val="single" w:sz="4" w:space="0" w:color="auto"/>
            </w:tcBorders>
            <w:shd w:val="clear" w:color="auto" w:fill="auto"/>
            <w:vAlign w:val="bottom"/>
            <w:hideMark/>
          </w:tcPr>
          <w:p w14:paraId="2C49F2E7" w14:textId="77777777" w:rsidR="004C0FF1" w:rsidRPr="004C0FF1" w:rsidRDefault="004C0FF1" w:rsidP="004C0FF1">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Aktivnost A101712 SUFINANCIRANJE CIJENE AUTOBUSNOG I ŽELJEZNIČKOG PRIJEVOZA UČENICIMA I STUDENTIMA</w:t>
            </w:r>
          </w:p>
        </w:tc>
      </w:tr>
      <w:tr w:rsidR="00D855E3" w:rsidRPr="008817BA" w14:paraId="64667ABF" w14:textId="77777777" w:rsidTr="00D855E3">
        <w:trPr>
          <w:trHeight w:val="275"/>
          <w:jc w:val="center"/>
        </w:trPr>
        <w:tc>
          <w:tcPr>
            <w:tcW w:w="1060" w:type="dxa"/>
            <w:vMerge/>
            <w:tcBorders>
              <w:top w:val="nil"/>
              <w:left w:val="single" w:sz="4" w:space="0" w:color="auto"/>
              <w:bottom w:val="single" w:sz="4" w:space="0" w:color="000000"/>
              <w:right w:val="single" w:sz="4" w:space="0" w:color="auto"/>
            </w:tcBorders>
            <w:vAlign w:val="center"/>
            <w:hideMark/>
          </w:tcPr>
          <w:p w14:paraId="716F50CB" w14:textId="77777777" w:rsidR="004C0FF1" w:rsidRPr="004C0FF1" w:rsidRDefault="004C0FF1" w:rsidP="004C0FF1">
            <w:pPr>
              <w:spacing w:before="0" w:after="0" w:line="240" w:lineRule="auto"/>
              <w:jc w:val="left"/>
              <w:rPr>
                <w:rFonts w:ascii="Calibri" w:eastAsia="Times New Roman" w:hAnsi="Calibri" w:cs="Calibri"/>
                <w:b/>
                <w:bCs/>
                <w:color w:val="000000"/>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567B7B6C" w14:textId="77777777" w:rsidR="004C0FF1" w:rsidRPr="004C0FF1" w:rsidRDefault="004C0FF1" w:rsidP="00D855E3">
            <w:pPr>
              <w:spacing w:before="0" w:after="0" w:line="240" w:lineRule="auto"/>
              <w:jc w:val="left"/>
              <w:rPr>
                <w:rFonts w:ascii="Calibri" w:eastAsia="Times New Roman" w:hAnsi="Calibri" w:cs="Calibri"/>
                <w:sz w:val="16"/>
                <w:szCs w:val="16"/>
                <w:lang w:eastAsia="hr-HR"/>
              </w:rPr>
            </w:pPr>
          </w:p>
        </w:tc>
        <w:tc>
          <w:tcPr>
            <w:tcW w:w="1469" w:type="dxa"/>
            <w:tcBorders>
              <w:top w:val="nil"/>
              <w:left w:val="nil"/>
              <w:bottom w:val="single" w:sz="4" w:space="0" w:color="auto"/>
              <w:right w:val="single" w:sz="4" w:space="0" w:color="auto"/>
            </w:tcBorders>
            <w:shd w:val="clear" w:color="auto" w:fill="auto"/>
            <w:vAlign w:val="center"/>
            <w:hideMark/>
          </w:tcPr>
          <w:p w14:paraId="5A3ACBDA"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298.000,00 kn</w:t>
            </w:r>
          </w:p>
        </w:tc>
        <w:tc>
          <w:tcPr>
            <w:tcW w:w="1394" w:type="dxa"/>
            <w:tcBorders>
              <w:top w:val="nil"/>
              <w:left w:val="nil"/>
              <w:bottom w:val="single" w:sz="4" w:space="0" w:color="auto"/>
              <w:right w:val="single" w:sz="4" w:space="0" w:color="auto"/>
            </w:tcBorders>
            <w:shd w:val="clear" w:color="auto" w:fill="auto"/>
            <w:vAlign w:val="center"/>
            <w:hideMark/>
          </w:tcPr>
          <w:p w14:paraId="1CAB606F"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298.000,00 kn</w:t>
            </w:r>
          </w:p>
        </w:tc>
        <w:tc>
          <w:tcPr>
            <w:tcW w:w="1341" w:type="dxa"/>
            <w:tcBorders>
              <w:top w:val="nil"/>
              <w:left w:val="nil"/>
              <w:bottom w:val="single" w:sz="4" w:space="0" w:color="auto"/>
              <w:right w:val="single" w:sz="4" w:space="0" w:color="auto"/>
            </w:tcBorders>
            <w:shd w:val="clear" w:color="auto" w:fill="auto"/>
            <w:vAlign w:val="center"/>
            <w:hideMark/>
          </w:tcPr>
          <w:p w14:paraId="759F4DED"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298.000,00 kn</w:t>
            </w:r>
          </w:p>
        </w:tc>
        <w:tc>
          <w:tcPr>
            <w:tcW w:w="1340" w:type="dxa"/>
            <w:tcBorders>
              <w:top w:val="nil"/>
              <w:left w:val="nil"/>
              <w:bottom w:val="single" w:sz="4" w:space="0" w:color="auto"/>
              <w:right w:val="single" w:sz="4" w:space="0" w:color="auto"/>
            </w:tcBorders>
            <w:shd w:val="clear" w:color="auto" w:fill="auto"/>
            <w:vAlign w:val="center"/>
            <w:hideMark/>
          </w:tcPr>
          <w:p w14:paraId="7B7D6180"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298.000,00 kn</w:t>
            </w:r>
          </w:p>
        </w:tc>
        <w:tc>
          <w:tcPr>
            <w:tcW w:w="1486" w:type="dxa"/>
            <w:tcBorders>
              <w:top w:val="nil"/>
              <w:left w:val="nil"/>
              <w:bottom w:val="single" w:sz="4" w:space="0" w:color="auto"/>
              <w:right w:val="single" w:sz="4" w:space="0" w:color="auto"/>
            </w:tcBorders>
            <w:shd w:val="clear" w:color="000000" w:fill="FFFFFF"/>
            <w:vAlign w:val="center"/>
            <w:hideMark/>
          </w:tcPr>
          <w:p w14:paraId="141254A1"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1.192.000,00 kn</w:t>
            </w:r>
          </w:p>
        </w:tc>
        <w:tc>
          <w:tcPr>
            <w:tcW w:w="3658" w:type="dxa"/>
            <w:tcBorders>
              <w:top w:val="nil"/>
              <w:left w:val="nil"/>
              <w:bottom w:val="single" w:sz="4" w:space="0" w:color="auto"/>
              <w:right w:val="single" w:sz="4" w:space="0" w:color="auto"/>
            </w:tcBorders>
            <w:shd w:val="clear" w:color="000000" w:fill="FFFFFF"/>
            <w:vAlign w:val="bottom"/>
            <w:hideMark/>
          </w:tcPr>
          <w:p w14:paraId="1E4551F9"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A101706 PRIJEVOZ UČENIKA OSNOVNE ŠKOLE</w:t>
            </w:r>
          </w:p>
        </w:tc>
      </w:tr>
      <w:tr w:rsidR="00D855E3" w:rsidRPr="008817BA" w14:paraId="6DD4C974" w14:textId="77777777" w:rsidTr="00D855E3">
        <w:trPr>
          <w:trHeight w:val="406"/>
          <w:jc w:val="center"/>
        </w:trPr>
        <w:tc>
          <w:tcPr>
            <w:tcW w:w="1060"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5AB6AEF0" w14:textId="77777777" w:rsidR="004C0FF1" w:rsidRPr="004C0FF1" w:rsidRDefault="004C0FF1" w:rsidP="004C0FF1">
            <w:pPr>
              <w:spacing w:before="0" w:after="0" w:line="240" w:lineRule="auto"/>
              <w:jc w:val="center"/>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1.5.</w:t>
            </w:r>
          </w:p>
        </w:tc>
        <w:tc>
          <w:tcPr>
            <w:tcW w:w="3676" w:type="dxa"/>
            <w:tcBorders>
              <w:top w:val="single" w:sz="4" w:space="0" w:color="auto"/>
              <w:left w:val="nil"/>
              <w:bottom w:val="single" w:sz="4" w:space="0" w:color="auto"/>
              <w:right w:val="single" w:sz="4" w:space="0" w:color="auto"/>
            </w:tcBorders>
            <w:shd w:val="clear" w:color="000000" w:fill="C6E0B4"/>
            <w:vAlign w:val="center"/>
            <w:hideMark/>
          </w:tcPr>
          <w:p w14:paraId="2D620A40" w14:textId="77777777" w:rsidR="004C0FF1" w:rsidRPr="004C0FF1" w:rsidRDefault="004C0FF1" w:rsidP="00D855E3">
            <w:pPr>
              <w:spacing w:before="0" w:after="0" w:line="240" w:lineRule="auto"/>
              <w:jc w:val="lef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Učinkovita lokalna javna uprava i administracija</w:t>
            </w:r>
          </w:p>
        </w:tc>
        <w:tc>
          <w:tcPr>
            <w:tcW w:w="1469" w:type="dxa"/>
            <w:tcBorders>
              <w:top w:val="single" w:sz="4" w:space="0" w:color="auto"/>
              <w:left w:val="nil"/>
              <w:bottom w:val="single" w:sz="4" w:space="0" w:color="auto"/>
              <w:right w:val="single" w:sz="4" w:space="0" w:color="auto"/>
            </w:tcBorders>
            <w:shd w:val="clear" w:color="000000" w:fill="C6E0B4"/>
            <w:vAlign w:val="center"/>
            <w:hideMark/>
          </w:tcPr>
          <w:p w14:paraId="253003A8" w14:textId="77874649" w:rsidR="004C0FF1" w:rsidRPr="004C0FF1" w:rsidRDefault="00B3749F" w:rsidP="004C0FF1">
            <w:pPr>
              <w:spacing w:before="0" w:after="0" w:line="240" w:lineRule="auto"/>
              <w:jc w:val="right"/>
              <w:rPr>
                <w:rFonts w:ascii="Calibri" w:eastAsia="Times New Roman" w:hAnsi="Calibri" w:cs="Calibri"/>
                <w:b/>
                <w:bCs/>
                <w:color w:val="000000"/>
                <w:sz w:val="16"/>
                <w:szCs w:val="16"/>
                <w:lang w:eastAsia="hr-HR"/>
              </w:rPr>
            </w:pPr>
            <w:r>
              <w:rPr>
                <w:rFonts w:ascii="Calibri" w:eastAsia="Times New Roman" w:hAnsi="Calibri" w:cs="Calibri"/>
                <w:b/>
                <w:bCs/>
                <w:color w:val="000000"/>
                <w:sz w:val="16"/>
                <w:szCs w:val="16"/>
                <w:lang w:eastAsia="hr-HR"/>
              </w:rPr>
              <w:t>2.754.325,00</w:t>
            </w:r>
            <w:r w:rsidR="004C0FF1" w:rsidRPr="004C0FF1">
              <w:rPr>
                <w:rFonts w:ascii="Calibri" w:eastAsia="Times New Roman" w:hAnsi="Calibri" w:cs="Calibri"/>
                <w:b/>
                <w:bCs/>
                <w:color w:val="000000"/>
                <w:sz w:val="16"/>
                <w:szCs w:val="16"/>
                <w:lang w:eastAsia="hr-HR"/>
              </w:rPr>
              <w:t xml:space="preserve"> kn</w:t>
            </w:r>
          </w:p>
        </w:tc>
        <w:tc>
          <w:tcPr>
            <w:tcW w:w="1394" w:type="dxa"/>
            <w:tcBorders>
              <w:top w:val="single" w:sz="4" w:space="0" w:color="auto"/>
              <w:left w:val="nil"/>
              <w:bottom w:val="single" w:sz="4" w:space="0" w:color="auto"/>
              <w:right w:val="single" w:sz="4" w:space="0" w:color="auto"/>
            </w:tcBorders>
            <w:shd w:val="clear" w:color="000000" w:fill="C6E0B4"/>
            <w:vAlign w:val="center"/>
            <w:hideMark/>
          </w:tcPr>
          <w:p w14:paraId="3E0905AB" w14:textId="0A712B44" w:rsidR="004C0FF1" w:rsidRPr="004C0FF1" w:rsidRDefault="00B3749F" w:rsidP="004C0FF1">
            <w:pPr>
              <w:spacing w:before="0" w:after="0" w:line="240" w:lineRule="auto"/>
              <w:jc w:val="right"/>
              <w:rPr>
                <w:rFonts w:ascii="Calibri" w:eastAsia="Times New Roman" w:hAnsi="Calibri" w:cs="Calibri"/>
                <w:b/>
                <w:bCs/>
                <w:color w:val="000000"/>
                <w:sz w:val="16"/>
                <w:szCs w:val="16"/>
                <w:lang w:eastAsia="hr-HR"/>
              </w:rPr>
            </w:pPr>
            <w:r>
              <w:rPr>
                <w:rFonts w:ascii="Calibri" w:eastAsia="Times New Roman" w:hAnsi="Calibri" w:cs="Calibri"/>
                <w:b/>
                <w:bCs/>
                <w:color w:val="000000"/>
                <w:sz w:val="16"/>
                <w:szCs w:val="16"/>
                <w:lang w:eastAsia="hr-HR"/>
              </w:rPr>
              <w:t>2.493.275,00</w:t>
            </w:r>
            <w:r w:rsidR="004C0FF1" w:rsidRPr="004C0FF1">
              <w:rPr>
                <w:rFonts w:ascii="Calibri" w:eastAsia="Times New Roman" w:hAnsi="Calibri" w:cs="Calibri"/>
                <w:b/>
                <w:bCs/>
                <w:color w:val="000000"/>
                <w:sz w:val="16"/>
                <w:szCs w:val="16"/>
                <w:lang w:eastAsia="hr-HR"/>
              </w:rPr>
              <w:t xml:space="preserve"> kn</w:t>
            </w:r>
          </w:p>
        </w:tc>
        <w:tc>
          <w:tcPr>
            <w:tcW w:w="1341" w:type="dxa"/>
            <w:tcBorders>
              <w:top w:val="single" w:sz="4" w:space="0" w:color="auto"/>
              <w:left w:val="nil"/>
              <w:bottom w:val="single" w:sz="4" w:space="0" w:color="auto"/>
              <w:right w:val="single" w:sz="4" w:space="0" w:color="auto"/>
            </w:tcBorders>
            <w:shd w:val="clear" w:color="000000" w:fill="C6E0B4"/>
            <w:vAlign w:val="center"/>
            <w:hideMark/>
          </w:tcPr>
          <w:p w14:paraId="7B2B4F74" w14:textId="3724341C" w:rsidR="004C0FF1" w:rsidRPr="004C0FF1" w:rsidRDefault="00B3749F" w:rsidP="004C0FF1">
            <w:pPr>
              <w:spacing w:before="0" w:after="0" w:line="240" w:lineRule="auto"/>
              <w:jc w:val="right"/>
              <w:rPr>
                <w:rFonts w:ascii="Calibri" w:eastAsia="Times New Roman" w:hAnsi="Calibri" w:cs="Calibri"/>
                <w:b/>
                <w:bCs/>
                <w:color w:val="000000"/>
                <w:sz w:val="16"/>
                <w:szCs w:val="16"/>
                <w:lang w:eastAsia="hr-HR"/>
              </w:rPr>
            </w:pPr>
            <w:r>
              <w:rPr>
                <w:rFonts w:ascii="Calibri" w:eastAsia="Times New Roman" w:hAnsi="Calibri" w:cs="Calibri"/>
                <w:b/>
                <w:bCs/>
                <w:color w:val="000000"/>
                <w:sz w:val="16"/>
                <w:szCs w:val="16"/>
                <w:lang w:eastAsia="hr-HR"/>
              </w:rPr>
              <w:t>2.495.875,00</w:t>
            </w:r>
            <w:r w:rsidR="004C0FF1" w:rsidRPr="004C0FF1">
              <w:rPr>
                <w:rFonts w:ascii="Calibri" w:eastAsia="Times New Roman" w:hAnsi="Calibri" w:cs="Calibri"/>
                <w:b/>
                <w:bCs/>
                <w:color w:val="000000"/>
                <w:sz w:val="16"/>
                <w:szCs w:val="16"/>
                <w:lang w:eastAsia="hr-HR"/>
              </w:rPr>
              <w:t xml:space="preserve"> kn</w:t>
            </w:r>
          </w:p>
        </w:tc>
        <w:tc>
          <w:tcPr>
            <w:tcW w:w="1340" w:type="dxa"/>
            <w:tcBorders>
              <w:top w:val="single" w:sz="4" w:space="0" w:color="auto"/>
              <w:left w:val="nil"/>
              <w:bottom w:val="single" w:sz="4" w:space="0" w:color="auto"/>
              <w:right w:val="single" w:sz="4" w:space="0" w:color="auto"/>
            </w:tcBorders>
            <w:shd w:val="clear" w:color="000000" w:fill="C6E0B4"/>
            <w:vAlign w:val="center"/>
            <w:hideMark/>
          </w:tcPr>
          <w:p w14:paraId="47940948" w14:textId="3CA863CD"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w:t>
            </w:r>
            <w:r w:rsidR="00DF0F7F">
              <w:rPr>
                <w:rFonts w:ascii="Calibri" w:eastAsia="Times New Roman" w:hAnsi="Calibri" w:cs="Calibri"/>
                <w:b/>
                <w:bCs/>
                <w:color w:val="000000"/>
                <w:sz w:val="16"/>
                <w:szCs w:val="16"/>
                <w:lang w:eastAsia="hr-HR"/>
              </w:rPr>
              <w:t>495</w:t>
            </w:r>
            <w:r w:rsidRPr="004C0FF1">
              <w:rPr>
                <w:rFonts w:ascii="Calibri" w:eastAsia="Times New Roman" w:hAnsi="Calibri" w:cs="Calibri"/>
                <w:b/>
                <w:bCs/>
                <w:color w:val="000000"/>
                <w:sz w:val="16"/>
                <w:szCs w:val="16"/>
                <w:lang w:eastAsia="hr-HR"/>
              </w:rPr>
              <w:t>.875,00 kn</w:t>
            </w:r>
          </w:p>
        </w:tc>
        <w:tc>
          <w:tcPr>
            <w:tcW w:w="1486" w:type="dxa"/>
            <w:tcBorders>
              <w:top w:val="single" w:sz="4" w:space="0" w:color="auto"/>
              <w:left w:val="nil"/>
              <w:bottom w:val="single" w:sz="4" w:space="0" w:color="auto"/>
              <w:right w:val="single" w:sz="4" w:space="0" w:color="auto"/>
            </w:tcBorders>
            <w:shd w:val="clear" w:color="000000" w:fill="C6E0B4"/>
            <w:vAlign w:val="center"/>
            <w:hideMark/>
          </w:tcPr>
          <w:p w14:paraId="1534D79D" w14:textId="32804DDB" w:rsidR="004C0FF1" w:rsidRPr="004C0FF1" w:rsidRDefault="00B3749F" w:rsidP="004C0FF1">
            <w:pPr>
              <w:spacing w:before="0" w:after="0" w:line="240" w:lineRule="auto"/>
              <w:jc w:val="right"/>
              <w:rPr>
                <w:rFonts w:ascii="Calibri" w:eastAsia="Times New Roman" w:hAnsi="Calibri" w:cs="Calibri"/>
                <w:b/>
                <w:bCs/>
                <w:color w:val="000000"/>
                <w:sz w:val="16"/>
                <w:szCs w:val="16"/>
                <w:lang w:eastAsia="hr-HR"/>
              </w:rPr>
            </w:pPr>
            <w:r>
              <w:rPr>
                <w:rFonts w:ascii="Calibri" w:eastAsia="Times New Roman" w:hAnsi="Calibri" w:cs="Calibri"/>
                <w:b/>
                <w:bCs/>
                <w:color w:val="000000"/>
                <w:sz w:val="16"/>
                <w:szCs w:val="16"/>
                <w:lang w:eastAsia="hr-HR"/>
              </w:rPr>
              <w:t>10.239.350,00</w:t>
            </w:r>
            <w:r w:rsidR="004C0FF1" w:rsidRPr="004C0FF1">
              <w:rPr>
                <w:rFonts w:ascii="Calibri" w:eastAsia="Times New Roman" w:hAnsi="Calibri" w:cs="Calibri"/>
                <w:b/>
                <w:bCs/>
                <w:color w:val="000000"/>
                <w:sz w:val="16"/>
                <w:szCs w:val="16"/>
                <w:lang w:eastAsia="hr-HR"/>
              </w:rPr>
              <w:t xml:space="preserve"> kn</w:t>
            </w:r>
          </w:p>
        </w:tc>
        <w:tc>
          <w:tcPr>
            <w:tcW w:w="3658" w:type="dxa"/>
            <w:tcBorders>
              <w:top w:val="single" w:sz="4" w:space="0" w:color="auto"/>
              <w:left w:val="nil"/>
              <w:bottom w:val="single" w:sz="4" w:space="0" w:color="auto"/>
              <w:right w:val="single" w:sz="4" w:space="0" w:color="auto"/>
            </w:tcBorders>
            <w:shd w:val="clear" w:color="000000" w:fill="C6E0B4"/>
            <w:vAlign w:val="center"/>
            <w:hideMark/>
          </w:tcPr>
          <w:p w14:paraId="27406E50"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 xml:space="preserve">Program 1001 REDOVNA DJELATNOST OPĆINSKOG VIJEĆA I UREDA NAČELNIKA                                                                                                         Program 1002 JAVNA UPRAVA I ADMINISTRACIJA                                      Program 1009 UPRAVLJANJE IMOVINOM </w:t>
            </w:r>
          </w:p>
        </w:tc>
      </w:tr>
      <w:tr w:rsidR="00D855E3" w:rsidRPr="008817BA" w14:paraId="215DCBAD" w14:textId="77777777" w:rsidTr="00D855E3">
        <w:trPr>
          <w:trHeight w:val="397"/>
          <w:jc w:val="center"/>
        </w:trPr>
        <w:tc>
          <w:tcPr>
            <w:tcW w:w="1060" w:type="dxa"/>
            <w:vMerge w:val="restart"/>
            <w:tcBorders>
              <w:top w:val="nil"/>
              <w:left w:val="single" w:sz="4" w:space="0" w:color="auto"/>
              <w:bottom w:val="single" w:sz="4" w:space="0" w:color="000000"/>
              <w:right w:val="single" w:sz="4" w:space="0" w:color="auto"/>
            </w:tcBorders>
            <w:shd w:val="clear" w:color="auto" w:fill="auto"/>
            <w:vAlign w:val="bottom"/>
            <w:hideMark/>
          </w:tcPr>
          <w:p w14:paraId="1741518B" w14:textId="77777777" w:rsidR="004C0FF1" w:rsidRPr="004C0FF1" w:rsidRDefault="004C0FF1" w:rsidP="004C0FF1">
            <w:pPr>
              <w:spacing w:before="0" w:after="0" w:line="240" w:lineRule="auto"/>
              <w:jc w:val="center"/>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 </w:t>
            </w:r>
          </w:p>
        </w:tc>
        <w:tc>
          <w:tcPr>
            <w:tcW w:w="3676" w:type="dxa"/>
            <w:vMerge w:val="restart"/>
            <w:tcBorders>
              <w:top w:val="nil"/>
              <w:left w:val="single" w:sz="4" w:space="0" w:color="auto"/>
              <w:bottom w:val="single" w:sz="4" w:space="0" w:color="000000"/>
              <w:right w:val="single" w:sz="4" w:space="0" w:color="auto"/>
            </w:tcBorders>
            <w:shd w:val="clear" w:color="auto" w:fill="auto"/>
            <w:vAlign w:val="center"/>
            <w:hideMark/>
          </w:tcPr>
          <w:p w14:paraId="3FE1F246"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Aktivnosti vezane za redovitu djelatnost izvršnog tijela, predstavničkog tijela i upravnih tijela Općine Stubičke Toplice</w:t>
            </w:r>
          </w:p>
        </w:tc>
        <w:tc>
          <w:tcPr>
            <w:tcW w:w="1469" w:type="dxa"/>
            <w:tcBorders>
              <w:top w:val="nil"/>
              <w:left w:val="nil"/>
              <w:bottom w:val="single" w:sz="4" w:space="0" w:color="auto"/>
              <w:right w:val="single" w:sz="4" w:space="0" w:color="auto"/>
            </w:tcBorders>
            <w:shd w:val="clear" w:color="auto" w:fill="auto"/>
            <w:vAlign w:val="center"/>
            <w:hideMark/>
          </w:tcPr>
          <w:p w14:paraId="5A184AC9"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175.500,00 kn</w:t>
            </w:r>
          </w:p>
        </w:tc>
        <w:tc>
          <w:tcPr>
            <w:tcW w:w="1394" w:type="dxa"/>
            <w:tcBorders>
              <w:top w:val="nil"/>
              <w:left w:val="nil"/>
              <w:bottom w:val="single" w:sz="4" w:space="0" w:color="auto"/>
              <w:right w:val="single" w:sz="4" w:space="0" w:color="auto"/>
            </w:tcBorders>
            <w:shd w:val="clear" w:color="auto" w:fill="auto"/>
            <w:vAlign w:val="center"/>
            <w:hideMark/>
          </w:tcPr>
          <w:p w14:paraId="70F9D550"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175.500,00 kn</w:t>
            </w:r>
          </w:p>
        </w:tc>
        <w:tc>
          <w:tcPr>
            <w:tcW w:w="1341" w:type="dxa"/>
            <w:tcBorders>
              <w:top w:val="nil"/>
              <w:left w:val="nil"/>
              <w:bottom w:val="single" w:sz="4" w:space="0" w:color="auto"/>
              <w:right w:val="single" w:sz="4" w:space="0" w:color="auto"/>
            </w:tcBorders>
            <w:shd w:val="clear" w:color="auto" w:fill="auto"/>
            <w:vAlign w:val="center"/>
            <w:hideMark/>
          </w:tcPr>
          <w:p w14:paraId="3B79452A"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175.500,00 kn</w:t>
            </w:r>
          </w:p>
        </w:tc>
        <w:tc>
          <w:tcPr>
            <w:tcW w:w="1340" w:type="dxa"/>
            <w:tcBorders>
              <w:top w:val="nil"/>
              <w:left w:val="nil"/>
              <w:bottom w:val="single" w:sz="4" w:space="0" w:color="auto"/>
              <w:right w:val="single" w:sz="4" w:space="0" w:color="auto"/>
            </w:tcBorders>
            <w:shd w:val="clear" w:color="auto" w:fill="auto"/>
            <w:vAlign w:val="center"/>
            <w:hideMark/>
          </w:tcPr>
          <w:p w14:paraId="365F33B3"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175.500,00 kn</w:t>
            </w:r>
          </w:p>
        </w:tc>
        <w:tc>
          <w:tcPr>
            <w:tcW w:w="1486" w:type="dxa"/>
            <w:tcBorders>
              <w:top w:val="nil"/>
              <w:left w:val="nil"/>
              <w:bottom w:val="single" w:sz="4" w:space="0" w:color="auto"/>
              <w:right w:val="single" w:sz="4" w:space="0" w:color="auto"/>
            </w:tcBorders>
            <w:shd w:val="clear" w:color="000000" w:fill="FFFFFF"/>
            <w:vAlign w:val="center"/>
            <w:hideMark/>
          </w:tcPr>
          <w:p w14:paraId="7D4F32E4"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702.000,00 kn</w:t>
            </w:r>
          </w:p>
        </w:tc>
        <w:tc>
          <w:tcPr>
            <w:tcW w:w="3658" w:type="dxa"/>
            <w:tcBorders>
              <w:top w:val="nil"/>
              <w:left w:val="nil"/>
              <w:bottom w:val="single" w:sz="4" w:space="0" w:color="auto"/>
              <w:right w:val="single" w:sz="4" w:space="0" w:color="auto"/>
            </w:tcBorders>
            <w:shd w:val="clear" w:color="auto" w:fill="auto"/>
            <w:vAlign w:val="center"/>
            <w:hideMark/>
          </w:tcPr>
          <w:p w14:paraId="62603F00"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 xml:space="preserve">Aktivnost A100101 REDOVAN RAD OPĆINSKOG VIJEĆA </w:t>
            </w:r>
          </w:p>
        </w:tc>
      </w:tr>
      <w:tr w:rsidR="00D855E3" w:rsidRPr="008817BA" w14:paraId="01212F29" w14:textId="77777777" w:rsidTr="00D855E3">
        <w:trPr>
          <w:trHeight w:val="447"/>
          <w:jc w:val="center"/>
        </w:trPr>
        <w:tc>
          <w:tcPr>
            <w:tcW w:w="1060" w:type="dxa"/>
            <w:vMerge/>
            <w:tcBorders>
              <w:top w:val="nil"/>
              <w:left w:val="single" w:sz="4" w:space="0" w:color="auto"/>
              <w:bottom w:val="single" w:sz="4" w:space="0" w:color="000000"/>
              <w:right w:val="single" w:sz="4" w:space="0" w:color="auto"/>
            </w:tcBorders>
            <w:vAlign w:val="center"/>
            <w:hideMark/>
          </w:tcPr>
          <w:p w14:paraId="265B7C2C" w14:textId="77777777" w:rsidR="004C0FF1" w:rsidRPr="004C0FF1" w:rsidRDefault="004C0FF1" w:rsidP="004C0FF1">
            <w:pPr>
              <w:spacing w:before="0" w:after="0" w:line="240" w:lineRule="auto"/>
              <w:jc w:val="left"/>
              <w:rPr>
                <w:rFonts w:ascii="Calibri" w:eastAsia="Times New Roman" w:hAnsi="Calibri" w:cs="Calibri"/>
                <w:b/>
                <w:bCs/>
                <w:color w:val="000000"/>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1EB77309"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auto" w:fill="auto"/>
            <w:vAlign w:val="center"/>
            <w:hideMark/>
          </w:tcPr>
          <w:p w14:paraId="7EC4EBF2"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1.727.265,00 kn</w:t>
            </w:r>
          </w:p>
        </w:tc>
        <w:tc>
          <w:tcPr>
            <w:tcW w:w="1394" w:type="dxa"/>
            <w:tcBorders>
              <w:top w:val="nil"/>
              <w:left w:val="nil"/>
              <w:bottom w:val="single" w:sz="4" w:space="0" w:color="auto"/>
              <w:right w:val="single" w:sz="4" w:space="0" w:color="auto"/>
            </w:tcBorders>
            <w:shd w:val="clear" w:color="auto" w:fill="auto"/>
            <w:vAlign w:val="center"/>
            <w:hideMark/>
          </w:tcPr>
          <w:p w14:paraId="639C8E49"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1.748.195,00 kn</w:t>
            </w:r>
          </w:p>
        </w:tc>
        <w:tc>
          <w:tcPr>
            <w:tcW w:w="1341" w:type="dxa"/>
            <w:tcBorders>
              <w:top w:val="nil"/>
              <w:left w:val="nil"/>
              <w:bottom w:val="single" w:sz="4" w:space="0" w:color="auto"/>
              <w:right w:val="single" w:sz="4" w:space="0" w:color="auto"/>
            </w:tcBorders>
            <w:shd w:val="clear" w:color="auto" w:fill="auto"/>
            <w:vAlign w:val="center"/>
            <w:hideMark/>
          </w:tcPr>
          <w:p w14:paraId="080B6B9A"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1.774.125,00 kn</w:t>
            </w:r>
          </w:p>
        </w:tc>
        <w:tc>
          <w:tcPr>
            <w:tcW w:w="1340" w:type="dxa"/>
            <w:tcBorders>
              <w:top w:val="nil"/>
              <w:left w:val="nil"/>
              <w:bottom w:val="single" w:sz="4" w:space="0" w:color="auto"/>
              <w:right w:val="single" w:sz="4" w:space="0" w:color="auto"/>
            </w:tcBorders>
            <w:shd w:val="clear" w:color="auto" w:fill="auto"/>
            <w:vAlign w:val="center"/>
            <w:hideMark/>
          </w:tcPr>
          <w:p w14:paraId="392BA7B2"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1.774.125,00 kn</w:t>
            </w:r>
          </w:p>
        </w:tc>
        <w:tc>
          <w:tcPr>
            <w:tcW w:w="1486" w:type="dxa"/>
            <w:tcBorders>
              <w:top w:val="nil"/>
              <w:left w:val="nil"/>
              <w:bottom w:val="single" w:sz="4" w:space="0" w:color="auto"/>
              <w:right w:val="single" w:sz="4" w:space="0" w:color="auto"/>
            </w:tcBorders>
            <w:shd w:val="clear" w:color="000000" w:fill="FFFFFF"/>
            <w:vAlign w:val="center"/>
            <w:hideMark/>
          </w:tcPr>
          <w:p w14:paraId="5ACD2CB5"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7.023.710,00 kn</w:t>
            </w:r>
          </w:p>
        </w:tc>
        <w:tc>
          <w:tcPr>
            <w:tcW w:w="3658" w:type="dxa"/>
            <w:tcBorders>
              <w:top w:val="nil"/>
              <w:left w:val="nil"/>
              <w:bottom w:val="single" w:sz="4" w:space="0" w:color="auto"/>
              <w:right w:val="single" w:sz="4" w:space="0" w:color="auto"/>
            </w:tcBorders>
            <w:shd w:val="clear" w:color="auto" w:fill="auto"/>
            <w:vAlign w:val="center"/>
            <w:hideMark/>
          </w:tcPr>
          <w:p w14:paraId="0C38FBD1"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A100201 REDOVAN RAD UPRAVNOG ODJELA</w:t>
            </w:r>
          </w:p>
        </w:tc>
      </w:tr>
      <w:tr w:rsidR="00D855E3" w:rsidRPr="008817BA" w14:paraId="573C9CE0" w14:textId="77777777" w:rsidTr="00D855E3">
        <w:trPr>
          <w:trHeight w:val="375"/>
          <w:jc w:val="center"/>
        </w:trPr>
        <w:tc>
          <w:tcPr>
            <w:tcW w:w="1060" w:type="dxa"/>
            <w:vMerge/>
            <w:tcBorders>
              <w:top w:val="nil"/>
              <w:left w:val="single" w:sz="4" w:space="0" w:color="auto"/>
              <w:bottom w:val="single" w:sz="4" w:space="0" w:color="000000"/>
              <w:right w:val="single" w:sz="4" w:space="0" w:color="auto"/>
            </w:tcBorders>
            <w:vAlign w:val="center"/>
            <w:hideMark/>
          </w:tcPr>
          <w:p w14:paraId="711AEE24" w14:textId="77777777" w:rsidR="004C0FF1" w:rsidRPr="004C0FF1" w:rsidRDefault="004C0FF1" w:rsidP="004C0FF1">
            <w:pPr>
              <w:spacing w:before="0" w:after="0" w:line="240" w:lineRule="auto"/>
              <w:jc w:val="left"/>
              <w:rPr>
                <w:rFonts w:ascii="Calibri" w:eastAsia="Times New Roman" w:hAnsi="Calibri" w:cs="Calibri"/>
                <w:b/>
                <w:bCs/>
                <w:color w:val="000000"/>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312EC867"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auto" w:fill="auto"/>
            <w:vAlign w:val="center"/>
            <w:hideMark/>
          </w:tcPr>
          <w:p w14:paraId="6ACAD708"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411.860,00 kn</w:t>
            </w:r>
          </w:p>
        </w:tc>
        <w:tc>
          <w:tcPr>
            <w:tcW w:w="1394" w:type="dxa"/>
            <w:tcBorders>
              <w:top w:val="nil"/>
              <w:left w:val="nil"/>
              <w:bottom w:val="single" w:sz="4" w:space="0" w:color="auto"/>
              <w:right w:val="single" w:sz="4" w:space="0" w:color="auto"/>
            </w:tcBorders>
            <w:shd w:val="clear" w:color="auto" w:fill="auto"/>
            <w:vAlign w:val="center"/>
            <w:hideMark/>
          </w:tcPr>
          <w:p w14:paraId="02A82FEB"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437.880,00 kn</w:t>
            </w:r>
          </w:p>
        </w:tc>
        <w:tc>
          <w:tcPr>
            <w:tcW w:w="1341" w:type="dxa"/>
            <w:tcBorders>
              <w:top w:val="nil"/>
              <w:left w:val="nil"/>
              <w:bottom w:val="single" w:sz="4" w:space="0" w:color="auto"/>
              <w:right w:val="single" w:sz="4" w:space="0" w:color="auto"/>
            </w:tcBorders>
            <w:shd w:val="clear" w:color="auto" w:fill="auto"/>
            <w:vAlign w:val="center"/>
            <w:hideMark/>
          </w:tcPr>
          <w:p w14:paraId="0942EDF7"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414.550,00 kn</w:t>
            </w:r>
          </w:p>
        </w:tc>
        <w:tc>
          <w:tcPr>
            <w:tcW w:w="1340" w:type="dxa"/>
            <w:tcBorders>
              <w:top w:val="nil"/>
              <w:left w:val="nil"/>
              <w:bottom w:val="single" w:sz="4" w:space="0" w:color="auto"/>
              <w:right w:val="single" w:sz="4" w:space="0" w:color="auto"/>
            </w:tcBorders>
            <w:shd w:val="clear" w:color="auto" w:fill="auto"/>
            <w:vAlign w:val="center"/>
            <w:hideMark/>
          </w:tcPr>
          <w:p w14:paraId="67AFDAEC"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414.550,00 kn</w:t>
            </w:r>
          </w:p>
        </w:tc>
        <w:tc>
          <w:tcPr>
            <w:tcW w:w="1486" w:type="dxa"/>
            <w:tcBorders>
              <w:top w:val="nil"/>
              <w:left w:val="nil"/>
              <w:bottom w:val="single" w:sz="4" w:space="0" w:color="auto"/>
              <w:right w:val="single" w:sz="4" w:space="0" w:color="auto"/>
            </w:tcBorders>
            <w:shd w:val="clear" w:color="000000" w:fill="FFFFFF"/>
            <w:vAlign w:val="center"/>
            <w:hideMark/>
          </w:tcPr>
          <w:p w14:paraId="606E776D"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1.678.840,00 kn</w:t>
            </w:r>
          </w:p>
        </w:tc>
        <w:tc>
          <w:tcPr>
            <w:tcW w:w="3658" w:type="dxa"/>
            <w:tcBorders>
              <w:top w:val="nil"/>
              <w:left w:val="nil"/>
              <w:bottom w:val="single" w:sz="4" w:space="0" w:color="auto"/>
              <w:right w:val="single" w:sz="4" w:space="0" w:color="auto"/>
            </w:tcBorders>
            <w:shd w:val="clear" w:color="auto" w:fill="auto"/>
            <w:vAlign w:val="center"/>
            <w:hideMark/>
          </w:tcPr>
          <w:p w14:paraId="08E86A24"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A100203 REDOVAN RAD VLASTITOG POGONA</w:t>
            </w:r>
          </w:p>
        </w:tc>
      </w:tr>
      <w:tr w:rsidR="00D855E3" w:rsidRPr="008817BA" w14:paraId="3B4BF13F" w14:textId="77777777" w:rsidTr="00D855E3">
        <w:trPr>
          <w:trHeight w:val="375"/>
          <w:jc w:val="center"/>
        </w:trPr>
        <w:tc>
          <w:tcPr>
            <w:tcW w:w="1060" w:type="dxa"/>
            <w:vMerge/>
            <w:tcBorders>
              <w:top w:val="nil"/>
              <w:left w:val="single" w:sz="4" w:space="0" w:color="auto"/>
              <w:bottom w:val="single" w:sz="4" w:space="0" w:color="000000"/>
              <w:right w:val="single" w:sz="4" w:space="0" w:color="auto"/>
            </w:tcBorders>
            <w:vAlign w:val="center"/>
            <w:hideMark/>
          </w:tcPr>
          <w:p w14:paraId="4B5B2740" w14:textId="77777777" w:rsidR="004C0FF1" w:rsidRPr="004C0FF1" w:rsidRDefault="004C0FF1" w:rsidP="004C0FF1">
            <w:pPr>
              <w:spacing w:before="0" w:after="0" w:line="240" w:lineRule="auto"/>
              <w:jc w:val="left"/>
              <w:rPr>
                <w:rFonts w:ascii="Calibri" w:eastAsia="Times New Roman" w:hAnsi="Calibri" w:cs="Calibri"/>
                <w:b/>
                <w:bCs/>
                <w:color w:val="000000"/>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02FD8EFB"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auto" w:fill="auto"/>
            <w:vAlign w:val="center"/>
            <w:hideMark/>
          </w:tcPr>
          <w:p w14:paraId="5462E6A9"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69.200,00 kn</w:t>
            </w:r>
          </w:p>
        </w:tc>
        <w:tc>
          <w:tcPr>
            <w:tcW w:w="1394" w:type="dxa"/>
            <w:tcBorders>
              <w:top w:val="nil"/>
              <w:left w:val="nil"/>
              <w:bottom w:val="single" w:sz="4" w:space="0" w:color="auto"/>
              <w:right w:val="single" w:sz="4" w:space="0" w:color="auto"/>
            </w:tcBorders>
            <w:shd w:val="clear" w:color="auto" w:fill="auto"/>
            <w:vAlign w:val="center"/>
            <w:hideMark/>
          </w:tcPr>
          <w:p w14:paraId="7137B311"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69.200,00 kn</w:t>
            </w:r>
          </w:p>
        </w:tc>
        <w:tc>
          <w:tcPr>
            <w:tcW w:w="1341" w:type="dxa"/>
            <w:tcBorders>
              <w:top w:val="nil"/>
              <w:left w:val="nil"/>
              <w:bottom w:val="single" w:sz="4" w:space="0" w:color="auto"/>
              <w:right w:val="single" w:sz="4" w:space="0" w:color="auto"/>
            </w:tcBorders>
            <w:shd w:val="clear" w:color="auto" w:fill="auto"/>
            <w:vAlign w:val="center"/>
            <w:hideMark/>
          </w:tcPr>
          <w:p w14:paraId="00DD8393"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69.200,00 kn</w:t>
            </w:r>
          </w:p>
        </w:tc>
        <w:tc>
          <w:tcPr>
            <w:tcW w:w="1340" w:type="dxa"/>
            <w:tcBorders>
              <w:top w:val="nil"/>
              <w:left w:val="nil"/>
              <w:bottom w:val="single" w:sz="4" w:space="0" w:color="auto"/>
              <w:right w:val="single" w:sz="4" w:space="0" w:color="auto"/>
            </w:tcBorders>
            <w:shd w:val="clear" w:color="auto" w:fill="auto"/>
            <w:vAlign w:val="center"/>
            <w:hideMark/>
          </w:tcPr>
          <w:p w14:paraId="4D0D3D33"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69.200,00 kn</w:t>
            </w:r>
          </w:p>
        </w:tc>
        <w:tc>
          <w:tcPr>
            <w:tcW w:w="1486" w:type="dxa"/>
            <w:tcBorders>
              <w:top w:val="nil"/>
              <w:left w:val="nil"/>
              <w:bottom w:val="single" w:sz="4" w:space="0" w:color="auto"/>
              <w:right w:val="single" w:sz="4" w:space="0" w:color="auto"/>
            </w:tcBorders>
            <w:shd w:val="clear" w:color="000000" w:fill="FFFFFF"/>
            <w:vAlign w:val="center"/>
            <w:hideMark/>
          </w:tcPr>
          <w:p w14:paraId="0FF19A1C"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276.800,00 kn</w:t>
            </w:r>
          </w:p>
        </w:tc>
        <w:tc>
          <w:tcPr>
            <w:tcW w:w="3658" w:type="dxa"/>
            <w:tcBorders>
              <w:top w:val="nil"/>
              <w:left w:val="nil"/>
              <w:bottom w:val="single" w:sz="4" w:space="0" w:color="auto"/>
              <w:right w:val="single" w:sz="4" w:space="0" w:color="auto"/>
            </w:tcBorders>
            <w:shd w:val="clear" w:color="auto" w:fill="auto"/>
            <w:vAlign w:val="center"/>
            <w:hideMark/>
          </w:tcPr>
          <w:p w14:paraId="42B1D52D"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A100202 ZAPOŠLJAVANJE U JAVNOM RADU</w:t>
            </w:r>
          </w:p>
        </w:tc>
      </w:tr>
      <w:tr w:rsidR="00D855E3" w:rsidRPr="008817BA" w14:paraId="295076BF" w14:textId="77777777" w:rsidTr="00D855E3">
        <w:trPr>
          <w:trHeight w:val="209"/>
          <w:jc w:val="center"/>
        </w:trPr>
        <w:tc>
          <w:tcPr>
            <w:tcW w:w="1060" w:type="dxa"/>
            <w:vMerge/>
            <w:tcBorders>
              <w:top w:val="nil"/>
              <w:left w:val="single" w:sz="4" w:space="0" w:color="auto"/>
              <w:bottom w:val="single" w:sz="4" w:space="0" w:color="000000"/>
              <w:right w:val="single" w:sz="4" w:space="0" w:color="auto"/>
            </w:tcBorders>
            <w:vAlign w:val="center"/>
            <w:hideMark/>
          </w:tcPr>
          <w:p w14:paraId="6B72C5D1" w14:textId="77777777" w:rsidR="004C0FF1" w:rsidRPr="004C0FF1" w:rsidRDefault="004C0FF1" w:rsidP="004C0FF1">
            <w:pPr>
              <w:spacing w:before="0" w:after="0" w:line="240" w:lineRule="auto"/>
              <w:jc w:val="left"/>
              <w:rPr>
                <w:rFonts w:ascii="Calibri" w:eastAsia="Times New Roman" w:hAnsi="Calibri" w:cs="Calibri"/>
                <w:b/>
                <w:bCs/>
                <w:color w:val="000000"/>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2D1BCB27"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auto" w:fill="auto"/>
            <w:vAlign w:val="center"/>
            <w:hideMark/>
          </w:tcPr>
          <w:p w14:paraId="1E4D641F"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25.000,00 kn</w:t>
            </w:r>
          </w:p>
        </w:tc>
        <w:tc>
          <w:tcPr>
            <w:tcW w:w="1394" w:type="dxa"/>
            <w:tcBorders>
              <w:top w:val="nil"/>
              <w:left w:val="nil"/>
              <w:bottom w:val="single" w:sz="4" w:space="0" w:color="auto"/>
              <w:right w:val="single" w:sz="4" w:space="0" w:color="auto"/>
            </w:tcBorders>
            <w:shd w:val="clear" w:color="auto" w:fill="auto"/>
            <w:vAlign w:val="center"/>
            <w:hideMark/>
          </w:tcPr>
          <w:p w14:paraId="1A06C1A5"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25.000,00 kn</w:t>
            </w:r>
          </w:p>
        </w:tc>
        <w:tc>
          <w:tcPr>
            <w:tcW w:w="1341" w:type="dxa"/>
            <w:tcBorders>
              <w:top w:val="nil"/>
              <w:left w:val="nil"/>
              <w:bottom w:val="single" w:sz="4" w:space="0" w:color="auto"/>
              <w:right w:val="single" w:sz="4" w:space="0" w:color="auto"/>
            </w:tcBorders>
            <w:shd w:val="clear" w:color="auto" w:fill="auto"/>
            <w:vAlign w:val="center"/>
            <w:hideMark/>
          </w:tcPr>
          <w:p w14:paraId="103F9C41"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25.000,00 kn</w:t>
            </w:r>
          </w:p>
        </w:tc>
        <w:tc>
          <w:tcPr>
            <w:tcW w:w="1340" w:type="dxa"/>
            <w:tcBorders>
              <w:top w:val="nil"/>
              <w:left w:val="nil"/>
              <w:bottom w:val="single" w:sz="4" w:space="0" w:color="auto"/>
              <w:right w:val="single" w:sz="4" w:space="0" w:color="auto"/>
            </w:tcBorders>
            <w:shd w:val="clear" w:color="auto" w:fill="auto"/>
            <w:vAlign w:val="center"/>
            <w:hideMark/>
          </w:tcPr>
          <w:p w14:paraId="735A1DC3"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25.000,00 kn</w:t>
            </w:r>
          </w:p>
        </w:tc>
        <w:tc>
          <w:tcPr>
            <w:tcW w:w="1486" w:type="dxa"/>
            <w:tcBorders>
              <w:top w:val="nil"/>
              <w:left w:val="nil"/>
              <w:bottom w:val="single" w:sz="4" w:space="0" w:color="auto"/>
              <w:right w:val="single" w:sz="4" w:space="0" w:color="auto"/>
            </w:tcBorders>
            <w:shd w:val="clear" w:color="000000" w:fill="FFFFFF"/>
            <w:vAlign w:val="center"/>
            <w:hideMark/>
          </w:tcPr>
          <w:p w14:paraId="6334ABDD"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100.000,00 kn</w:t>
            </w:r>
          </w:p>
        </w:tc>
        <w:tc>
          <w:tcPr>
            <w:tcW w:w="3658" w:type="dxa"/>
            <w:tcBorders>
              <w:top w:val="nil"/>
              <w:left w:val="nil"/>
              <w:bottom w:val="single" w:sz="4" w:space="0" w:color="auto"/>
              <w:right w:val="single" w:sz="4" w:space="0" w:color="auto"/>
            </w:tcBorders>
            <w:shd w:val="clear" w:color="000000" w:fill="FFFFFF"/>
            <w:vAlign w:val="bottom"/>
            <w:hideMark/>
          </w:tcPr>
          <w:p w14:paraId="76B21805"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A100103 OBILJEŽAVANJE DANA OPĆINE</w:t>
            </w:r>
          </w:p>
        </w:tc>
      </w:tr>
      <w:tr w:rsidR="00D855E3" w:rsidRPr="008817BA" w14:paraId="2FE4D617" w14:textId="77777777" w:rsidTr="00D855E3">
        <w:trPr>
          <w:trHeight w:val="283"/>
          <w:jc w:val="center"/>
        </w:trPr>
        <w:tc>
          <w:tcPr>
            <w:tcW w:w="1060" w:type="dxa"/>
            <w:vMerge/>
            <w:tcBorders>
              <w:top w:val="nil"/>
              <w:left w:val="single" w:sz="4" w:space="0" w:color="auto"/>
              <w:bottom w:val="single" w:sz="4" w:space="0" w:color="000000"/>
              <w:right w:val="single" w:sz="4" w:space="0" w:color="auto"/>
            </w:tcBorders>
            <w:vAlign w:val="center"/>
            <w:hideMark/>
          </w:tcPr>
          <w:p w14:paraId="0EE84BD7" w14:textId="77777777" w:rsidR="004C0FF1" w:rsidRPr="004C0FF1" w:rsidRDefault="004C0FF1" w:rsidP="004C0FF1">
            <w:pPr>
              <w:spacing w:before="0" w:after="0" w:line="240" w:lineRule="auto"/>
              <w:jc w:val="left"/>
              <w:rPr>
                <w:rFonts w:ascii="Calibri" w:eastAsia="Times New Roman" w:hAnsi="Calibri" w:cs="Calibri"/>
                <w:b/>
                <w:bCs/>
                <w:color w:val="000000"/>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00B23167"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auto" w:fill="auto"/>
            <w:vAlign w:val="center"/>
            <w:hideMark/>
          </w:tcPr>
          <w:p w14:paraId="4F1DFC08"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5.000,00 kn</w:t>
            </w:r>
          </w:p>
        </w:tc>
        <w:tc>
          <w:tcPr>
            <w:tcW w:w="1394" w:type="dxa"/>
            <w:tcBorders>
              <w:top w:val="nil"/>
              <w:left w:val="nil"/>
              <w:bottom w:val="single" w:sz="4" w:space="0" w:color="auto"/>
              <w:right w:val="single" w:sz="4" w:space="0" w:color="auto"/>
            </w:tcBorders>
            <w:shd w:val="clear" w:color="auto" w:fill="auto"/>
            <w:vAlign w:val="center"/>
            <w:hideMark/>
          </w:tcPr>
          <w:p w14:paraId="4C5AA0EA"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5.000,00 kn</w:t>
            </w:r>
          </w:p>
        </w:tc>
        <w:tc>
          <w:tcPr>
            <w:tcW w:w="1341" w:type="dxa"/>
            <w:tcBorders>
              <w:top w:val="nil"/>
              <w:left w:val="nil"/>
              <w:bottom w:val="single" w:sz="4" w:space="0" w:color="auto"/>
              <w:right w:val="single" w:sz="4" w:space="0" w:color="auto"/>
            </w:tcBorders>
            <w:shd w:val="clear" w:color="auto" w:fill="auto"/>
            <w:vAlign w:val="center"/>
            <w:hideMark/>
          </w:tcPr>
          <w:p w14:paraId="4BDC066D"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5.000,00 kn</w:t>
            </w:r>
          </w:p>
        </w:tc>
        <w:tc>
          <w:tcPr>
            <w:tcW w:w="1340" w:type="dxa"/>
            <w:tcBorders>
              <w:top w:val="nil"/>
              <w:left w:val="nil"/>
              <w:bottom w:val="single" w:sz="4" w:space="0" w:color="auto"/>
              <w:right w:val="single" w:sz="4" w:space="0" w:color="auto"/>
            </w:tcBorders>
            <w:shd w:val="clear" w:color="auto" w:fill="auto"/>
            <w:vAlign w:val="center"/>
            <w:hideMark/>
          </w:tcPr>
          <w:p w14:paraId="52EF6022"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5.000,00 kn</w:t>
            </w:r>
          </w:p>
        </w:tc>
        <w:tc>
          <w:tcPr>
            <w:tcW w:w="1486" w:type="dxa"/>
            <w:tcBorders>
              <w:top w:val="nil"/>
              <w:left w:val="nil"/>
              <w:bottom w:val="single" w:sz="4" w:space="0" w:color="auto"/>
              <w:right w:val="single" w:sz="4" w:space="0" w:color="auto"/>
            </w:tcBorders>
            <w:shd w:val="clear" w:color="000000" w:fill="FFFFFF"/>
            <w:vAlign w:val="center"/>
            <w:hideMark/>
          </w:tcPr>
          <w:p w14:paraId="4447DEB4"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20.000,00 kn</w:t>
            </w:r>
          </w:p>
        </w:tc>
        <w:tc>
          <w:tcPr>
            <w:tcW w:w="3658" w:type="dxa"/>
            <w:tcBorders>
              <w:top w:val="nil"/>
              <w:left w:val="nil"/>
              <w:bottom w:val="single" w:sz="4" w:space="0" w:color="auto"/>
              <w:right w:val="single" w:sz="4" w:space="0" w:color="auto"/>
            </w:tcBorders>
            <w:shd w:val="clear" w:color="000000" w:fill="FFFFFF"/>
            <w:vAlign w:val="bottom"/>
            <w:hideMark/>
          </w:tcPr>
          <w:p w14:paraId="14377DE1"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A100901 ODRŽAVANJE PROSTORA JEDINSTVENOG UPRAVNOG ODJELA</w:t>
            </w:r>
          </w:p>
        </w:tc>
      </w:tr>
      <w:tr w:rsidR="00D855E3" w:rsidRPr="008817BA" w14:paraId="6C1813B9" w14:textId="77777777" w:rsidTr="00D855E3">
        <w:trPr>
          <w:trHeight w:val="259"/>
          <w:jc w:val="center"/>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78F5F06A"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tcBorders>
              <w:top w:val="nil"/>
              <w:left w:val="nil"/>
              <w:bottom w:val="single" w:sz="4" w:space="0" w:color="auto"/>
              <w:right w:val="single" w:sz="4" w:space="0" w:color="auto"/>
            </w:tcBorders>
            <w:shd w:val="clear" w:color="000000" w:fill="FFFFFF"/>
            <w:vAlign w:val="center"/>
            <w:hideMark/>
          </w:tcPr>
          <w:p w14:paraId="0E151E54" w14:textId="77777777" w:rsidR="004C0FF1" w:rsidRPr="004C0FF1" w:rsidRDefault="004C0FF1" w:rsidP="00D855E3">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Sigurno i održivo upravljanje općinskim financijama</w:t>
            </w:r>
          </w:p>
        </w:tc>
        <w:tc>
          <w:tcPr>
            <w:tcW w:w="1469" w:type="dxa"/>
            <w:tcBorders>
              <w:top w:val="nil"/>
              <w:left w:val="nil"/>
              <w:bottom w:val="single" w:sz="4" w:space="0" w:color="auto"/>
              <w:right w:val="single" w:sz="4" w:space="0" w:color="auto"/>
            </w:tcBorders>
            <w:shd w:val="clear" w:color="000000" w:fill="FFFFFF"/>
            <w:vAlign w:val="center"/>
            <w:hideMark/>
          </w:tcPr>
          <w:p w14:paraId="5B392DE4" w14:textId="2A179101" w:rsidR="004C0FF1" w:rsidRPr="00DF0F7F" w:rsidRDefault="003E52AF" w:rsidP="004C0FF1">
            <w:pPr>
              <w:spacing w:before="0" w:after="0" w:line="240" w:lineRule="auto"/>
              <w:jc w:val="right"/>
              <w:rPr>
                <w:rFonts w:ascii="Calibri" w:eastAsia="Times New Roman" w:hAnsi="Calibri" w:cs="Calibri"/>
                <w:color w:val="000000"/>
                <w:sz w:val="16"/>
                <w:szCs w:val="16"/>
                <w:lang w:eastAsia="hr-HR"/>
              </w:rPr>
            </w:pPr>
            <w:r w:rsidRPr="00DF0F7F">
              <w:rPr>
                <w:rFonts w:ascii="Calibri" w:eastAsia="Times New Roman" w:hAnsi="Calibri" w:cs="Calibri"/>
                <w:color w:val="000000"/>
                <w:sz w:val="16"/>
                <w:szCs w:val="16"/>
                <w:lang w:eastAsia="hr-HR"/>
              </w:rPr>
              <w:t>15</w:t>
            </w:r>
            <w:r w:rsidR="004C0FF1" w:rsidRPr="00DF0F7F">
              <w:rPr>
                <w:rFonts w:ascii="Calibri" w:eastAsia="Times New Roman" w:hAnsi="Calibri" w:cs="Calibri"/>
                <w:color w:val="000000"/>
                <w:sz w:val="16"/>
                <w:szCs w:val="16"/>
                <w:lang w:eastAsia="hr-HR"/>
              </w:rPr>
              <w:t>.000,00 kn</w:t>
            </w:r>
          </w:p>
        </w:tc>
        <w:tc>
          <w:tcPr>
            <w:tcW w:w="1394" w:type="dxa"/>
            <w:tcBorders>
              <w:top w:val="nil"/>
              <w:left w:val="nil"/>
              <w:bottom w:val="single" w:sz="4" w:space="0" w:color="auto"/>
              <w:right w:val="single" w:sz="4" w:space="0" w:color="auto"/>
            </w:tcBorders>
            <w:shd w:val="clear" w:color="000000" w:fill="FFFFFF"/>
            <w:vAlign w:val="center"/>
            <w:hideMark/>
          </w:tcPr>
          <w:p w14:paraId="3BA27891" w14:textId="7652C4D2" w:rsidR="004C0FF1" w:rsidRPr="00DF0F7F" w:rsidRDefault="003E52AF" w:rsidP="004C0FF1">
            <w:pPr>
              <w:spacing w:before="0" w:after="0" w:line="240" w:lineRule="auto"/>
              <w:jc w:val="right"/>
              <w:rPr>
                <w:rFonts w:ascii="Calibri" w:eastAsia="Times New Roman" w:hAnsi="Calibri" w:cs="Calibri"/>
                <w:color w:val="000000"/>
                <w:sz w:val="16"/>
                <w:szCs w:val="16"/>
                <w:lang w:eastAsia="hr-HR"/>
              </w:rPr>
            </w:pPr>
            <w:r w:rsidRPr="00DF0F7F">
              <w:rPr>
                <w:rFonts w:ascii="Calibri" w:eastAsia="Times New Roman" w:hAnsi="Calibri" w:cs="Calibri"/>
                <w:color w:val="000000"/>
                <w:sz w:val="16"/>
                <w:szCs w:val="16"/>
                <w:lang w:eastAsia="hr-HR"/>
              </w:rPr>
              <w:t>15</w:t>
            </w:r>
            <w:r w:rsidR="004C0FF1" w:rsidRPr="00DF0F7F">
              <w:rPr>
                <w:rFonts w:ascii="Calibri" w:eastAsia="Times New Roman" w:hAnsi="Calibri" w:cs="Calibri"/>
                <w:color w:val="000000"/>
                <w:sz w:val="16"/>
                <w:szCs w:val="16"/>
                <w:lang w:eastAsia="hr-HR"/>
              </w:rPr>
              <w:t>.000,00 kn</w:t>
            </w:r>
          </w:p>
        </w:tc>
        <w:tc>
          <w:tcPr>
            <w:tcW w:w="1341" w:type="dxa"/>
            <w:tcBorders>
              <w:top w:val="nil"/>
              <w:left w:val="nil"/>
              <w:bottom w:val="single" w:sz="4" w:space="0" w:color="auto"/>
              <w:right w:val="single" w:sz="4" w:space="0" w:color="auto"/>
            </w:tcBorders>
            <w:shd w:val="clear" w:color="000000" w:fill="FFFFFF"/>
            <w:vAlign w:val="center"/>
            <w:hideMark/>
          </w:tcPr>
          <w:p w14:paraId="62F82C5D" w14:textId="3A03D410" w:rsidR="004C0FF1" w:rsidRPr="00DF0F7F" w:rsidRDefault="003E52AF" w:rsidP="004C0FF1">
            <w:pPr>
              <w:spacing w:before="0" w:after="0" w:line="240" w:lineRule="auto"/>
              <w:jc w:val="right"/>
              <w:rPr>
                <w:rFonts w:ascii="Calibri" w:eastAsia="Times New Roman" w:hAnsi="Calibri" w:cs="Calibri"/>
                <w:color w:val="000000"/>
                <w:sz w:val="16"/>
                <w:szCs w:val="16"/>
                <w:lang w:eastAsia="hr-HR"/>
              </w:rPr>
            </w:pPr>
            <w:r w:rsidRPr="00DF0F7F">
              <w:rPr>
                <w:rFonts w:ascii="Calibri" w:eastAsia="Times New Roman" w:hAnsi="Calibri" w:cs="Calibri"/>
                <w:color w:val="000000"/>
                <w:sz w:val="16"/>
                <w:szCs w:val="16"/>
                <w:lang w:eastAsia="hr-HR"/>
              </w:rPr>
              <w:t>15.000,00</w:t>
            </w:r>
            <w:r w:rsidR="004C0FF1" w:rsidRPr="00DF0F7F">
              <w:rPr>
                <w:rFonts w:ascii="Calibri" w:eastAsia="Times New Roman" w:hAnsi="Calibri" w:cs="Calibri"/>
                <w:color w:val="000000"/>
                <w:sz w:val="16"/>
                <w:szCs w:val="16"/>
                <w:lang w:eastAsia="hr-HR"/>
              </w:rPr>
              <w:t xml:space="preserve"> kn</w:t>
            </w:r>
          </w:p>
        </w:tc>
        <w:tc>
          <w:tcPr>
            <w:tcW w:w="1340" w:type="dxa"/>
            <w:tcBorders>
              <w:top w:val="nil"/>
              <w:left w:val="nil"/>
              <w:bottom w:val="single" w:sz="4" w:space="0" w:color="auto"/>
              <w:right w:val="single" w:sz="4" w:space="0" w:color="auto"/>
            </w:tcBorders>
            <w:shd w:val="clear" w:color="000000" w:fill="FFFFFF"/>
            <w:vAlign w:val="center"/>
            <w:hideMark/>
          </w:tcPr>
          <w:p w14:paraId="65CAD5E2" w14:textId="2F2A9753" w:rsidR="004C0FF1" w:rsidRPr="00DF0F7F" w:rsidRDefault="003E52AF" w:rsidP="004C0FF1">
            <w:pPr>
              <w:spacing w:before="0" w:after="0" w:line="240" w:lineRule="auto"/>
              <w:jc w:val="right"/>
              <w:rPr>
                <w:rFonts w:ascii="Calibri" w:eastAsia="Times New Roman" w:hAnsi="Calibri" w:cs="Calibri"/>
                <w:color w:val="000000"/>
                <w:sz w:val="16"/>
                <w:szCs w:val="16"/>
                <w:lang w:eastAsia="hr-HR"/>
              </w:rPr>
            </w:pPr>
            <w:r w:rsidRPr="00DF0F7F">
              <w:rPr>
                <w:rFonts w:ascii="Calibri" w:eastAsia="Times New Roman" w:hAnsi="Calibri" w:cs="Calibri"/>
                <w:color w:val="000000"/>
                <w:sz w:val="16"/>
                <w:szCs w:val="16"/>
                <w:lang w:eastAsia="hr-HR"/>
              </w:rPr>
              <w:t>15.000,00</w:t>
            </w:r>
            <w:r w:rsidR="004C0FF1" w:rsidRPr="00DF0F7F">
              <w:rPr>
                <w:rFonts w:ascii="Calibri" w:eastAsia="Times New Roman" w:hAnsi="Calibri" w:cs="Calibri"/>
                <w:color w:val="000000"/>
                <w:sz w:val="16"/>
                <w:szCs w:val="16"/>
                <w:lang w:eastAsia="hr-HR"/>
              </w:rPr>
              <w:t xml:space="preserve"> kn</w:t>
            </w:r>
          </w:p>
        </w:tc>
        <w:tc>
          <w:tcPr>
            <w:tcW w:w="1486" w:type="dxa"/>
            <w:tcBorders>
              <w:top w:val="nil"/>
              <w:left w:val="nil"/>
              <w:bottom w:val="single" w:sz="4" w:space="0" w:color="auto"/>
              <w:right w:val="single" w:sz="4" w:space="0" w:color="auto"/>
            </w:tcBorders>
            <w:shd w:val="clear" w:color="000000" w:fill="FFFFFF"/>
            <w:vAlign w:val="center"/>
            <w:hideMark/>
          </w:tcPr>
          <w:p w14:paraId="317C20BC" w14:textId="56CDB9D3" w:rsidR="004C0FF1" w:rsidRPr="004C0FF1" w:rsidRDefault="003E52AF" w:rsidP="004C0FF1">
            <w:pPr>
              <w:spacing w:before="0" w:after="0" w:line="240" w:lineRule="auto"/>
              <w:jc w:val="right"/>
              <w:rPr>
                <w:rFonts w:ascii="Calibri" w:eastAsia="Times New Roman" w:hAnsi="Calibri" w:cs="Calibri"/>
                <w:b/>
                <w:bCs/>
                <w:color w:val="000000"/>
                <w:sz w:val="16"/>
                <w:szCs w:val="16"/>
                <w:lang w:eastAsia="hr-HR"/>
              </w:rPr>
            </w:pPr>
            <w:r>
              <w:rPr>
                <w:rFonts w:ascii="Calibri" w:eastAsia="Times New Roman" w:hAnsi="Calibri" w:cs="Calibri"/>
                <w:b/>
                <w:bCs/>
                <w:color w:val="000000"/>
                <w:sz w:val="16"/>
                <w:szCs w:val="16"/>
                <w:lang w:eastAsia="hr-HR"/>
              </w:rPr>
              <w:t>6</w:t>
            </w:r>
            <w:r w:rsidR="004C0FF1" w:rsidRPr="004C0FF1">
              <w:rPr>
                <w:rFonts w:ascii="Calibri" w:eastAsia="Times New Roman" w:hAnsi="Calibri" w:cs="Calibri"/>
                <w:b/>
                <w:bCs/>
                <w:color w:val="000000"/>
                <w:sz w:val="16"/>
                <w:szCs w:val="16"/>
                <w:lang w:eastAsia="hr-HR"/>
              </w:rPr>
              <w:t>0.000,00 kn</w:t>
            </w:r>
          </w:p>
        </w:tc>
        <w:tc>
          <w:tcPr>
            <w:tcW w:w="3658" w:type="dxa"/>
            <w:tcBorders>
              <w:top w:val="nil"/>
              <w:left w:val="nil"/>
              <w:bottom w:val="single" w:sz="4" w:space="0" w:color="auto"/>
              <w:right w:val="single" w:sz="4" w:space="0" w:color="auto"/>
            </w:tcBorders>
            <w:shd w:val="clear" w:color="000000" w:fill="FFFFFF"/>
            <w:vAlign w:val="bottom"/>
            <w:hideMark/>
          </w:tcPr>
          <w:p w14:paraId="020099C7"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A100104 PRORAČUNSKA ZALIHA</w:t>
            </w:r>
          </w:p>
        </w:tc>
      </w:tr>
      <w:tr w:rsidR="00D855E3" w:rsidRPr="008817BA" w14:paraId="7C3DF684" w14:textId="77777777" w:rsidTr="00D855E3">
        <w:trPr>
          <w:trHeight w:val="411"/>
          <w:jc w:val="center"/>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72B99565"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tcBorders>
              <w:top w:val="nil"/>
              <w:left w:val="nil"/>
              <w:bottom w:val="single" w:sz="4" w:space="0" w:color="auto"/>
              <w:right w:val="single" w:sz="4" w:space="0" w:color="auto"/>
            </w:tcBorders>
            <w:shd w:val="clear" w:color="000000" w:fill="FFFFFF"/>
            <w:vAlign w:val="center"/>
            <w:hideMark/>
          </w:tcPr>
          <w:p w14:paraId="54A537E7" w14:textId="77777777" w:rsidR="004C0FF1" w:rsidRPr="004C0FF1" w:rsidRDefault="004C0FF1" w:rsidP="00D855E3">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Sufinanciranje političkih stranaka</w:t>
            </w:r>
          </w:p>
        </w:tc>
        <w:tc>
          <w:tcPr>
            <w:tcW w:w="1469" w:type="dxa"/>
            <w:tcBorders>
              <w:top w:val="nil"/>
              <w:left w:val="nil"/>
              <w:bottom w:val="single" w:sz="4" w:space="0" w:color="auto"/>
              <w:right w:val="single" w:sz="4" w:space="0" w:color="auto"/>
            </w:tcBorders>
            <w:shd w:val="clear" w:color="000000" w:fill="FFFFFF"/>
            <w:vAlign w:val="center"/>
            <w:hideMark/>
          </w:tcPr>
          <w:p w14:paraId="615E8EA1" w14:textId="77777777" w:rsidR="004C0FF1" w:rsidRPr="00DF0F7F" w:rsidRDefault="004C0FF1" w:rsidP="004C0FF1">
            <w:pPr>
              <w:spacing w:before="0" w:after="0" w:line="240" w:lineRule="auto"/>
              <w:jc w:val="right"/>
              <w:rPr>
                <w:rFonts w:ascii="Calibri" w:eastAsia="Times New Roman" w:hAnsi="Calibri" w:cs="Calibri"/>
                <w:color w:val="000000"/>
                <w:sz w:val="16"/>
                <w:szCs w:val="16"/>
                <w:lang w:eastAsia="hr-HR"/>
              </w:rPr>
            </w:pPr>
            <w:r w:rsidRPr="00DF0F7F">
              <w:rPr>
                <w:rFonts w:ascii="Calibri" w:eastAsia="Times New Roman" w:hAnsi="Calibri" w:cs="Calibri"/>
                <w:color w:val="000000"/>
                <w:sz w:val="16"/>
                <w:szCs w:val="16"/>
                <w:lang w:eastAsia="hr-HR"/>
              </w:rPr>
              <w:t>12.500,00 kn</w:t>
            </w:r>
          </w:p>
        </w:tc>
        <w:tc>
          <w:tcPr>
            <w:tcW w:w="1394" w:type="dxa"/>
            <w:tcBorders>
              <w:top w:val="nil"/>
              <w:left w:val="nil"/>
              <w:bottom w:val="single" w:sz="4" w:space="0" w:color="auto"/>
              <w:right w:val="single" w:sz="4" w:space="0" w:color="auto"/>
            </w:tcBorders>
            <w:shd w:val="clear" w:color="000000" w:fill="FFFFFF"/>
            <w:vAlign w:val="center"/>
            <w:hideMark/>
          </w:tcPr>
          <w:p w14:paraId="03929E0B" w14:textId="77777777" w:rsidR="004C0FF1" w:rsidRPr="00DF0F7F" w:rsidRDefault="004C0FF1" w:rsidP="004C0FF1">
            <w:pPr>
              <w:spacing w:before="0" w:after="0" w:line="240" w:lineRule="auto"/>
              <w:jc w:val="right"/>
              <w:rPr>
                <w:rFonts w:ascii="Calibri" w:eastAsia="Times New Roman" w:hAnsi="Calibri" w:cs="Calibri"/>
                <w:color w:val="000000"/>
                <w:sz w:val="16"/>
                <w:szCs w:val="16"/>
                <w:lang w:eastAsia="hr-HR"/>
              </w:rPr>
            </w:pPr>
            <w:r w:rsidRPr="00DF0F7F">
              <w:rPr>
                <w:rFonts w:ascii="Calibri" w:eastAsia="Times New Roman" w:hAnsi="Calibri" w:cs="Calibri"/>
                <w:color w:val="000000"/>
                <w:sz w:val="16"/>
                <w:szCs w:val="16"/>
                <w:lang w:eastAsia="hr-HR"/>
              </w:rPr>
              <w:t>12.500,00 kn</w:t>
            </w:r>
          </w:p>
        </w:tc>
        <w:tc>
          <w:tcPr>
            <w:tcW w:w="1341" w:type="dxa"/>
            <w:tcBorders>
              <w:top w:val="nil"/>
              <w:left w:val="nil"/>
              <w:bottom w:val="single" w:sz="4" w:space="0" w:color="auto"/>
              <w:right w:val="single" w:sz="4" w:space="0" w:color="auto"/>
            </w:tcBorders>
            <w:shd w:val="clear" w:color="000000" w:fill="FFFFFF"/>
            <w:vAlign w:val="center"/>
            <w:hideMark/>
          </w:tcPr>
          <w:p w14:paraId="2AC5C086" w14:textId="77777777" w:rsidR="004C0FF1" w:rsidRPr="00DF0F7F" w:rsidRDefault="004C0FF1" w:rsidP="004C0FF1">
            <w:pPr>
              <w:spacing w:before="0" w:after="0" w:line="240" w:lineRule="auto"/>
              <w:jc w:val="right"/>
              <w:rPr>
                <w:rFonts w:ascii="Calibri" w:eastAsia="Times New Roman" w:hAnsi="Calibri" w:cs="Calibri"/>
                <w:color w:val="000000"/>
                <w:sz w:val="16"/>
                <w:szCs w:val="16"/>
                <w:lang w:eastAsia="hr-HR"/>
              </w:rPr>
            </w:pPr>
            <w:r w:rsidRPr="00DF0F7F">
              <w:rPr>
                <w:rFonts w:ascii="Calibri" w:eastAsia="Times New Roman" w:hAnsi="Calibri" w:cs="Calibri"/>
                <w:color w:val="000000"/>
                <w:sz w:val="16"/>
                <w:szCs w:val="16"/>
                <w:lang w:eastAsia="hr-HR"/>
              </w:rPr>
              <w:t>12.500,00 kn</w:t>
            </w:r>
          </w:p>
        </w:tc>
        <w:tc>
          <w:tcPr>
            <w:tcW w:w="1340" w:type="dxa"/>
            <w:tcBorders>
              <w:top w:val="nil"/>
              <w:left w:val="nil"/>
              <w:bottom w:val="single" w:sz="4" w:space="0" w:color="auto"/>
              <w:right w:val="single" w:sz="4" w:space="0" w:color="auto"/>
            </w:tcBorders>
            <w:shd w:val="clear" w:color="000000" w:fill="FFFFFF"/>
            <w:vAlign w:val="center"/>
            <w:hideMark/>
          </w:tcPr>
          <w:p w14:paraId="7F7794D1" w14:textId="77777777" w:rsidR="004C0FF1" w:rsidRPr="00DF0F7F" w:rsidRDefault="004C0FF1" w:rsidP="004C0FF1">
            <w:pPr>
              <w:spacing w:before="0" w:after="0" w:line="240" w:lineRule="auto"/>
              <w:jc w:val="right"/>
              <w:rPr>
                <w:rFonts w:ascii="Calibri" w:eastAsia="Times New Roman" w:hAnsi="Calibri" w:cs="Calibri"/>
                <w:color w:val="000000"/>
                <w:sz w:val="16"/>
                <w:szCs w:val="16"/>
                <w:lang w:eastAsia="hr-HR"/>
              </w:rPr>
            </w:pPr>
            <w:r w:rsidRPr="00DF0F7F">
              <w:rPr>
                <w:rFonts w:ascii="Calibri" w:eastAsia="Times New Roman" w:hAnsi="Calibri" w:cs="Calibri"/>
                <w:color w:val="000000"/>
                <w:sz w:val="16"/>
                <w:szCs w:val="16"/>
                <w:lang w:eastAsia="hr-HR"/>
              </w:rPr>
              <w:t>12.500,00 kn</w:t>
            </w:r>
          </w:p>
        </w:tc>
        <w:tc>
          <w:tcPr>
            <w:tcW w:w="1486" w:type="dxa"/>
            <w:tcBorders>
              <w:top w:val="nil"/>
              <w:left w:val="nil"/>
              <w:bottom w:val="single" w:sz="4" w:space="0" w:color="auto"/>
              <w:right w:val="single" w:sz="4" w:space="0" w:color="auto"/>
            </w:tcBorders>
            <w:shd w:val="clear" w:color="000000" w:fill="FFFFFF"/>
            <w:vAlign w:val="center"/>
            <w:hideMark/>
          </w:tcPr>
          <w:p w14:paraId="29950259"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50.000,00 kn</w:t>
            </w:r>
          </w:p>
        </w:tc>
        <w:tc>
          <w:tcPr>
            <w:tcW w:w="3658" w:type="dxa"/>
            <w:tcBorders>
              <w:top w:val="nil"/>
              <w:left w:val="nil"/>
              <w:bottom w:val="single" w:sz="4" w:space="0" w:color="auto"/>
              <w:right w:val="single" w:sz="4" w:space="0" w:color="auto"/>
            </w:tcBorders>
            <w:shd w:val="clear" w:color="000000" w:fill="FFFFFF"/>
            <w:vAlign w:val="bottom"/>
            <w:hideMark/>
          </w:tcPr>
          <w:p w14:paraId="5487E3E0"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A100102 POTPORA RADU POLITIČKIM STRANKAMA</w:t>
            </w:r>
          </w:p>
        </w:tc>
      </w:tr>
      <w:tr w:rsidR="00D855E3" w:rsidRPr="008817BA" w14:paraId="7661A3A5" w14:textId="77777777" w:rsidTr="00D855E3">
        <w:trPr>
          <w:trHeight w:val="558"/>
          <w:jc w:val="center"/>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7027269A"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tcBorders>
              <w:top w:val="nil"/>
              <w:left w:val="nil"/>
              <w:bottom w:val="single" w:sz="4" w:space="0" w:color="auto"/>
              <w:right w:val="single" w:sz="4" w:space="0" w:color="auto"/>
            </w:tcBorders>
            <w:shd w:val="clear" w:color="000000" w:fill="FFFFFF"/>
            <w:vAlign w:val="center"/>
            <w:hideMark/>
          </w:tcPr>
          <w:p w14:paraId="2900DD81" w14:textId="4318E9CD" w:rsidR="004C0FF1" w:rsidRPr="004C0FF1" w:rsidRDefault="003E52AF" w:rsidP="00D855E3">
            <w:pPr>
              <w:spacing w:before="0" w:after="0" w:line="240" w:lineRule="auto"/>
              <w:jc w:val="left"/>
              <w:rPr>
                <w:rFonts w:ascii="Calibri" w:eastAsia="Times New Roman" w:hAnsi="Calibri" w:cs="Calibri"/>
                <w:sz w:val="16"/>
                <w:szCs w:val="16"/>
                <w:lang w:eastAsia="hr-HR"/>
              </w:rPr>
            </w:pPr>
            <w:r>
              <w:rPr>
                <w:rFonts w:ascii="Calibri" w:eastAsia="Times New Roman" w:hAnsi="Calibri" w:cs="Calibri"/>
                <w:sz w:val="16"/>
                <w:szCs w:val="16"/>
                <w:lang w:eastAsia="hr-HR"/>
              </w:rPr>
              <w:t>N</w:t>
            </w:r>
            <w:r w:rsidRPr="004C0FF1">
              <w:rPr>
                <w:rFonts w:ascii="Calibri" w:eastAsia="Times New Roman" w:hAnsi="Calibri" w:cs="Calibri"/>
                <w:sz w:val="16"/>
                <w:szCs w:val="16"/>
                <w:lang w:eastAsia="hr-HR"/>
              </w:rPr>
              <w:t>abava opreme za potrebe rada jedinstvenog upravnog odjela</w:t>
            </w:r>
          </w:p>
        </w:tc>
        <w:tc>
          <w:tcPr>
            <w:tcW w:w="1469" w:type="dxa"/>
            <w:tcBorders>
              <w:top w:val="nil"/>
              <w:left w:val="nil"/>
              <w:bottom w:val="single" w:sz="4" w:space="0" w:color="auto"/>
              <w:right w:val="single" w:sz="4" w:space="0" w:color="auto"/>
            </w:tcBorders>
            <w:shd w:val="clear" w:color="auto" w:fill="auto"/>
            <w:vAlign w:val="center"/>
            <w:hideMark/>
          </w:tcPr>
          <w:p w14:paraId="213E6592"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8.000,00 kn</w:t>
            </w:r>
          </w:p>
        </w:tc>
        <w:tc>
          <w:tcPr>
            <w:tcW w:w="1394" w:type="dxa"/>
            <w:tcBorders>
              <w:top w:val="nil"/>
              <w:left w:val="nil"/>
              <w:bottom w:val="single" w:sz="4" w:space="0" w:color="auto"/>
              <w:right w:val="single" w:sz="4" w:space="0" w:color="auto"/>
            </w:tcBorders>
            <w:shd w:val="clear" w:color="auto" w:fill="auto"/>
            <w:vAlign w:val="center"/>
            <w:hideMark/>
          </w:tcPr>
          <w:p w14:paraId="71CB655B"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341" w:type="dxa"/>
            <w:tcBorders>
              <w:top w:val="nil"/>
              <w:left w:val="nil"/>
              <w:bottom w:val="single" w:sz="4" w:space="0" w:color="auto"/>
              <w:right w:val="single" w:sz="4" w:space="0" w:color="auto"/>
            </w:tcBorders>
            <w:shd w:val="clear" w:color="auto" w:fill="auto"/>
            <w:vAlign w:val="center"/>
            <w:hideMark/>
          </w:tcPr>
          <w:p w14:paraId="22FC53AA"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340" w:type="dxa"/>
            <w:tcBorders>
              <w:top w:val="nil"/>
              <w:left w:val="nil"/>
              <w:bottom w:val="single" w:sz="4" w:space="0" w:color="auto"/>
              <w:right w:val="single" w:sz="4" w:space="0" w:color="auto"/>
            </w:tcBorders>
            <w:shd w:val="clear" w:color="auto" w:fill="auto"/>
            <w:vAlign w:val="center"/>
            <w:hideMark/>
          </w:tcPr>
          <w:p w14:paraId="4522611F"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486" w:type="dxa"/>
            <w:tcBorders>
              <w:top w:val="nil"/>
              <w:left w:val="nil"/>
              <w:bottom w:val="single" w:sz="4" w:space="0" w:color="auto"/>
              <w:right w:val="single" w:sz="4" w:space="0" w:color="auto"/>
            </w:tcBorders>
            <w:shd w:val="clear" w:color="000000" w:fill="FFFFFF"/>
            <w:vAlign w:val="center"/>
            <w:hideMark/>
          </w:tcPr>
          <w:p w14:paraId="52F4BD39"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8.000,00 kn</w:t>
            </w:r>
          </w:p>
        </w:tc>
        <w:tc>
          <w:tcPr>
            <w:tcW w:w="3658" w:type="dxa"/>
            <w:tcBorders>
              <w:top w:val="nil"/>
              <w:left w:val="nil"/>
              <w:bottom w:val="single" w:sz="4" w:space="0" w:color="auto"/>
              <w:right w:val="single" w:sz="4" w:space="0" w:color="auto"/>
            </w:tcBorders>
            <w:shd w:val="clear" w:color="000000" w:fill="FFFFFF"/>
            <w:vAlign w:val="center"/>
            <w:hideMark/>
          </w:tcPr>
          <w:p w14:paraId="120C212E" w14:textId="5021A854"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Kapitalni projekt K100</w:t>
            </w:r>
            <w:r w:rsidR="003E52AF">
              <w:rPr>
                <w:rFonts w:ascii="Calibri" w:eastAsia="Times New Roman" w:hAnsi="Calibri" w:cs="Calibri"/>
                <w:color w:val="000000"/>
                <w:sz w:val="16"/>
                <w:szCs w:val="16"/>
                <w:lang w:eastAsia="hr-HR"/>
              </w:rPr>
              <w:t>201</w:t>
            </w:r>
            <w:r w:rsidRPr="004C0FF1">
              <w:rPr>
                <w:rFonts w:ascii="Calibri" w:eastAsia="Times New Roman" w:hAnsi="Calibri" w:cs="Calibri"/>
                <w:color w:val="000000"/>
                <w:sz w:val="16"/>
                <w:szCs w:val="16"/>
                <w:lang w:eastAsia="hr-HR"/>
              </w:rPr>
              <w:t xml:space="preserve"> NABAVA OPREME ZA POTREBE JEDINSTVENOG UPRAVNOG ODJELA</w:t>
            </w:r>
          </w:p>
        </w:tc>
      </w:tr>
      <w:tr w:rsidR="00D855E3" w:rsidRPr="008817BA" w14:paraId="3D2D81CB" w14:textId="77777777" w:rsidTr="00D855E3">
        <w:trPr>
          <w:trHeight w:val="525"/>
          <w:jc w:val="center"/>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1ACFEB27"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tcBorders>
              <w:top w:val="nil"/>
              <w:left w:val="nil"/>
              <w:bottom w:val="single" w:sz="4" w:space="0" w:color="auto"/>
              <w:right w:val="single" w:sz="4" w:space="0" w:color="auto"/>
            </w:tcBorders>
            <w:shd w:val="clear" w:color="000000" w:fill="FFFFFF"/>
            <w:vAlign w:val="center"/>
            <w:hideMark/>
          </w:tcPr>
          <w:p w14:paraId="357CF489" w14:textId="59D3D941" w:rsidR="004C0FF1" w:rsidRPr="004C0FF1" w:rsidRDefault="003E52AF" w:rsidP="00D855E3">
            <w:pPr>
              <w:spacing w:before="0" w:after="0" w:line="240" w:lineRule="auto"/>
              <w:jc w:val="left"/>
              <w:rPr>
                <w:rFonts w:ascii="Calibri" w:eastAsia="Times New Roman" w:hAnsi="Calibri" w:cs="Calibri"/>
                <w:sz w:val="16"/>
                <w:szCs w:val="16"/>
                <w:lang w:eastAsia="hr-HR"/>
              </w:rPr>
            </w:pPr>
            <w:r>
              <w:rPr>
                <w:rFonts w:ascii="Calibri" w:eastAsia="Times New Roman" w:hAnsi="Calibri" w:cs="Calibri"/>
                <w:sz w:val="16"/>
                <w:szCs w:val="16"/>
                <w:lang w:eastAsia="hr-HR"/>
              </w:rPr>
              <w:t>N</w:t>
            </w:r>
            <w:r w:rsidRPr="004C0FF1">
              <w:rPr>
                <w:rFonts w:ascii="Calibri" w:eastAsia="Times New Roman" w:hAnsi="Calibri" w:cs="Calibri"/>
                <w:sz w:val="16"/>
                <w:szCs w:val="16"/>
                <w:lang w:eastAsia="hr-HR"/>
              </w:rPr>
              <w:t>abava službenog automobila</w:t>
            </w:r>
          </w:p>
        </w:tc>
        <w:tc>
          <w:tcPr>
            <w:tcW w:w="1469" w:type="dxa"/>
            <w:tcBorders>
              <w:top w:val="nil"/>
              <w:left w:val="nil"/>
              <w:bottom w:val="single" w:sz="4" w:space="0" w:color="auto"/>
              <w:right w:val="single" w:sz="4" w:space="0" w:color="auto"/>
            </w:tcBorders>
            <w:shd w:val="clear" w:color="auto" w:fill="auto"/>
            <w:vAlign w:val="center"/>
            <w:hideMark/>
          </w:tcPr>
          <w:p w14:paraId="15BDFC8C" w14:textId="079917F1" w:rsidR="004C0FF1" w:rsidRPr="004C0FF1" w:rsidRDefault="003E52AF" w:rsidP="004C0FF1">
            <w:pPr>
              <w:spacing w:before="0" w:after="0" w:line="240" w:lineRule="auto"/>
              <w:jc w:val="right"/>
              <w:rPr>
                <w:rFonts w:ascii="Calibri" w:eastAsia="Times New Roman" w:hAnsi="Calibri" w:cs="Calibri"/>
                <w:color w:val="000000"/>
                <w:sz w:val="16"/>
                <w:szCs w:val="16"/>
                <w:lang w:eastAsia="hr-HR"/>
              </w:rPr>
            </w:pPr>
            <w:r>
              <w:rPr>
                <w:rFonts w:ascii="Calibri" w:eastAsia="Times New Roman" w:hAnsi="Calibri" w:cs="Calibri"/>
                <w:color w:val="000000"/>
                <w:sz w:val="16"/>
                <w:szCs w:val="16"/>
                <w:lang w:eastAsia="hr-HR"/>
              </w:rPr>
              <w:t>200</w:t>
            </w:r>
            <w:r w:rsidR="004C0FF1" w:rsidRPr="004C0FF1">
              <w:rPr>
                <w:rFonts w:ascii="Calibri" w:eastAsia="Times New Roman" w:hAnsi="Calibri" w:cs="Calibri"/>
                <w:color w:val="000000"/>
                <w:sz w:val="16"/>
                <w:szCs w:val="16"/>
                <w:lang w:eastAsia="hr-HR"/>
              </w:rPr>
              <w:t>.000,00 kn</w:t>
            </w:r>
          </w:p>
        </w:tc>
        <w:tc>
          <w:tcPr>
            <w:tcW w:w="1394" w:type="dxa"/>
            <w:tcBorders>
              <w:top w:val="nil"/>
              <w:left w:val="nil"/>
              <w:bottom w:val="single" w:sz="4" w:space="0" w:color="auto"/>
              <w:right w:val="single" w:sz="4" w:space="0" w:color="auto"/>
            </w:tcBorders>
            <w:shd w:val="clear" w:color="auto" w:fill="auto"/>
            <w:vAlign w:val="center"/>
            <w:hideMark/>
          </w:tcPr>
          <w:p w14:paraId="348E32FE"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341" w:type="dxa"/>
            <w:tcBorders>
              <w:top w:val="nil"/>
              <w:left w:val="nil"/>
              <w:bottom w:val="single" w:sz="4" w:space="0" w:color="auto"/>
              <w:right w:val="single" w:sz="4" w:space="0" w:color="auto"/>
            </w:tcBorders>
            <w:shd w:val="clear" w:color="auto" w:fill="auto"/>
            <w:vAlign w:val="center"/>
            <w:hideMark/>
          </w:tcPr>
          <w:p w14:paraId="4E471396"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340" w:type="dxa"/>
            <w:tcBorders>
              <w:top w:val="nil"/>
              <w:left w:val="nil"/>
              <w:bottom w:val="single" w:sz="4" w:space="0" w:color="auto"/>
              <w:right w:val="single" w:sz="4" w:space="0" w:color="auto"/>
            </w:tcBorders>
            <w:shd w:val="clear" w:color="auto" w:fill="auto"/>
            <w:vAlign w:val="center"/>
            <w:hideMark/>
          </w:tcPr>
          <w:p w14:paraId="17C74F1D"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486" w:type="dxa"/>
            <w:tcBorders>
              <w:top w:val="nil"/>
              <w:left w:val="nil"/>
              <w:bottom w:val="single" w:sz="4" w:space="0" w:color="auto"/>
              <w:right w:val="single" w:sz="4" w:space="0" w:color="auto"/>
            </w:tcBorders>
            <w:shd w:val="clear" w:color="000000" w:fill="FFFFFF"/>
            <w:vAlign w:val="center"/>
            <w:hideMark/>
          </w:tcPr>
          <w:p w14:paraId="5432DB68" w14:textId="6E17CA0F" w:rsidR="004C0FF1" w:rsidRPr="004C0FF1" w:rsidRDefault="003E52AF" w:rsidP="004C0FF1">
            <w:pPr>
              <w:spacing w:before="0" w:after="0" w:line="240" w:lineRule="auto"/>
              <w:jc w:val="right"/>
              <w:rPr>
                <w:rFonts w:ascii="Calibri" w:eastAsia="Times New Roman" w:hAnsi="Calibri" w:cs="Calibri"/>
                <w:b/>
                <w:bCs/>
                <w:color w:val="000000"/>
                <w:sz w:val="16"/>
                <w:szCs w:val="16"/>
                <w:lang w:eastAsia="hr-HR"/>
              </w:rPr>
            </w:pPr>
            <w:r>
              <w:rPr>
                <w:rFonts w:ascii="Calibri" w:eastAsia="Times New Roman" w:hAnsi="Calibri" w:cs="Calibri"/>
                <w:b/>
                <w:bCs/>
                <w:color w:val="000000"/>
                <w:sz w:val="16"/>
                <w:szCs w:val="16"/>
                <w:lang w:eastAsia="hr-HR"/>
              </w:rPr>
              <w:t>200</w:t>
            </w:r>
            <w:r w:rsidR="004C0FF1" w:rsidRPr="004C0FF1">
              <w:rPr>
                <w:rFonts w:ascii="Calibri" w:eastAsia="Times New Roman" w:hAnsi="Calibri" w:cs="Calibri"/>
                <w:b/>
                <w:bCs/>
                <w:color w:val="000000"/>
                <w:sz w:val="16"/>
                <w:szCs w:val="16"/>
                <w:lang w:eastAsia="hr-HR"/>
              </w:rPr>
              <w:t>.000,00 kn</w:t>
            </w:r>
          </w:p>
        </w:tc>
        <w:tc>
          <w:tcPr>
            <w:tcW w:w="3658" w:type="dxa"/>
            <w:tcBorders>
              <w:top w:val="nil"/>
              <w:left w:val="nil"/>
              <w:bottom w:val="single" w:sz="4" w:space="0" w:color="auto"/>
              <w:right w:val="single" w:sz="4" w:space="0" w:color="auto"/>
            </w:tcBorders>
            <w:shd w:val="clear" w:color="000000" w:fill="FFFFFF"/>
            <w:vAlign w:val="center"/>
            <w:hideMark/>
          </w:tcPr>
          <w:p w14:paraId="3E1816BF"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Kapitalni projekt K100202 NABAVA SLUŽBENOG AUTOMOBILA</w:t>
            </w:r>
          </w:p>
        </w:tc>
      </w:tr>
      <w:tr w:rsidR="00D855E3" w:rsidRPr="008817BA" w14:paraId="4475EB3B" w14:textId="77777777" w:rsidTr="00D855E3">
        <w:trPr>
          <w:trHeight w:val="570"/>
          <w:jc w:val="center"/>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15D90B83"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tcBorders>
              <w:top w:val="nil"/>
              <w:left w:val="nil"/>
              <w:bottom w:val="single" w:sz="4" w:space="0" w:color="auto"/>
              <w:right w:val="single" w:sz="4" w:space="0" w:color="auto"/>
            </w:tcBorders>
            <w:shd w:val="clear" w:color="000000" w:fill="FFFFFF"/>
            <w:vAlign w:val="center"/>
            <w:hideMark/>
          </w:tcPr>
          <w:p w14:paraId="429B4DFF" w14:textId="219537D5" w:rsidR="004C0FF1" w:rsidRPr="004C0FF1" w:rsidRDefault="003E52AF" w:rsidP="00D855E3">
            <w:pPr>
              <w:spacing w:before="0" w:after="0" w:line="240" w:lineRule="auto"/>
              <w:jc w:val="left"/>
              <w:rPr>
                <w:rFonts w:ascii="Calibri" w:eastAsia="Times New Roman" w:hAnsi="Calibri" w:cs="Calibri"/>
                <w:sz w:val="16"/>
                <w:szCs w:val="16"/>
                <w:lang w:eastAsia="hr-HR"/>
              </w:rPr>
            </w:pPr>
            <w:r>
              <w:rPr>
                <w:rFonts w:ascii="Calibri" w:eastAsia="Times New Roman" w:hAnsi="Calibri" w:cs="Calibri"/>
                <w:sz w:val="16"/>
                <w:szCs w:val="16"/>
                <w:lang w:eastAsia="hr-HR"/>
              </w:rPr>
              <w:t>N</w:t>
            </w:r>
            <w:r w:rsidRPr="004C0FF1">
              <w:rPr>
                <w:rFonts w:ascii="Calibri" w:eastAsia="Times New Roman" w:hAnsi="Calibri" w:cs="Calibri"/>
                <w:sz w:val="16"/>
                <w:szCs w:val="16"/>
                <w:lang w:eastAsia="hr-HR"/>
              </w:rPr>
              <w:t>abava opreme i strojeva  za potrebe vlastitog pogona</w:t>
            </w:r>
          </w:p>
        </w:tc>
        <w:tc>
          <w:tcPr>
            <w:tcW w:w="1469" w:type="dxa"/>
            <w:tcBorders>
              <w:top w:val="nil"/>
              <w:left w:val="nil"/>
              <w:bottom w:val="single" w:sz="4" w:space="0" w:color="auto"/>
              <w:right w:val="single" w:sz="4" w:space="0" w:color="auto"/>
            </w:tcBorders>
            <w:shd w:val="clear" w:color="auto" w:fill="auto"/>
            <w:vAlign w:val="center"/>
            <w:hideMark/>
          </w:tcPr>
          <w:p w14:paraId="5B0C0C52"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105.000,00 kn</w:t>
            </w:r>
          </w:p>
        </w:tc>
        <w:tc>
          <w:tcPr>
            <w:tcW w:w="1394" w:type="dxa"/>
            <w:tcBorders>
              <w:top w:val="nil"/>
              <w:left w:val="nil"/>
              <w:bottom w:val="single" w:sz="4" w:space="0" w:color="auto"/>
              <w:right w:val="single" w:sz="4" w:space="0" w:color="auto"/>
            </w:tcBorders>
            <w:shd w:val="clear" w:color="auto" w:fill="auto"/>
            <w:vAlign w:val="center"/>
            <w:hideMark/>
          </w:tcPr>
          <w:p w14:paraId="78419A13"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5.000,00 kn</w:t>
            </w:r>
          </w:p>
        </w:tc>
        <w:tc>
          <w:tcPr>
            <w:tcW w:w="1341" w:type="dxa"/>
            <w:tcBorders>
              <w:top w:val="nil"/>
              <w:left w:val="nil"/>
              <w:bottom w:val="single" w:sz="4" w:space="0" w:color="auto"/>
              <w:right w:val="single" w:sz="4" w:space="0" w:color="auto"/>
            </w:tcBorders>
            <w:shd w:val="clear" w:color="auto" w:fill="auto"/>
            <w:vAlign w:val="center"/>
            <w:hideMark/>
          </w:tcPr>
          <w:p w14:paraId="07C0C783"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5.000,00 kn</w:t>
            </w:r>
          </w:p>
        </w:tc>
        <w:tc>
          <w:tcPr>
            <w:tcW w:w="1340" w:type="dxa"/>
            <w:tcBorders>
              <w:top w:val="nil"/>
              <w:left w:val="nil"/>
              <w:bottom w:val="single" w:sz="4" w:space="0" w:color="auto"/>
              <w:right w:val="single" w:sz="4" w:space="0" w:color="auto"/>
            </w:tcBorders>
            <w:shd w:val="clear" w:color="auto" w:fill="auto"/>
            <w:vAlign w:val="center"/>
            <w:hideMark/>
          </w:tcPr>
          <w:p w14:paraId="09B2A2C4"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5.000,00 kn</w:t>
            </w:r>
          </w:p>
        </w:tc>
        <w:tc>
          <w:tcPr>
            <w:tcW w:w="1486" w:type="dxa"/>
            <w:tcBorders>
              <w:top w:val="nil"/>
              <w:left w:val="nil"/>
              <w:bottom w:val="single" w:sz="4" w:space="0" w:color="auto"/>
              <w:right w:val="single" w:sz="4" w:space="0" w:color="auto"/>
            </w:tcBorders>
            <w:shd w:val="clear" w:color="000000" w:fill="FFFFFF"/>
            <w:vAlign w:val="center"/>
            <w:hideMark/>
          </w:tcPr>
          <w:p w14:paraId="251AF932"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120.000,00 kn</w:t>
            </w:r>
          </w:p>
        </w:tc>
        <w:tc>
          <w:tcPr>
            <w:tcW w:w="3658" w:type="dxa"/>
            <w:tcBorders>
              <w:top w:val="nil"/>
              <w:left w:val="nil"/>
              <w:bottom w:val="single" w:sz="4" w:space="0" w:color="auto"/>
              <w:right w:val="single" w:sz="4" w:space="0" w:color="auto"/>
            </w:tcBorders>
            <w:shd w:val="clear" w:color="000000" w:fill="FFFFFF"/>
            <w:vAlign w:val="center"/>
            <w:hideMark/>
          </w:tcPr>
          <w:p w14:paraId="16D6AB4A"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Kapitalni projekt K100203 NABAVA OPREME I STROJEVA  ZA POTREBE VLASTITOG POGONA</w:t>
            </w:r>
          </w:p>
        </w:tc>
      </w:tr>
      <w:tr w:rsidR="00D855E3" w:rsidRPr="008817BA" w14:paraId="2CCDCB7B" w14:textId="77777777" w:rsidTr="00D855E3">
        <w:trPr>
          <w:trHeight w:val="408"/>
          <w:jc w:val="center"/>
        </w:trPr>
        <w:tc>
          <w:tcPr>
            <w:tcW w:w="1060"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1A456093"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1.6.</w:t>
            </w:r>
          </w:p>
        </w:tc>
        <w:tc>
          <w:tcPr>
            <w:tcW w:w="3676" w:type="dxa"/>
            <w:tcBorders>
              <w:top w:val="single" w:sz="4" w:space="0" w:color="auto"/>
              <w:left w:val="nil"/>
              <w:bottom w:val="single" w:sz="4" w:space="0" w:color="auto"/>
              <w:right w:val="single" w:sz="4" w:space="0" w:color="auto"/>
            </w:tcBorders>
            <w:shd w:val="clear" w:color="000000" w:fill="C6E0B4"/>
            <w:vAlign w:val="center"/>
            <w:hideMark/>
          </w:tcPr>
          <w:p w14:paraId="72969E2C" w14:textId="77777777" w:rsidR="004C0FF1" w:rsidRPr="004C0FF1" w:rsidRDefault="004C0FF1" w:rsidP="00D855E3">
            <w:pPr>
              <w:spacing w:before="0" w:after="0" w:line="240" w:lineRule="auto"/>
              <w:jc w:val="lef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Razvoj sporta i rekreacije</w:t>
            </w:r>
          </w:p>
        </w:tc>
        <w:tc>
          <w:tcPr>
            <w:tcW w:w="1469" w:type="dxa"/>
            <w:tcBorders>
              <w:top w:val="single" w:sz="4" w:space="0" w:color="auto"/>
              <w:left w:val="nil"/>
              <w:bottom w:val="single" w:sz="4" w:space="0" w:color="auto"/>
              <w:right w:val="single" w:sz="4" w:space="0" w:color="auto"/>
            </w:tcBorders>
            <w:shd w:val="clear" w:color="000000" w:fill="C6E0B4"/>
            <w:vAlign w:val="center"/>
            <w:hideMark/>
          </w:tcPr>
          <w:p w14:paraId="173EF5B9"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240.000,00 kn</w:t>
            </w:r>
          </w:p>
        </w:tc>
        <w:tc>
          <w:tcPr>
            <w:tcW w:w="1394" w:type="dxa"/>
            <w:tcBorders>
              <w:top w:val="single" w:sz="4" w:space="0" w:color="auto"/>
              <w:left w:val="nil"/>
              <w:bottom w:val="single" w:sz="4" w:space="0" w:color="auto"/>
              <w:right w:val="single" w:sz="4" w:space="0" w:color="auto"/>
            </w:tcBorders>
            <w:shd w:val="clear" w:color="000000" w:fill="C6E0B4"/>
            <w:vAlign w:val="center"/>
            <w:hideMark/>
          </w:tcPr>
          <w:p w14:paraId="656577DF"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7.640.000,00 kn</w:t>
            </w:r>
          </w:p>
        </w:tc>
        <w:tc>
          <w:tcPr>
            <w:tcW w:w="1341" w:type="dxa"/>
            <w:tcBorders>
              <w:top w:val="single" w:sz="4" w:space="0" w:color="auto"/>
              <w:left w:val="nil"/>
              <w:bottom w:val="single" w:sz="4" w:space="0" w:color="auto"/>
              <w:right w:val="single" w:sz="4" w:space="0" w:color="auto"/>
            </w:tcBorders>
            <w:shd w:val="clear" w:color="000000" w:fill="C6E0B4"/>
            <w:vAlign w:val="center"/>
            <w:hideMark/>
          </w:tcPr>
          <w:p w14:paraId="00B492A9"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7.640.000,00 kn</w:t>
            </w:r>
          </w:p>
        </w:tc>
        <w:tc>
          <w:tcPr>
            <w:tcW w:w="1340" w:type="dxa"/>
            <w:tcBorders>
              <w:top w:val="single" w:sz="4" w:space="0" w:color="auto"/>
              <w:left w:val="nil"/>
              <w:bottom w:val="single" w:sz="4" w:space="0" w:color="auto"/>
              <w:right w:val="single" w:sz="4" w:space="0" w:color="auto"/>
            </w:tcBorders>
            <w:shd w:val="clear" w:color="000000" w:fill="C6E0B4"/>
            <w:vAlign w:val="center"/>
            <w:hideMark/>
          </w:tcPr>
          <w:p w14:paraId="2A6B1F68" w14:textId="5C57AAEA" w:rsidR="004C0FF1" w:rsidRPr="004C0FF1" w:rsidRDefault="003E52AF" w:rsidP="004C0FF1">
            <w:pPr>
              <w:spacing w:before="0" w:after="0" w:line="240" w:lineRule="auto"/>
              <w:jc w:val="right"/>
              <w:rPr>
                <w:rFonts w:ascii="Calibri" w:eastAsia="Times New Roman" w:hAnsi="Calibri" w:cs="Calibri"/>
                <w:b/>
                <w:bCs/>
                <w:color w:val="000000"/>
                <w:sz w:val="16"/>
                <w:szCs w:val="16"/>
                <w:lang w:eastAsia="hr-HR"/>
              </w:rPr>
            </w:pPr>
            <w:r>
              <w:rPr>
                <w:rFonts w:ascii="Calibri" w:eastAsia="Times New Roman" w:hAnsi="Calibri" w:cs="Calibri"/>
                <w:b/>
                <w:bCs/>
                <w:color w:val="000000"/>
                <w:sz w:val="16"/>
                <w:szCs w:val="16"/>
                <w:lang w:eastAsia="hr-HR"/>
              </w:rPr>
              <w:t>140.000,00</w:t>
            </w:r>
            <w:r w:rsidR="004C0FF1" w:rsidRPr="004C0FF1">
              <w:rPr>
                <w:rFonts w:ascii="Calibri" w:eastAsia="Times New Roman" w:hAnsi="Calibri" w:cs="Calibri"/>
                <w:b/>
                <w:bCs/>
                <w:color w:val="000000"/>
                <w:sz w:val="16"/>
                <w:szCs w:val="16"/>
                <w:lang w:eastAsia="hr-HR"/>
              </w:rPr>
              <w:t xml:space="preserve"> kn</w:t>
            </w:r>
          </w:p>
        </w:tc>
        <w:tc>
          <w:tcPr>
            <w:tcW w:w="1486" w:type="dxa"/>
            <w:tcBorders>
              <w:top w:val="single" w:sz="4" w:space="0" w:color="auto"/>
              <w:left w:val="nil"/>
              <w:bottom w:val="single" w:sz="4" w:space="0" w:color="auto"/>
              <w:right w:val="single" w:sz="4" w:space="0" w:color="auto"/>
            </w:tcBorders>
            <w:shd w:val="clear" w:color="000000" w:fill="C6E0B4"/>
            <w:vAlign w:val="center"/>
            <w:hideMark/>
          </w:tcPr>
          <w:p w14:paraId="6AA0B398" w14:textId="65D048E1" w:rsidR="004C0FF1" w:rsidRPr="004C0FF1" w:rsidRDefault="003E52AF" w:rsidP="004C0FF1">
            <w:pPr>
              <w:spacing w:before="0" w:after="0" w:line="240" w:lineRule="auto"/>
              <w:jc w:val="right"/>
              <w:rPr>
                <w:rFonts w:ascii="Calibri" w:eastAsia="Times New Roman" w:hAnsi="Calibri" w:cs="Calibri"/>
                <w:b/>
                <w:bCs/>
                <w:color w:val="000000"/>
                <w:sz w:val="16"/>
                <w:szCs w:val="16"/>
                <w:lang w:eastAsia="hr-HR"/>
              </w:rPr>
            </w:pPr>
            <w:r>
              <w:rPr>
                <w:rFonts w:ascii="Calibri" w:eastAsia="Times New Roman" w:hAnsi="Calibri" w:cs="Calibri"/>
                <w:b/>
                <w:bCs/>
                <w:color w:val="000000"/>
                <w:sz w:val="16"/>
                <w:szCs w:val="16"/>
                <w:lang w:eastAsia="hr-HR"/>
              </w:rPr>
              <w:t>15.660</w:t>
            </w:r>
            <w:r w:rsidR="004C0FF1" w:rsidRPr="004C0FF1">
              <w:rPr>
                <w:rFonts w:ascii="Calibri" w:eastAsia="Times New Roman" w:hAnsi="Calibri" w:cs="Calibri"/>
                <w:b/>
                <w:bCs/>
                <w:color w:val="000000"/>
                <w:sz w:val="16"/>
                <w:szCs w:val="16"/>
                <w:lang w:eastAsia="hr-HR"/>
              </w:rPr>
              <w:t>.000,00 kn</w:t>
            </w:r>
          </w:p>
        </w:tc>
        <w:tc>
          <w:tcPr>
            <w:tcW w:w="3658" w:type="dxa"/>
            <w:tcBorders>
              <w:top w:val="single" w:sz="4" w:space="0" w:color="auto"/>
              <w:left w:val="nil"/>
              <w:bottom w:val="single" w:sz="4" w:space="0" w:color="auto"/>
              <w:right w:val="single" w:sz="4" w:space="0" w:color="auto"/>
            </w:tcBorders>
            <w:shd w:val="clear" w:color="000000" w:fill="C6E0B4"/>
            <w:vAlign w:val="center"/>
            <w:hideMark/>
          </w:tcPr>
          <w:p w14:paraId="3216B941"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Program 1014 RAZVOJ SPORTA I REKREACIJE</w:t>
            </w:r>
          </w:p>
        </w:tc>
      </w:tr>
      <w:tr w:rsidR="00D855E3" w:rsidRPr="008817BA" w14:paraId="61D2A722" w14:textId="77777777" w:rsidTr="00D855E3">
        <w:trPr>
          <w:trHeight w:val="415"/>
          <w:jc w:val="center"/>
        </w:trPr>
        <w:tc>
          <w:tcPr>
            <w:tcW w:w="10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03F17E"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8545760" w14:textId="3CD70094" w:rsidR="004C0FF1" w:rsidRPr="004C0FF1" w:rsidRDefault="003E52AF" w:rsidP="00D855E3">
            <w:pPr>
              <w:spacing w:before="0" w:after="0" w:line="240" w:lineRule="auto"/>
              <w:jc w:val="left"/>
              <w:rPr>
                <w:rFonts w:ascii="Calibri" w:eastAsia="Times New Roman" w:hAnsi="Calibri" w:cs="Calibri"/>
                <w:sz w:val="16"/>
                <w:szCs w:val="16"/>
                <w:lang w:eastAsia="hr-HR"/>
              </w:rPr>
            </w:pPr>
            <w:r>
              <w:rPr>
                <w:rFonts w:ascii="Calibri" w:eastAsia="Times New Roman" w:hAnsi="Calibri" w:cs="Calibri"/>
                <w:sz w:val="16"/>
                <w:szCs w:val="16"/>
                <w:lang w:eastAsia="hr-HR"/>
              </w:rPr>
              <w:t>S</w:t>
            </w:r>
            <w:r w:rsidRPr="004C0FF1">
              <w:rPr>
                <w:rFonts w:ascii="Calibri" w:eastAsia="Times New Roman" w:hAnsi="Calibri" w:cs="Calibri"/>
                <w:sz w:val="16"/>
                <w:szCs w:val="16"/>
                <w:lang w:eastAsia="hr-HR"/>
              </w:rPr>
              <w:t>ufinanciranje sportskih udruga i manifestacija</w:t>
            </w:r>
          </w:p>
        </w:tc>
        <w:tc>
          <w:tcPr>
            <w:tcW w:w="1469" w:type="dxa"/>
            <w:tcBorders>
              <w:top w:val="single" w:sz="4" w:space="0" w:color="auto"/>
              <w:left w:val="nil"/>
              <w:bottom w:val="single" w:sz="4" w:space="0" w:color="auto"/>
              <w:right w:val="single" w:sz="4" w:space="0" w:color="auto"/>
            </w:tcBorders>
            <w:shd w:val="clear" w:color="000000" w:fill="FFFFFF"/>
            <w:vAlign w:val="center"/>
            <w:hideMark/>
          </w:tcPr>
          <w:p w14:paraId="46A8C73B"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105.000,00 kn</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14:paraId="53EFF59A"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105.000,00 kn</w:t>
            </w:r>
          </w:p>
        </w:tc>
        <w:tc>
          <w:tcPr>
            <w:tcW w:w="1341" w:type="dxa"/>
            <w:tcBorders>
              <w:top w:val="single" w:sz="4" w:space="0" w:color="auto"/>
              <w:left w:val="nil"/>
              <w:bottom w:val="single" w:sz="4" w:space="0" w:color="auto"/>
              <w:right w:val="single" w:sz="4" w:space="0" w:color="auto"/>
            </w:tcBorders>
            <w:shd w:val="clear" w:color="000000" w:fill="FFFFFF"/>
            <w:vAlign w:val="center"/>
            <w:hideMark/>
          </w:tcPr>
          <w:p w14:paraId="37AE069D"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105.000,00 kn</w:t>
            </w:r>
          </w:p>
        </w:tc>
        <w:tc>
          <w:tcPr>
            <w:tcW w:w="1340" w:type="dxa"/>
            <w:tcBorders>
              <w:top w:val="single" w:sz="4" w:space="0" w:color="auto"/>
              <w:left w:val="nil"/>
              <w:bottom w:val="single" w:sz="4" w:space="0" w:color="auto"/>
              <w:right w:val="single" w:sz="4" w:space="0" w:color="auto"/>
            </w:tcBorders>
            <w:shd w:val="clear" w:color="000000" w:fill="FFFFFF"/>
            <w:vAlign w:val="center"/>
            <w:hideMark/>
          </w:tcPr>
          <w:p w14:paraId="2A407D91"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105.000,00 kn</w:t>
            </w:r>
          </w:p>
        </w:tc>
        <w:tc>
          <w:tcPr>
            <w:tcW w:w="1486" w:type="dxa"/>
            <w:tcBorders>
              <w:top w:val="single" w:sz="4" w:space="0" w:color="auto"/>
              <w:left w:val="nil"/>
              <w:bottom w:val="single" w:sz="4" w:space="0" w:color="auto"/>
              <w:right w:val="single" w:sz="4" w:space="0" w:color="auto"/>
            </w:tcBorders>
            <w:shd w:val="clear" w:color="000000" w:fill="FFFFFF"/>
            <w:vAlign w:val="center"/>
            <w:hideMark/>
          </w:tcPr>
          <w:p w14:paraId="071DF6ED"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420.000,00 kn</w:t>
            </w:r>
          </w:p>
        </w:tc>
        <w:tc>
          <w:tcPr>
            <w:tcW w:w="3658" w:type="dxa"/>
            <w:tcBorders>
              <w:top w:val="single" w:sz="4" w:space="0" w:color="auto"/>
              <w:left w:val="nil"/>
              <w:bottom w:val="single" w:sz="4" w:space="0" w:color="auto"/>
              <w:right w:val="single" w:sz="4" w:space="0" w:color="auto"/>
            </w:tcBorders>
            <w:shd w:val="clear" w:color="auto" w:fill="auto"/>
            <w:vAlign w:val="center"/>
            <w:hideMark/>
          </w:tcPr>
          <w:p w14:paraId="23968E02"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A101401 DJELATNOST UDRUGA U SPORTU</w:t>
            </w:r>
          </w:p>
        </w:tc>
      </w:tr>
      <w:tr w:rsidR="00D855E3" w:rsidRPr="008817BA" w14:paraId="590AC6D3" w14:textId="77777777" w:rsidTr="00D855E3">
        <w:trPr>
          <w:trHeight w:val="279"/>
          <w:jc w:val="center"/>
        </w:trPr>
        <w:tc>
          <w:tcPr>
            <w:tcW w:w="1060" w:type="dxa"/>
            <w:vMerge/>
            <w:tcBorders>
              <w:top w:val="nil"/>
              <w:left w:val="single" w:sz="4" w:space="0" w:color="auto"/>
              <w:bottom w:val="single" w:sz="4" w:space="0" w:color="auto"/>
              <w:right w:val="single" w:sz="4" w:space="0" w:color="auto"/>
            </w:tcBorders>
            <w:vAlign w:val="center"/>
            <w:hideMark/>
          </w:tcPr>
          <w:p w14:paraId="6962BD55"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p>
        </w:tc>
        <w:tc>
          <w:tcPr>
            <w:tcW w:w="3676" w:type="dxa"/>
            <w:vMerge/>
            <w:tcBorders>
              <w:top w:val="nil"/>
              <w:left w:val="single" w:sz="4" w:space="0" w:color="auto"/>
              <w:bottom w:val="single" w:sz="4" w:space="0" w:color="auto"/>
              <w:right w:val="single" w:sz="4" w:space="0" w:color="auto"/>
            </w:tcBorders>
            <w:vAlign w:val="center"/>
            <w:hideMark/>
          </w:tcPr>
          <w:p w14:paraId="0C065AFF" w14:textId="77777777" w:rsidR="004C0FF1" w:rsidRPr="004C0FF1" w:rsidRDefault="004C0FF1" w:rsidP="00D855E3">
            <w:pPr>
              <w:spacing w:before="0" w:after="0" w:line="240" w:lineRule="auto"/>
              <w:jc w:val="left"/>
              <w:rPr>
                <w:rFonts w:ascii="Calibri" w:eastAsia="Times New Roman" w:hAnsi="Calibri" w:cs="Calibri"/>
                <w:sz w:val="16"/>
                <w:szCs w:val="16"/>
                <w:lang w:eastAsia="hr-HR"/>
              </w:rPr>
            </w:pPr>
          </w:p>
        </w:tc>
        <w:tc>
          <w:tcPr>
            <w:tcW w:w="1469" w:type="dxa"/>
            <w:tcBorders>
              <w:top w:val="nil"/>
              <w:left w:val="nil"/>
              <w:bottom w:val="single" w:sz="4" w:space="0" w:color="auto"/>
              <w:right w:val="single" w:sz="4" w:space="0" w:color="auto"/>
            </w:tcBorders>
            <w:shd w:val="clear" w:color="auto" w:fill="auto"/>
            <w:vAlign w:val="center"/>
            <w:hideMark/>
          </w:tcPr>
          <w:p w14:paraId="6ADD9870"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35.000,00 kn</w:t>
            </w:r>
          </w:p>
        </w:tc>
        <w:tc>
          <w:tcPr>
            <w:tcW w:w="1394" w:type="dxa"/>
            <w:tcBorders>
              <w:top w:val="nil"/>
              <w:left w:val="nil"/>
              <w:bottom w:val="single" w:sz="4" w:space="0" w:color="auto"/>
              <w:right w:val="single" w:sz="4" w:space="0" w:color="auto"/>
            </w:tcBorders>
            <w:shd w:val="clear" w:color="auto" w:fill="auto"/>
            <w:vAlign w:val="center"/>
            <w:hideMark/>
          </w:tcPr>
          <w:p w14:paraId="522DFC8B"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35.000,00 kn</w:t>
            </w:r>
          </w:p>
        </w:tc>
        <w:tc>
          <w:tcPr>
            <w:tcW w:w="1341" w:type="dxa"/>
            <w:tcBorders>
              <w:top w:val="nil"/>
              <w:left w:val="nil"/>
              <w:bottom w:val="single" w:sz="4" w:space="0" w:color="auto"/>
              <w:right w:val="single" w:sz="4" w:space="0" w:color="auto"/>
            </w:tcBorders>
            <w:shd w:val="clear" w:color="auto" w:fill="auto"/>
            <w:vAlign w:val="center"/>
            <w:hideMark/>
          </w:tcPr>
          <w:p w14:paraId="493E4413"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35.000,00 kn</w:t>
            </w:r>
          </w:p>
        </w:tc>
        <w:tc>
          <w:tcPr>
            <w:tcW w:w="1340" w:type="dxa"/>
            <w:tcBorders>
              <w:top w:val="nil"/>
              <w:left w:val="nil"/>
              <w:bottom w:val="single" w:sz="4" w:space="0" w:color="auto"/>
              <w:right w:val="single" w:sz="4" w:space="0" w:color="auto"/>
            </w:tcBorders>
            <w:shd w:val="clear" w:color="auto" w:fill="auto"/>
            <w:vAlign w:val="center"/>
            <w:hideMark/>
          </w:tcPr>
          <w:p w14:paraId="74C67619"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35.000,00 kn</w:t>
            </w:r>
          </w:p>
        </w:tc>
        <w:tc>
          <w:tcPr>
            <w:tcW w:w="1486" w:type="dxa"/>
            <w:tcBorders>
              <w:top w:val="nil"/>
              <w:left w:val="nil"/>
              <w:bottom w:val="single" w:sz="4" w:space="0" w:color="auto"/>
              <w:right w:val="single" w:sz="4" w:space="0" w:color="auto"/>
            </w:tcBorders>
            <w:shd w:val="clear" w:color="000000" w:fill="FFFFFF"/>
            <w:vAlign w:val="center"/>
            <w:hideMark/>
          </w:tcPr>
          <w:p w14:paraId="7CAD9E2E"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140.000,00 kn</w:t>
            </w:r>
          </w:p>
        </w:tc>
        <w:tc>
          <w:tcPr>
            <w:tcW w:w="3658" w:type="dxa"/>
            <w:tcBorders>
              <w:top w:val="nil"/>
              <w:left w:val="nil"/>
              <w:bottom w:val="single" w:sz="4" w:space="0" w:color="auto"/>
              <w:right w:val="single" w:sz="4" w:space="0" w:color="auto"/>
            </w:tcBorders>
            <w:shd w:val="clear" w:color="auto" w:fill="auto"/>
            <w:vAlign w:val="center"/>
            <w:hideMark/>
          </w:tcPr>
          <w:p w14:paraId="2B9A49B7"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A101402 MANIFESTACIJE U FUNKCIJI SPORTA</w:t>
            </w:r>
          </w:p>
        </w:tc>
      </w:tr>
      <w:tr w:rsidR="00D855E3" w:rsidRPr="008817BA" w14:paraId="259E5F31" w14:textId="77777777" w:rsidTr="00D855E3">
        <w:trPr>
          <w:trHeight w:val="375"/>
          <w:jc w:val="center"/>
        </w:trPr>
        <w:tc>
          <w:tcPr>
            <w:tcW w:w="10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7A6239" w14:textId="77777777" w:rsidR="004C0FF1" w:rsidRPr="004C0FF1" w:rsidRDefault="004C0FF1" w:rsidP="004C0FF1">
            <w:pPr>
              <w:spacing w:before="0" w:after="0" w:line="240" w:lineRule="auto"/>
              <w:jc w:val="lef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 </w:t>
            </w:r>
          </w:p>
        </w:tc>
        <w:tc>
          <w:tcPr>
            <w:tcW w:w="3676" w:type="dxa"/>
            <w:tcBorders>
              <w:top w:val="single" w:sz="4" w:space="0" w:color="auto"/>
              <w:left w:val="nil"/>
              <w:bottom w:val="single" w:sz="4" w:space="0" w:color="auto"/>
              <w:right w:val="single" w:sz="4" w:space="0" w:color="auto"/>
            </w:tcBorders>
            <w:shd w:val="clear" w:color="auto" w:fill="auto"/>
            <w:vAlign w:val="center"/>
            <w:hideMark/>
          </w:tcPr>
          <w:p w14:paraId="2B16E8D2" w14:textId="2AEA2925" w:rsidR="004C0FF1" w:rsidRPr="004C0FF1" w:rsidRDefault="003E52AF" w:rsidP="00D855E3">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 xml:space="preserve"> </w:t>
            </w:r>
            <w:r>
              <w:rPr>
                <w:rFonts w:ascii="Calibri" w:eastAsia="Times New Roman" w:hAnsi="Calibri" w:cs="Calibri"/>
                <w:sz w:val="16"/>
                <w:szCs w:val="16"/>
                <w:lang w:eastAsia="hr-HR"/>
              </w:rPr>
              <w:t>I</w:t>
            </w:r>
            <w:r w:rsidRPr="004C0FF1">
              <w:rPr>
                <w:rFonts w:ascii="Calibri" w:eastAsia="Times New Roman" w:hAnsi="Calibri" w:cs="Calibri"/>
                <w:sz w:val="16"/>
                <w:szCs w:val="16"/>
                <w:lang w:eastAsia="hr-HR"/>
              </w:rPr>
              <w:t>zgradnja sportske dvorane</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28EE780A"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5F7FD080"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7.500.000,00 kn</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14:paraId="456EB988"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7.500.000,00 kn</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43D079FC" w14:textId="2079AA5D" w:rsidR="004C0FF1" w:rsidRPr="004C0FF1" w:rsidRDefault="003E52AF" w:rsidP="004C0FF1">
            <w:pPr>
              <w:spacing w:before="0" w:after="0" w:line="240" w:lineRule="auto"/>
              <w:jc w:val="right"/>
              <w:rPr>
                <w:rFonts w:ascii="Calibri" w:eastAsia="Times New Roman" w:hAnsi="Calibri" w:cs="Calibri"/>
                <w:color w:val="000000"/>
                <w:sz w:val="16"/>
                <w:szCs w:val="16"/>
                <w:lang w:eastAsia="hr-HR"/>
              </w:rPr>
            </w:pPr>
            <w:r>
              <w:rPr>
                <w:rFonts w:ascii="Calibri" w:eastAsia="Times New Roman" w:hAnsi="Calibri" w:cs="Calibri"/>
                <w:color w:val="000000"/>
                <w:sz w:val="16"/>
                <w:szCs w:val="16"/>
                <w:lang w:eastAsia="hr-HR"/>
              </w:rPr>
              <w:t>0</w:t>
            </w:r>
            <w:r w:rsidR="004C0FF1" w:rsidRPr="004C0FF1">
              <w:rPr>
                <w:rFonts w:ascii="Calibri" w:eastAsia="Times New Roman" w:hAnsi="Calibri" w:cs="Calibri"/>
                <w:color w:val="000000"/>
                <w:sz w:val="16"/>
                <w:szCs w:val="16"/>
                <w:lang w:eastAsia="hr-HR"/>
              </w:rPr>
              <w:t>,00 kn</w:t>
            </w:r>
          </w:p>
        </w:tc>
        <w:tc>
          <w:tcPr>
            <w:tcW w:w="1486" w:type="dxa"/>
            <w:tcBorders>
              <w:top w:val="single" w:sz="4" w:space="0" w:color="auto"/>
              <w:left w:val="nil"/>
              <w:bottom w:val="single" w:sz="4" w:space="0" w:color="auto"/>
              <w:right w:val="single" w:sz="4" w:space="0" w:color="auto"/>
            </w:tcBorders>
            <w:shd w:val="clear" w:color="000000" w:fill="FFFFFF"/>
            <w:vAlign w:val="center"/>
            <w:hideMark/>
          </w:tcPr>
          <w:p w14:paraId="2FE4A1BF" w14:textId="575681F7" w:rsidR="004C0FF1" w:rsidRPr="004C0FF1" w:rsidRDefault="003E52AF" w:rsidP="004C0FF1">
            <w:pPr>
              <w:spacing w:before="0" w:after="0" w:line="240" w:lineRule="auto"/>
              <w:jc w:val="right"/>
              <w:rPr>
                <w:rFonts w:ascii="Calibri" w:eastAsia="Times New Roman" w:hAnsi="Calibri" w:cs="Calibri"/>
                <w:b/>
                <w:bCs/>
                <w:color w:val="000000"/>
                <w:sz w:val="16"/>
                <w:szCs w:val="16"/>
                <w:lang w:eastAsia="hr-HR"/>
              </w:rPr>
            </w:pPr>
            <w:r>
              <w:rPr>
                <w:rFonts w:ascii="Calibri" w:eastAsia="Times New Roman" w:hAnsi="Calibri" w:cs="Calibri"/>
                <w:b/>
                <w:bCs/>
                <w:color w:val="000000"/>
                <w:sz w:val="16"/>
                <w:szCs w:val="16"/>
                <w:lang w:eastAsia="hr-HR"/>
              </w:rPr>
              <w:t>15.000</w:t>
            </w:r>
            <w:r w:rsidR="004C0FF1" w:rsidRPr="004C0FF1">
              <w:rPr>
                <w:rFonts w:ascii="Calibri" w:eastAsia="Times New Roman" w:hAnsi="Calibri" w:cs="Calibri"/>
                <w:b/>
                <w:bCs/>
                <w:color w:val="000000"/>
                <w:sz w:val="16"/>
                <w:szCs w:val="16"/>
                <w:lang w:eastAsia="hr-HR"/>
              </w:rPr>
              <w:t>.000,00 kn</w:t>
            </w:r>
          </w:p>
        </w:tc>
        <w:tc>
          <w:tcPr>
            <w:tcW w:w="3658" w:type="dxa"/>
            <w:tcBorders>
              <w:top w:val="single" w:sz="4" w:space="0" w:color="auto"/>
              <w:left w:val="nil"/>
              <w:bottom w:val="single" w:sz="4" w:space="0" w:color="auto"/>
              <w:right w:val="single" w:sz="4" w:space="0" w:color="auto"/>
            </w:tcBorders>
            <w:shd w:val="clear" w:color="auto" w:fill="auto"/>
            <w:vAlign w:val="center"/>
            <w:hideMark/>
          </w:tcPr>
          <w:p w14:paraId="711DF71F"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Kapitalni projekt K101401 IZGRADNJA SPORTSKE DVORANE</w:t>
            </w:r>
          </w:p>
        </w:tc>
      </w:tr>
      <w:tr w:rsidR="00D855E3" w:rsidRPr="008817BA" w14:paraId="62384E4B" w14:textId="77777777" w:rsidTr="00D855E3">
        <w:trPr>
          <w:trHeight w:val="555"/>
          <w:jc w:val="center"/>
        </w:trPr>
        <w:tc>
          <w:tcPr>
            <w:tcW w:w="1060" w:type="dxa"/>
            <w:tcBorders>
              <w:top w:val="nil"/>
              <w:left w:val="single" w:sz="4" w:space="0" w:color="auto"/>
              <w:bottom w:val="single" w:sz="4" w:space="0" w:color="auto"/>
              <w:right w:val="single" w:sz="4" w:space="0" w:color="auto"/>
            </w:tcBorders>
            <w:shd w:val="clear" w:color="auto" w:fill="auto"/>
            <w:vAlign w:val="bottom"/>
            <w:hideMark/>
          </w:tcPr>
          <w:p w14:paraId="47B6A940" w14:textId="77777777" w:rsidR="004C0FF1" w:rsidRPr="004C0FF1" w:rsidRDefault="004C0FF1" w:rsidP="004C0FF1">
            <w:pPr>
              <w:spacing w:before="0" w:after="0" w:line="240" w:lineRule="auto"/>
              <w:jc w:val="lef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 </w:t>
            </w:r>
          </w:p>
        </w:tc>
        <w:tc>
          <w:tcPr>
            <w:tcW w:w="3676" w:type="dxa"/>
            <w:tcBorders>
              <w:top w:val="nil"/>
              <w:left w:val="nil"/>
              <w:bottom w:val="single" w:sz="4" w:space="0" w:color="auto"/>
              <w:right w:val="single" w:sz="4" w:space="0" w:color="auto"/>
            </w:tcBorders>
            <w:shd w:val="clear" w:color="auto" w:fill="auto"/>
            <w:vAlign w:val="center"/>
            <w:hideMark/>
          </w:tcPr>
          <w:p w14:paraId="4587DCE8" w14:textId="51FAFF53" w:rsidR="004C0FF1" w:rsidRPr="004C0FF1" w:rsidRDefault="003E52AF" w:rsidP="00D855E3">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 xml:space="preserve"> </w:t>
            </w:r>
            <w:r>
              <w:rPr>
                <w:rFonts w:ascii="Calibri" w:eastAsia="Times New Roman" w:hAnsi="Calibri" w:cs="Calibri"/>
                <w:sz w:val="16"/>
                <w:szCs w:val="16"/>
                <w:lang w:eastAsia="hr-HR"/>
              </w:rPr>
              <w:t>I</w:t>
            </w:r>
            <w:r w:rsidRPr="004C0FF1">
              <w:rPr>
                <w:rFonts w:ascii="Calibri" w:eastAsia="Times New Roman" w:hAnsi="Calibri" w:cs="Calibri"/>
                <w:sz w:val="16"/>
                <w:szCs w:val="16"/>
                <w:lang w:eastAsia="hr-HR"/>
              </w:rPr>
              <w:t>zgradnja disc golf terena stubičke toplice</w:t>
            </w:r>
          </w:p>
        </w:tc>
        <w:tc>
          <w:tcPr>
            <w:tcW w:w="1469" w:type="dxa"/>
            <w:tcBorders>
              <w:top w:val="nil"/>
              <w:left w:val="nil"/>
              <w:bottom w:val="single" w:sz="4" w:space="0" w:color="auto"/>
              <w:right w:val="single" w:sz="4" w:space="0" w:color="auto"/>
            </w:tcBorders>
            <w:shd w:val="clear" w:color="auto" w:fill="auto"/>
            <w:vAlign w:val="center"/>
            <w:hideMark/>
          </w:tcPr>
          <w:p w14:paraId="08329643"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100.000,00 kn</w:t>
            </w:r>
          </w:p>
        </w:tc>
        <w:tc>
          <w:tcPr>
            <w:tcW w:w="1394" w:type="dxa"/>
            <w:tcBorders>
              <w:top w:val="nil"/>
              <w:left w:val="nil"/>
              <w:bottom w:val="single" w:sz="4" w:space="0" w:color="auto"/>
              <w:right w:val="single" w:sz="4" w:space="0" w:color="auto"/>
            </w:tcBorders>
            <w:shd w:val="clear" w:color="auto" w:fill="auto"/>
            <w:vAlign w:val="center"/>
            <w:hideMark/>
          </w:tcPr>
          <w:p w14:paraId="17BB43FC"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341" w:type="dxa"/>
            <w:tcBorders>
              <w:top w:val="nil"/>
              <w:left w:val="nil"/>
              <w:bottom w:val="single" w:sz="4" w:space="0" w:color="auto"/>
              <w:right w:val="single" w:sz="4" w:space="0" w:color="auto"/>
            </w:tcBorders>
            <w:shd w:val="clear" w:color="auto" w:fill="auto"/>
            <w:vAlign w:val="center"/>
            <w:hideMark/>
          </w:tcPr>
          <w:p w14:paraId="062BE481"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340" w:type="dxa"/>
            <w:tcBorders>
              <w:top w:val="nil"/>
              <w:left w:val="nil"/>
              <w:bottom w:val="single" w:sz="4" w:space="0" w:color="auto"/>
              <w:right w:val="single" w:sz="4" w:space="0" w:color="auto"/>
            </w:tcBorders>
            <w:shd w:val="clear" w:color="auto" w:fill="auto"/>
            <w:vAlign w:val="center"/>
            <w:hideMark/>
          </w:tcPr>
          <w:p w14:paraId="5CE9E70D"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486" w:type="dxa"/>
            <w:tcBorders>
              <w:top w:val="nil"/>
              <w:left w:val="nil"/>
              <w:bottom w:val="single" w:sz="4" w:space="0" w:color="auto"/>
              <w:right w:val="single" w:sz="4" w:space="0" w:color="auto"/>
            </w:tcBorders>
            <w:shd w:val="clear" w:color="000000" w:fill="FFFFFF"/>
            <w:vAlign w:val="center"/>
            <w:hideMark/>
          </w:tcPr>
          <w:p w14:paraId="1451D4C9"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100.000,00 kn</w:t>
            </w:r>
          </w:p>
        </w:tc>
        <w:tc>
          <w:tcPr>
            <w:tcW w:w="3658" w:type="dxa"/>
            <w:tcBorders>
              <w:top w:val="nil"/>
              <w:left w:val="nil"/>
              <w:bottom w:val="single" w:sz="4" w:space="0" w:color="auto"/>
              <w:right w:val="single" w:sz="4" w:space="0" w:color="auto"/>
            </w:tcBorders>
            <w:shd w:val="clear" w:color="auto" w:fill="auto"/>
            <w:vAlign w:val="center"/>
            <w:hideMark/>
          </w:tcPr>
          <w:p w14:paraId="225CEE8D"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Kapitalni projekt K101402 IZGRADNJA DISC GOLF TERENA STUBIČKE TOPLICE</w:t>
            </w:r>
          </w:p>
        </w:tc>
      </w:tr>
      <w:tr w:rsidR="00D855E3" w:rsidRPr="008817BA" w14:paraId="4E62D6CA" w14:textId="77777777" w:rsidTr="00D855E3">
        <w:trPr>
          <w:trHeight w:val="432"/>
          <w:jc w:val="center"/>
        </w:trPr>
        <w:tc>
          <w:tcPr>
            <w:tcW w:w="1060" w:type="dxa"/>
            <w:tcBorders>
              <w:top w:val="nil"/>
              <w:left w:val="single" w:sz="4" w:space="0" w:color="auto"/>
              <w:bottom w:val="single" w:sz="4" w:space="0" w:color="auto"/>
              <w:right w:val="single" w:sz="4" w:space="0" w:color="auto"/>
            </w:tcBorders>
            <w:shd w:val="clear" w:color="000000" w:fill="C6E0B4"/>
            <w:vAlign w:val="center"/>
            <w:hideMark/>
          </w:tcPr>
          <w:p w14:paraId="2520807E"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1.7.</w:t>
            </w:r>
          </w:p>
        </w:tc>
        <w:tc>
          <w:tcPr>
            <w:tcW w:w="3676" w:type="dxa"/>
            <w:tcBorders>
              <w:top w:val="nil"/>
              <w:left w:val="nil"/>
              <w:bottom w:val="single" w:sz="4" w:space="0" w:color="auto"/>
              <w:right w:val="single" w:sz="4" w:space="0" w:color="auto"/>
            </w:tcBorders>
            <w:shd w:val="clear" w:color="000000" w:fill="C6E0B4"/>
            <w:vAlign w:val="center"/>
            <w:hideMark/>
          </w:tcPr>
          <w:p w14:paraId="6AEE352B" w14:textId="77777777" w:rsidR="004C0FF1" w:rsidRPr="004C0FF1" w:rsidRDefault="004C0FF1" w:rsidP="00D855E3">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Unaprjeđenje socijalne skrbi</w:t>
            </w:r>
          </w:p>
        </w:tc>
        <w:tc>
          <w:tcPr>
            <w:tcW w:w="1469" w:type="dxa"/>
            <w:tcBorders>
              <w:top w:val="nil"/>
              <w:left w:val="nil"/>
              <w:bottom w:val="single" w:sz="4" w:space="0" w:color="auto"/>
              <w:right w:val="single" w:sz="4" w:space="0" w:color="auto"/>
            </w:tcBorders>
            <w:shd w:val="clear" w:color="000000" w:fill="C6E0B4"/>
            <w:vAlign w:val="center"/>
            <w:hideMark/>
          </w:tcPr>
          <w:p w14:paraId="4F7A92D4"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160.500,00 kn</w:t>
            </w:r>
          </w:p>
        </w:tc>
        <w:tc>
          <w:tcPr>
            <w:tcW w:w="1394" w:type="dxa"/>
            <w:tcBorders>
              <w:top w:val="nil"/>
              <w:left w:val="nil"/>
              <w:bottom w:val="single" w:sz="4" w:space="0" w:color="auto"/>
              <w:right w:val="single" w:sz="4" w:space="0" w:color="auto"/>
            </w:tcBorders>
            <w:shd w:val="clear" w:color="000000" w:fill="C6E0B4"/>
            <w:vAlign w:val="center"/>
            <w:hideMark/>
          </w:tcPr>
          <w:p w14:paraId="2C5FB18C"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160.500,00 kn</w:t>
            </w:r>
          </w:p>
        </w:tc>
        <w:tc>
          <w:tcPr>
            <w:tcW w:w="1341" w:type="dxa"/>
            <w:tcBorders>
              <w:top w:val="nil"/>
              <w:left w:val="nil"/>
              <w:bottom w:val="single" w:sz="4" w:space="0" w:color="auto"/>
              <w:right w:val="single" w:sz="4" w:space="0" w:color="auto"/>
            </w:tcBorders>
            <w:shd w:val="clear" w:color="000000" w:fill="C6E0B4"/>
            <w:vAlign w:val="center"/>
            <w:hideMark/>
          </w:tcPr>
          <w:p w14:paraId="6E2B1C3A"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160.500,00 kn</w:t>
            </w:r>
          </w:p>
        </w:tc>
        <w:tc>
          <w:tcPr>
            <w:tcW w:w="1340" w:type="dxa"/>
            <w:tcBorders>
              <w:top w:val="nil"/>
              <w:left w:val="nil"/>
              <w:bottom w:val="single" w:sz="4" w:space="0" w:color="auto"/>
              <w:right w:val="single" w:sz="4" w:space="0" w:color="auto"/>
            </w:tcBorders>
            <w:shd w:val="clear" w:color="000000" w:fill="C6E0B4"/>
            <w:vAlign w:val="center"/>
            <w:hideMark/>
          </w:tcPr>
          <w:p w14:paraId="06E6CB25"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160.500,00 kn</w:t>
            </w:r>
          </w:p>
        </w:tc>
        <w:tc>
          <w:tcPr>
            <w:tcW w:w="1486" w:type="dxa"/>
            <w:tcBorders>
              <w:top w:val="nil"/>
              <w:left w:val="nil"/>
              <w:bottom w:val="single" w:sz="4" w:space="0" w:color="auto"/>
              <w:right w:val="single" w:sz="4" w:space="0" w:color="auto"/>
            </w:tcBorders>
            <w:shd w:val="clear" w:color="000000" w:fill="C6E0B4"/>
            <w:vAlign w:val="center"/>
            <w:hideMark/>
          </w:tcPr>
          <w:p w14:paraId="5F0BF779"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642.000,00 kn</w:t>
            </w:r>
          </w:p>
        </w:tc>
        <w:tc>
          <w:tcPr>
            <w:tcW w:w="3658" w:type="dxa"/>
            <w:tcBorders>
              <w:top w:val="nil"/>
              <w:left w:val="nil"/>
              <w:bottom w:val="single" w:sz="4" w:space="0" w:color="auto"/>
              <w:right w:val="single" w:sz="4" w:space="0" w:color="auto"/>
            </w:tcBorders>
            <w:shd w:val="clear" w:color="000000" w:fill="C6E0B4"/>
            <w:vAlign w:val="center"/>
            <w:hideMark/>
          </w:tcPr>
          <w:p w14:paraId="243EC1CA" w14:textId="77777777" w:rsidR="00DA6E0C"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 xml:space="preserve">Program 1018 SOCIJALNA SKRB </w:t>
            </w:r>
          </w:p>
          <w:p w14:paraId="6921BD2A" w14:textId="6B75E0D2"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 xml:space="preserve"> Program 1019 PROGRAM RAZVOJA CIVILNOG DRUŠTVA</w:t>
            </w:r>
          </w:p>
        </w:tc>
      </w:tr>
      <w:tr w:rsidR="00D855E3" w:rsidRPr="008817BA" w14:paraId="5D277607" w14:textId="77777777" w:rsidTr="00D855E3">
        <w:trPr>
          <w:trHeight w:val="375"/>
          <w:jc w:val="center"/>
        </w:trPr>
        <w:tc>
          <w:tcPr>
            <w:tcW w:w="1060" w:type="dxa"/>
            <w:vMerge w:val="restart"/>
            <w:tcBorders>
              <w:top w:val="nil"/>
              <w:left w:val="single" w:sz="4" w:space="0" w:color="auto"/>
              <w:bottom w:val="single" w:sz="4" w:space="0" w:color="000000"/>
              <w:right w:val="single" w:sz="4" w:space="0" w:color="auto"/>
            </w:tcBorders>
            <w:shd w:val="clear" w:color="auto" w:fill="auto"/>
            <w:vAlign w:val="bottom"/>
            <w:hideMark/>
          </w:tcPr>
          <w:p w14:paraId="40D6D7C1"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lastRenderedPageBreak/>
              <w:t> </w:t>
            </w:r>
          </w:p>
        </w:tc>
        <w:tc>
          <w:tcPr>
            <w:tcW w:w="3676" w:type="dxa"/>
            <w:vMerge w:val="restart"/>
            <w:tcBorders>
              <w:top w:val="nil"/>
              <w:left w:val="single" w:sz="4" w:space="0" w:color="auto"/>
              <w:bottom w:val="single" w:sz="4" w:space="0" w:color="000000"/>
              <w:right w:val="single" w:sz="4" w:space="0" w:color="auto"/>
            </w:tcBorders>
            <w:shd w:val="clear" w:color="auto" w:fill="auto"/>
            <w:vAlign w:val="center"/>
            <w:hideMark/>
          </w:tcPr>
          <w:p w14:paraId="0D1FCED3"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Pružanje socijalne zaštite i unaprjeđenje kvalitete života građana</w:t>
            </w:r>
          </w:p>
        </w:tc>
        <w:tc>
          <w:tcPr>
            <w:tcW w:w="1469" w:type="dxa"/>
            <w:tcBorders>
              <w:top w:val="nil"/>
              <w:left w:val="nil"/>
              <w:bottom w:val="single" w:sz="4" w:space="0" w:color="auto"/>
              <w:right w:val="single" w:sz="4" w:space="0" w:color="auto"/>
            </w:tcBorders>
            <w:shd w:val="clear" w:color="auto" w:fill="auto"/>
            <w:vAlign w:val="center"/>
            <w:hideMark/>
          </w:tcPr>
          <w:p w14:paraId="184E219D"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19.500,00 kn</w:t>
            </w:r>
          </w:p>
        </w:tc>
        <w:tc>
          <w:tcPr>
            <w:tcW w:w="1394" w:type="dxa"/>
            <w:tcBorders>
              <w:top w:val="nil"/>
              <w:left w:val="nil"/>
              <w:bottom w:val="single" w:sz="4" w:space="0" w:color="auto"/>
              <w:right w:val="single" w:sz="4" w:space="0" w:color="auto"/>
            </w:tcBorders>
            <w:shd w:val="clear" w:color="auto" w:fill="auto"/>
            <w:vAlign w:val="center"/>
            <w:hideMark/>
          </w:tcPr>
          <w:p w14:paraId="086C36EA"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19.500,00 kn</w:t>
            </w:r>
          </w:p>
        </w:tc>
        <w:tc>
          <w:tcPr>
            <w:tcW w:w="1341" w:type="dxa"/>
            <w:tcBorders>
              <w:top w:val="nil"/>
              <w:left w:val="nil"/>
              <w:bottom w:val="single" w:sz="4" w:space="0" w:color="auto"/>
              <w:right w:val="single" w:sz="4" w:space="0" w:color="auto"/>
            </w:tcBorders>
            <w:shd w:val="clear" w:color="auto" w:fill="auto"/>
            <w:vAlign w:val="center"/>
            <w:hideMark/>
          </w:tcPr>
          <w:p w14:paraId="3A836F4C"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19.500,00 kn</w:t>
            </w:r>
          </w:p>
        </w:tc>
        <w:tc>
          <w:tcPr>
            <w:tcW w:w="1340" w:type="dxa"/>
            <w:tcBorders>
              <w:top w:val="nil"/>
              <w:left w:val="nil"/>
              <w:bottom w:val="single" w:sz="4" w:space="0" w:color="auto"/>
              <w:right w:val="single" w:sz="4" w:space="0" w:color="auto"/>
            </w:tcBorders>
            <w:shd w:val="clear" w:color="auto" w:fill="auto"/>
            <w:vAlign w:val="center"/>
            <w:hideMark/>
          </w:tcPr>
          <w:p w14:paraId="5F518A9A"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19.500,00 kn</w:t>
            </w:r>
          </w:p>
        </w:tc>
        <w:tc>
          <w:tcPr>
            <w:tcW w:w="1486" w:type="dxa"/>
            <w:tcBorders>
              <w:top w:val="nil"/>
              <w:left w:val="nil"/>
              <w:bottom w:val="single" w:sz="4" w:space="0" w:color="auto"/>
              <w:right w:val="single" w:sz="4" w:space="0" w:color="auto"/>
            </w:tcBorders>
            <w:shd w:val="clear" w:color="000000" w:fill="FFFFFF"/>
            <w:vAlign w:val="center"/>
            <w:hideMark/>
          </w:tcPr>
          <w:p w14:paraId="563F2789"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78.000,00 kn</w:t>
            </w:r>
          </w:p>
        </w:tc>
        <w:tc>
          <w:tcPr>
            <w:tcW w:w="3658" w:type="dxa"/>
            <w:tcBorders>
              <w:top w:val="nil"/>
              <w:left w:val="nil"/>
              <w:bottom w:val="single" w:sz="4" w:space="0" w:color="auto"/>
              <w:right w:val="single" w:sz="4" w:space="0" w:color="auto"/>
            </w:tcBorders>
            <w:shd w:val="clear" w:color="000000" w:fill="FFFFFF"/>
            <w:vAlign w:val="bottom"/>
            <w:hideMark/>
          </w:tcPr>
          <w:p w14:paraId="4FDC9AB2"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A101801 PODMIRANJE TROŠKOVA STANOVANJA</w:t>
            </w:r>
          </w:p>
        </w:tc>
      </w:tr>
      <w:tr w:rsidR="00D855E3" w:rsidRPr="008817BA" w14:paraId="2BB4EA7F" w14:textId="77777777" w:rsidTr="00D855E3">
        <w:trPr>
          <w:trHeight w:val="375"/>
          <w:jc w:val="center"/>
        </w:trPr>
        <w:tc>
          <w:tcPr>
            <w:tcW w:w="1060" w:type="dxa"/>
            <w:vMerge/>
            <w:tcBorders>
              <w:top w:val="nil"/>
              <w:left w:val="single" w:sz="4" w:space="0" w:color="auto"/>
              <w:bottom w:val="single" w:sz="4" w:space="0" w:color="000000"/>
              <w:right w:val="single" w:sz="4" w:space="0" w:color="auto"/>
            </w:tcBorders>
            <w:vAlign w:val="center"/>
            <w:hideMark/>
          </w:tcPr>
          <w:p w14:paraId="4DE7E2CD"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53F4C0C4"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auto" w:fill="auto"/>
            <w:vAlign w:val="center"/>
            <w:hideMark/>
          </w:tcPr>
          <w:p w14:paraId="6F94076D"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30.000,00 kn</w:t>
            </w:r>
          </w:p>
        </w:tc>
        <w:tc>
          <w:tcPr>
            <w:tcW w:w="1394" w:type="dxa"/>
            <w:tcBorders>
              <w:top w:val="nil"/>
              <w:left w:val="nil"/>
              <w:bottom w:val="single" w:sz="4" w:space="0" w:color="auto"/>
              <w:right w:val="single" w:sz="4" w:space="0" w:color="auto"/>
            </w:tcBorders>
            <w:shd w:val="clear" w:color="auto" w:fill="auto"/>
            <w:vAlign w:val="center"/>
            <w:hideMark/>
          </w:tcPr>
          <w:p w14:paraId="1CEDD3D7"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30.000,00 kn</w:t>
            </w:r>
          </w:p>
        </w:tc>
        <w:tc>
          <w:tcPr>
            <w:tcW w:w="1341" w:type="dxa"/>
            <w:tcBorders>
              <w:top w:val="nil"/>
              <w:left w:val="nil"/>
              <w:bottom w:val="single" w:sz="4" w:space="0" w:color="auto"/>
              <w:right w:val="single" w:sz="4" w:space="0" w:color="auto"/>
            </w:tcBorders>
            <w:shd w:val="clear" w:color="auto" w:fill="auto"/>
            <w:vAlign w:val="center"/>
            <w:hideMark/>
          </w:tcPr>
          <w:p w14:paraId="6AE4A0AA"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30.000,00 kn</w:t>
            </w:r>
          </w:p>
        </w:tc>
        <w:tc>
          <w:tcPr>
            <w:tcW w:w="1340" w:type="dxa"/>
            <w:tcBorders>
              <w:top w:val="nil"/>
              <w:left w:val="nil"/>
              <w:bottom w:val="single" w:sz="4" w:space="0" w:color="auto"/>
              <w:right w:val="single" w:sz="4" w:space="0" w:color="auto"/>
            </w:tcBorders>
            <w:shd w:val="clear" w:color="auto" w:fill="auto"/>
            <w:vAlign w:val="center"/>
            <w:hideMark/>
          </w:tcPr>
          <w:p w14:paraId="5FF4977C"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30.000,00 kn</w:t>
            </w:r>
          </w:p>
        </w:tc>
        <w:tc>
          <w:tcPr>
            <w:tcW w:w="1486" w:type="dxa"/>
            <w:tcBorders>
              <w:top w:val="nil"/>
              <w:left w:val="nil"/>
              <w:bottom w:val="single" w:sz="4" w:space="0" w:color="auto"/>
              <w:right w:val="single" w:sz="4" w:space="0" w:color="auto"/>
            </w:tcBorders>
            <w:shd w:val="clear" w:color="000000" w:fill="FFFFFF"/>
            <w:vAlign w:val="center"/>
            <w:hideMark/>
          </w:tcPr>
          <w:p w14:paraId="45646875"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120.000,00 kn</w:t>
            </w:r>
          </w:p>
        </w:tc>
        <w:tc>
          <w:tcPr>
            <w:tcW w:w="3658" w:type="dxa"/>
            <w:tcBorders>
              <w:top w:val="nil"/>
              <w:left w:val="nil"/>
              <w:bottom w:val="single" w:sz="4" w:space="0" w:color="auto"/>
              <w:right w:val="single" w:sz="4" w:space="0" w:color="auto"/>
            </w:tcBorders>
            <w:shd w:val="clear" w:color="000000" w:fill="FFFFFF"/>
            <w:vAlign w:val="bottom"/>
            <w:hideMark/>
          </w:tcPr>
          <w:p w14:paraId="3808265F"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A101803 JEDNOKRATNE NOVČANE NAKNADE</w:t>
            </w:r>
          </w:p>
        </w:tc>
      </w:tr>
      <w:tr w:rsidR="00D855E3" w:rsidRPr="008817BA" w14:paraId="0D6D9AFA" w14:textId="77777777" w:rsidTr="00D855E3">
        <w:trPr>
          <w:trHeight w:val="375"/>
          <w:jc w:val="center"/>
        </w:trPr>
        <w:tc>
          <w:tcPr>
            <w:tcW w:w="1060" w:type="dxa"/>
            <w:vMerge w:val="restart"/>
            <w:tcBorders>
              <w:top w:val="nil"/>
              <w:left w:val="single" w:sz="4" w:space="0" w:color="auto"/>
              <w:bottom w:val="single" w:sz="4" w:space="0" w:color="000000"/>
              <w:right w:val="single" w:sz="4" w:space="0" w:color="auto"/>
            </w:tcBorders>
            <w:shd w:val="clear" w:color="auto" w:fill="auto"/>
            <w:vAlign w:val="center"/>
            <w:hideMark/>
          </w:tcPr>
          <w:p w14:paraId="5694D7C3" w14:textId="77777777" w:rsidR="004C0FF1" w:rsidRPr="004C0FF1" w:rsidRDefault="004C0FF1" w:rsidP="004C0FF1">
            <w:pPr>
              <w:spacing w:before="0" w:after="0" w:line="240" w:lineRule="auto"/>
              <w:jc w:val="center"/>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 </w:t>
            </w:r>
          </w:p>
        </w:tc>
        <w:tc>
          <w:tcPr>
            <w:tcW w:w="3676" w:type="dxa"/>
            <w:vMerge w:val="restart"/>
            <w:tcBorders>
              <w:top w:val="nil"/>
              <w:left w:val="single" w:sz="4" w:space="0" w:color="auto"/>
              <w:bottom w:val="single" w:sz="4" w:space="0" w:color="000000"/>
              <w:right w:val="single" w:sz="4" w:space="0" w:color="auto"/>
            </w:tcBorders>
            <w:shd w:val="clear" w:color="auto" w:fill="auto"/>
            <w:vAlign w:val="center"/>
            <w:hideMark/>
          </w:tcPr>
          <w:p w14:paraId="27263493"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Aktivnosti vezane uz provođenje Zakona o pogrebničkoj djelatnosti</w:t>
            </w:r>
          </w:p>
        </w:tc>
        <w:tc>
          <w:tcPr>
            <w:tcW w:w="1469" w:type="dxa"/>
            <w:tcBorders>
              <w:top w:val="nil"/>
              <w:left w:val="nil"/>
              <w:bottom w:val="single" w:sz="4" w:space="0" w:color="auto"/>
              <w:right w:val="single" w:sz="4" w:space="0" w:color="auto"/>
            </w:tcBorders>
            <w:shd w:val="clear" w:color="auto" w:fill="auto"/>
            <w:vAlign w:val="center"/>
            <w:hideMark/>
          </w:tcPr>
          <w:p w14:paraId="7FBBB1FB"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1.500,00 kn</w:t>
            </w:r>
          </w:p>
        </w:tc>
        <w:tc>
          <w:tcPr>
            <w:tcW w:w="1394" w:type="dxa"/>
            <w:tcBorders>
              <w:top w:val="nil"/>
              <w:left w:val="nil"/>
              <w:bottom w:val="single" w:sz="4" w:space="0" w:color="auto"/>
              <w:right w:val="single" w:sz="4" w:space="0" w:color="auto"/>
            </w:tcBorders>
            <w:shd w:val="clear" w:color="auto" w:fill="auto"/>
            <w:vAlign w:val="center"/>
            <w:hideMark/>
          </w:tcPr>
          <w:p w14:paraId="5EA7EE6E"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1.500,00 kn</w:t>
            </w:r>
          </w:p>
        </w:tc>
        <w:tc>
          <w:tcPr>
            <w:tcW w:w="1341" w:type="dxa"/>
            <w:tcBorders>
              <w:top w:val="nil"/>
              <w:left w:val="nil"/>
              <w:bottom w:val="single" w:sz="4" w:space="0" w:color="auto"/>
              <w:right w:val="single" w:sz="4" w:space="0" w:color="auto"/>
            </w:tcBorders>
            <w:shd w:val="clear" w:color="auto" w:fill="auto"/>
            <w:vAlign w:val="center"/>
            <w:hideMark/>
          </w:tcPr>
          <w:p w14:paraId="6B72E2BA"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1.500,00 kn</w:t>
            </w:r>
          </w:p>
        </w:tc>
        <w:tc>
          <w:tcPr>
            <w:tcW w:w="1340" w:type="dxa"/>
            <w:tcBorders>
              <w:top w:val="nil"/>
              <w:left w:val="nil"/>
              <w:bottom w:val="single" w:sz="4" w:space="0" w:color="auto"/>
              <w:right w:val="single" w:sz="4" w:space="0" w:color="auto"/>
            </w:tcBorders>
            <w:shd w:val="clear" w:color="auto" w:fill="auto"/>
            <w:vAlign w:val="center"/>
            <w:hideMark/>
          </w:tcPr>
          <w:p w14:paraId="3170E192"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1.500,00 kn</w:t>
            </w:r>
          </w:p>
        </w:tc>
        <w:tc>
          <w:tcPr>
            <w:tcW w:w="1486" w:type="dxa"/>
            <w:tcBorders>
              <w:top w:val="nil"/>
              <w:left w:val="nil"/>
              <w:bottom w:val="single" w:sz="4" w:space="0" w:color="auto"/>
              <w:right w:val="single" w:sz="4" w:space="0" w:color="auto"/>
            </w:tcBorders>
            <w:shd w:val="clear" w:color="000000" w:fill="FFFFFF"/>
            <w:vAlign w:val="center"/>
            <w:hideMark/>
          </w:tcPr>
          <w:p w14:paraId="528A7C5F"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6.000,00 kn</w:t>
            </w:r>
          </w:p>
        </w:tc>
        <w:tc>
          <w:tcPr>
            <w:tcW w:w="3658" w:type="dxa"/>
            <w:tcBorders>
              <w:top w:val="nil"/>
              <w:left w:val="nil"/>
              <w:bottom w:val="single" w:sz="4" w:space="0" w:color="auto"/>
              <w:right w:val="single" w:sz="4" w:space="0" w:color="auto"/>
            </w:tcBorders>
            <w:shd w:val="clear" w:color="auto" w:fill="auto"/>
            <w:vAlign w:val="center"/>
            <w:hideMark/>
          </w:tcPr>
          <w:p w14:paraId="25D23CA7"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A101806 POGREBNI TROŠKOVI</w:t>
            </w:r>
          </w:p>
        </w:tc>
      </w:tr>
      <w:tr w:rsidR="00D855E3" w:rsidRPr="008817BA" w14:paraId="3F8C42CC" w14:textId="77777777" w:rsidTr="00D855E3">
        <w:trPr>
          <w:trHeight w:val="383"/>
          <w:jc w:val="center"/>
        </w:trPr>
        <w:tc>
          <w:tcPr>
            <w:tcW w:w="1060" w:type="dxa"/>
            <w:vMerge/>
            <w:tcBorders>
              <w:top w:val="nil"/>
              <w:left w:val="single" w:sz="4" w:space="0" w:color="auto"/>
              <w:bottom w:val="single" w:sz="4" w:space="0" w:color="000000"/>
              <w:right w:val="single" w:sz="4" w:space="0" w:color="auto"/>
            </w:tcBorders>
            <w:vAlign w:val="center"/>
            <w:hideMark/>
          </w:tcPr>
          <w:p w14:paraId="40DF2729" w14:textId="77777777" w:rsidR="004C0FF1" w:rsidRPr="004C0FF1" w:rsidRDefault="004C0FF1" w:rsidP="004C0FF1">
            <w:pPr>
              <w:spacing w:before="0" w:after="0" w:line="240" w:lineRule="auto"/>
              <w:jc w:val="left"/>
              <w:rPr>
                <w:rFonts w:ascii="Calibri" w:eastAsia="Times New Roman" w:hAnsi="Calibri" w:cs="Calibri"/>
                <w:b/>
                <w:bCs/>
                <w:color w:val="000000"/>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4BEE2E87"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000000" w:fill="FFFFFF"/>
            <w:vAlign w:val="center"/>
            <w:hideMark/>
          </w:tcPr>
          <w:p w14:paraId="0B7BDAB2"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3.000,00 kn</w:t>
            </w:r>
          </w:p>
        </w:tc>
        <w:tc>
          <w:tcPr>
            <w:tcW w:w="1394" w:type="dxa"/>
            <w:tcBorders>
              <w:top w:val="nil"/>
              <w:left w:val="nil"/>
              <w:bottom w:val="single" w:sz="4" w:space="0" w:color="auto"/>
              <w:right w:val="single" w:sz="4" w:space="0" w:color="auto"/>
            </w:tcBorders>
            <w:shd w:val="clear" w:color="000000" w:fill="FFFFFF"/>
            <w:vAlign w:val="center"/>
            <w:hideMark/>
          </w:tcPr>
          <w:p w14:paraId="2981967D"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3.000,00 kn</w:t>
            </w:r>
          </w:p>
        </w:tc>
        <w:tc>
          <w:tcPr>
            <w:tcW w:w="1341" w:type="dxa"/>
            <w:tcBorders>
              <w:top w:val="nil"/>
              <w:left w:val="nil"/>
              <w:bottom w:val="single" w:sz="4" w:space="0" w:color="auto"/>
              <w:right w:val="single" w:sz="4" w:space="0" w:color="auto"/>
            </w:tcBorders>
            <w:shd w:val="clear" w:color="000000" w:fill="FFFFFF"/>
            <w:vAlign w:val="center"/>
            <w:hideMark/>
          </w:tcPr>
          <w:p w14:paraId="6B76F93F"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3.000,00 kn</w:t>
            </w:r>
          </w:p>
        </w:tc>
        <w:tc>
          <w:tcPr>
            <w:tcW w:w="1340" w:type="dxa"/>
            <w:tcBorders>
              <w:top w:val="nil"/>
              <w:left w:val="nil"/>
              <w:bottom w:val="single" w:sz="4" w:space="0" w:color="auto"/>
              <w:right w:val="single" w:sz="4" w:space="0" w:color="auto"/>
            </w:tcBorders>
            <w:shd w:val="clear" w:color="000000" w:fill="FFFFFF"/>
            <w:vAlign w:val="center"/>
            <w:hideMark/>
          </w:tcPr>
          <w:p w14:paraId="4E44DCCC"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3.000,00 kn</w:t>
            </w:r>
          </w:p>
        </w:tc>
        <w:tc>
          <w:tcPr>
            <w:tcW w:w="1486" w:type="dxa"/>
            <w:tcBorders>
              <w:top w:val="nil"/>
              <w:left w:val="nil"/>
              <w:bottom w:val="single" w:sz="4" w:space="0" w:color="auto"/>
              <w:right w:val="single" w:sz="4" w:space="0" w:color="auto"/>
            </w:tcBorders>
            <w:shd w:val="clear" w:color="000000" w:fill="FFFFFF"/>
            <w:vAlign w:val="center"/>
            <w:hideMark/>
          </w:tcPr>
          <w:p w14:paraId="42D76224"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12.000,00 kn</w:t>
            </w:r>
          </w:p>
        </w:tc>
        <w:tc>
          <w:tcPr>
            <w:tcW w:w="3658" w:type="dxa"/>
            <w:tcBorders>
              <w:top w:val="nil"/>
              <w:left w:val="nil"/>
              <w:bottom w:val="single" w:sz="4" w:space="0" w:color="auto"/>
              <w:right w:val="single" w:sz="4" w:space="0" w:color="auto"/>
            </w:tcBorders>
            <w:shd w:val="clear" w:color="auto" w:fill="auto"/>
            <w:vAlign w:val="center"/>
            <w:hideMark/>
          </w:tcPr>
          <w:p w14:paraId="5BDCC55C"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A101807 PRIJEVOZ POKOJNIKA</w:t>
            </w:r>
          </w:p>
        </w:tc>
      </w:tr>
      <w:tr w:rsidR="00D855E3" w:rsidRPr="008817BA" w14:paraId="4FEFD1E6" w14:textId="77777777" w:rsidTr="00D855E3">
        <w:trPr>
          <w:trHeight w:val="274"/>
          <w:jc w:val="center"/>
        </w:trPr>
        <w:tc>
          <w:tcPr>
            <w:tcW w:w="1060" w:type="dxa"/>
            <w:vMerge w:val="restart"/>
            <w:tcBorders>
              <w:top w:val="nil"/>
              <w:left w:val="single" w:sz="4" w:space="0" w:color="auto"/>
              <w:bottom w:val="single" w:sz="4" w:space="0" w:color="000000"/>
              <w:right w:val="single" w:sz="4" w:space="0" w:color="auto"/>
            </w:tcBorders>
            <w:shd w:val="clear" w:color="auto" w:fill="auto"/>
            <w:vAlign w:val="center"/>
            <w:hideMark/>
          </w:tcPr>
          <w:p w14:paraId="02EB66ED" w14:textId="77777777" w:rsidR="004C0FF1" w:rsidRPr="004C0FF1" w:rsidRDefault="004C0FF1" w:rsidP="004C0FF1">
            <w:pPr>
              <w:spacing w:before="0" w:after="0" w:line="240" w:lineRule="auto"/>
              <w:jc w:val="center"/>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 </w:t>
            </w:r>
          </w:p>
        </w:tc>
        <w:tc>
          <w:tcPr>
            <w:tcW w:w="3676" w:type="dxa"/>
            <w:vMerge w:val="restart"/>
            <w:tcBorders>
              <w:top w:val="nil"/>
              <w:left w:val="single" w:sz="4" w:space="0" w:color="auto"/>
              <w:bottom w:val="single" w:sz="4" w:space="0" w:color="000000"/>
              <w:right w:val="single" w:sz="4" w:space="0" w:color="auto"/>
            </w:tcBorders>
            <w:shd w:val="clear" w:color="auto" w:fill="auto"/>
            <w:vAlign w:val="center"/>
            <w:hideMark/>
          </w:tcPr>
          <w:p w14:paraId="1BD84B45"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Dodjela subvencija, pomoći i donacija</w:t>
            </w:r>
          </w:p>
        </w:tc>
        <w:tc>
          <w:tcPr>
            <w:tcW w:w="1469" w:type="dxa"/>
            <w:tcBorders>
              <w:top w:val="nil"/>
              <w:left w:val="nil"/>
              <w:bottom w:val="single" w:sz="4" w:space="0" w:color="auto"/>
              <w:right w:val="single" w:sz="4" w:space="0" w:color="auto"/>
            </w:tcBorders>
            <w:shd w:val="clear" w:color="auto" w:fill="auto"/>
            <w:vAlign w:val="center"/>
            <w:hideMark/>
          </w:tcPr>
          <w:p w14:paraId="53CC603F"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8.000,00 kn</w:t>
            </w:r>
          </w:p>
        </w:tc>
        <w:tc>
          <w:tcPr>
            <w:tcW w:w="1394" w:type="dxa"/>
            <w:tcBorders>
              <w:top w:val="nil"/>
              <w:left w:val="nil"/>
              <w:bottom w:val="single" w:sz="4" w:space="0" w:color="auto"/>
              <w:right w:val="single" w:sz="4" w:space="0" w:color="auto"/>
            </w:tcBorders>
            <w:shd w:val="clear" w:color="auto" w:fill="auto"/>
            <w:vAlign w:val="center"/>
            <w:hideMark/>
          </w:tcPr>
          <w:p w14:paraId="62953AFC"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8.000,00 kn</w:t>
            </w:r>
          </w:p>
        </w:tc>
        <w:tc>
          <w:tcPr>
            <w:tcW w:w="1341" w:type="dxa"/>
            <w:tcBorders>
              <w:top w:val="nil"/>
              <w:left w:val="nil"/>
              <w:bottom w:val="single" w:sz="4" w:space="0" w:color="auto"/>
              <w:right w:val="single" w:sz="4" w:space="0" w:color="auto"/>
            </w:tcBorders>
            <w:shd w:val="clear" w:color="auto" w:fill="auto"/>
            <w:vAlign w:val="center"/>
            <w:hideMark/>
          </w:tcPr>
          <w:p w14:paraId="1204B72E"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8.000,00 kn</w:t>
            </w:r>
          </w:p>
        </w:tc>
        <w:tc>
          <w:tcPr>
            <w:tcW w:w="1340" w:type="dxa"/>
            <w:tcBorders>
              <w:top w:val="nil"/>
              <w:left w:val="nil"/>
              <w:bottom w:val="single" w:sz="4" w:space="0" w:color="auto"/>
              <w:right w:val="single" w:sz="4" w:space="0" w:color="auto"/>
            </w:tcBorders>
            <w:shd w:val="clear" w:color="auto" w:fill="auto"/>
            <w:vAlign w:val="center"/>
            <w:hideMark/>
          </w:tcPr>
          <w:p w14:paraId="59F42D2F"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8.000,00 kn</w:t>
            </w:r>
          </w:p>
        </w:tc>
        <w:tc>
          <w:tcPr>
            <w:tcW w:w="1486" w:type="dxa"/>
            <w:tcBorders>
              <w:top w:val="nil"/>
              <w:left w:val="nil"/>
              <w:bottom w:val="single" w:sz="4" w:space="0" w:color="auto"/>
              <w:right w:val="single" w:sz="4" w:space="0" w:color="auto"/>
            </w:tcBorders>
            <w:shd w:val="clear" w:color="000000" w:fill="FFFFFF"/>
            <w:vAlign w:val="center"/>
            <w:hideMark/>
          </w:tcPr>
          <w:p w14:paraId="07765D3D"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32.000,00 kn</w:t>
            </w:r>
          </w:p>
        </w:tc>
        <w:tc>
          <w:tcPr>
            <w:tcW w:w="3658" w:type="dxa"/>
            <w:tcBorders>
              <w:top w:val="nil"/>
              <w:left w:val="nil"/>
              <w:bottom w:val="single" w:sz="4" w:space="0" w:color="auto"/>
              <w:right w:val="single" w:sz="4" w:space="0" w:color="auto"/>
            </w:tcBorders>
            <w:shd w:val="clear" w:color="000000" w:fill="FFFFFF"/>
            <w:vAlign w:val="bottom"/>
            <w:hideMark/>
          </w:tcPr>
          <w:p w14:paraId="62E3959F"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A101802 POKLON PAKETI-NAMIRNICE I KUĆNE POTREPŠTINE</w:t>
            </w:r>
          </w:p>
        </w:tc>
      </w:tr>
      <w:tr w:rsidR="00D855E3" w:rsidRPr="008817BA" w14:paraId="4F0D34AE" w14:textId="77777777" w:rsidTr="00D855E3">
        <w:trPr>
          <w:trHeight w:val="279"/>
          <w:jc w:val="center"/>
        </w:trPr>
        <w:tc>
          <w:tcPr>
            <w:tcW w:w="1060" w:type="dxa"/>
            <w:vMerge/>
            <w:tcBorders>
              <w:top w:val="nil"/>
              <w:left w:val="single" w:sz="4" w:space="0" w:color="auto"/>
              <w:bottom w:val="single" w:sz="4" w:space="0" w:color="000000"/>
              <w:right w:val="single" w:sz="4" w:space="0" w:color="auto"/>
            </w:tcBorders>
            <w:vAlign w:val="center"/>
            <w:hideMark/>
          </w:tcPr>
          <w:p w14:paraId="3E5435ED" w14:textId="77777777" w:rsidR="004C0FF1" w:rsidRPr="004C0FF1" w:rsidRDefault="004C0FF1" w:rsidP="004C0FF1">
            <w:pPr>
              <w:spacing w:before="0" w:after="0" w:line="240" w:lineRule="auto"/>
              <w:jc w:val="left"/>
              <w:rPr>
                <w:rFonts w:ascii="Calibri" w:eastAsia="Times New Roman" w:hAnsi="Calibri" w:cs="Calibri"/>
                <w:b/>
                <w:bCs/>
                <w:color w:val="000000"/>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3FA5A8FA"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auto" w:fill="auto"/>
            <w:vAlign w:val="center"/>
            <w:hideMark/>
          </w:tcPr>
          <w:p w14:paraId="51505D87"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12.500,00 kn</w:t>
            </w:r>
          </w:p>
        </w:tc>
        <w:tc>
          <w:tcPr>
            <w:tcW w:w="1394" w:type="dxa"/>
            <w:tcBorders>
              <w:top w:val="nil"/>
              <w:left w:val="nil"/>
              <w:bottom w:val="single" w:sz="4" w:space="0" w:color="auto"/>
              <w:right w:val="single" w:sz="4" w:space="0" w:color="auto"/>
            </w:tcBorders>
            <w:shd w:val="clear" w:color="auto" w:fill="auto"/>
            <w:vAlign w:val="center"/>
            <w:hideMark/>
          </w:tcPr>
          <w:p w14:paraId="1320F4AA"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12.500,00 kn</w:t>
            </w:r>
          </w:p>
        </w:tc>
        <w:tc>
          <w:tcPr>
            <w:tcW w:w="1341" w:type="dxa"/>
            <w:tcBorders>
              <w:top w:val="nil"/>
              <w:left w:val="nil"/>
              <w:bottom w:val="single" w:sz="4" w:space="0" w:color="auto"/>
              <w:right w:val="single" w:sz="4" w:space="0" w:color="auto"/>
            </w:tcBorders>
            <w:shd w:val="clear" w:color="auto" w:fill="auto"/>
            <w:vAlign w:val="center"/>
            <w:hideMark/>
          </w:tcPr>
          <w:p w14:paraId="7256D175"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12.500,00 kn</w:t>
            </w:r>
          </w:p>
        </w:tc>
        <w:tc>
          <w:tcPr>
            <w:tcW w:w="1340" w:type="dxa"/>
            <w:tcBorders>
              <w:top w:val="nil"/>
              <w:left w:val="nil"/>
              <w:bottom w:val="single" w:sz="4" w:space="0" w:color="auto"/>
              <w:right w:val="single" w:sz="4" w:space="0" w:color="auto"/>
            </w:tcBorders>
            <w:shd w:val="clear" w:color="auto" w:fill="auto"/>
            <w:vAlign w:val="center"/>
            <w:hideMark/>
          </w:tcPr>
          <w:p w14:paraId="07AE5C16"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12.500,00 kn</w:t>
            </w:r>
          </w:p>
        </w:tc>
        <w:tc>
          <w:tcPr>
            <w:tcW w:w="1486" w:type="dxa"/>
            <w:tcBorders>
              <w:top w:val="nil"/>
              <w:left w:val="nil"/>
              <w:bottom w:val="single" w:sz="4" w:space="0" w:color="auto"/>
              <w:right w:val="single" w:sz="4" w:space="0" w:color="auto"/>
            </w:tcBorders>
            <w:shd w:val="clear" w:color="000000" w:fill="FFFFFF"/>
            <w:vAlign w:val="center"/>
            <w:hideMark/>
          </w:tcPr>
          <w:p w14:paraId="470F5EBB"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50.000,00 kn</w:t>
            </w:r>
          </w:p>
        </w:tc>
        <w:tc>
          <w:tcPr>
            <w:tcW w:w="3658" w:type="dxa"/>
            <w:tcBorders>
              <w:top w:val="nil"/>
              <w:left w:val="nil"/>
              <w:bottom w:val="single" w:sz="4" w:space="0" w:color="auto"/>
              <w:right w:val="single" w:sz="4" w:space="0" w:color="auto"/>
            </w:tcBorders>
            <w:shd w:val="clear" w:color="000000" w:fill="FFFFFF"/>
            <w:vAlign w:val="bottom"/>
            <w:hideMark/>
          </w:tcPr>
          <w:p w14:paraId="33B20241"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A101805 ŠKOLSKA KUHINJA</w:t>
            </w:r>
          </w:p>
        </w:tc>
      </w:tr>
      <w:tr w:rsidR="00D855E3" w:rsidRPr="008817BA" w14:paraId="514543C2" w14:textId="77777777" w:rsidTr="00D855E3">
        <w:trPr>
          <w:trHeight w:val="269"/>
          <w:jc w:val="center"/>
        </w:trPr>
        <w:tc>
          <w:tcPr>
            <w:tcW w:w="1060" w:type="dxa"/>
            <w:vMerge w:val="restart"/>
            <w:tcBorders>
              <w:top w:val="nil"/>
              <w:left w:val="single" w:sz="4" w:space="0" w:color="auto"/>
              <w:bottom w:val="single" w:sz="4" w:space="0" w:color="000000"/>
              <w:right w:val="single" w:sz="4" w:space="0" w:color="auto"/>
            </w:tcBorders>
            <w:shd w:val="clear" w:color="auto" w:fill="auto"/>
            <w:vAlign w:val="bottom"/>
            <w:hideMark/>
          </w:tcPr>
          <w:p w14:paraId="48AAD279"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C594EF0"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 xml:space="preserve">Donacije Crvenom križu i ostalim udrugama koje se bave potrebama socijalno osjetljivih skupina </w:t>
            </w:r>
          </w:p>
        </w:tc>
        <w:tc>
          <w:tcPr>
            <w:tcW w:w="1469" w:type="dxa"/>
            <w:tcBorders>
              <w:top w:val="nil"/>
              <w:left w:val="nil"/>
              <w:bottom w:val="single" w:sz="4" w:space="0" w:color="auto"/>
              <w:right w:val="single" w:sz="4" w:space="0" w:color="auto"/>
            </w:tcBorders>
            <w:shd w:val="clear" w:color="auto" w:fill="auto"/>
            <w:vAlign w:val="center"/>
            <w:hideMark/>
          </w:tcPr>
          <w:p w14:paraId="69362500"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46.000,00 kn</w:t>
            </w:r>
          </w:p>
        </w:tc>
        <w:tc>
          <w:tcPr>
            <w:tcW w:w="1394" w:type="dxa"/>
            <w:tcBorders>
              <w:top w:val="nil"/>
              <w:left w:val="nil"/>
              <w:bottom w:val="single" w:sz="4" w:space="0" w:color="auto"/>
              <w:right w:val="single" w:sz="4" w:space="0" w:color="auto"/>
            </w:tcBorders>
            <w:shd w:val="clear" w:color="auto" w:fill="auto"/>
            <w:vAlign w:val="center"/>
            <w:hideMark/>
          </w:tcPr>
          <w:p w14:paraId="5D366CB5"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46.000,00 kn</w:t>
            </w:r>
          </w:p>
        </w:tc>
        <w:tc>
          <w:tcPr>
            <w:tcW w:w="1341" w:type="dxa"/>
            <w:tcBorders>
              <w:top w:val="nil"/>
              <w:left w:val="nil"/>
              <w:bottom w:val="single" w:sz="4" w:space="0" w:color="auto"/>
              <w:right w:val="single" w:sz="4" w:space="0" w:color="auto"/>
            </w:tcBorders>
            <w:shd w:val="clear" w:color="auto" w:fill="auto"/>
            <w:vAlign w:val="center"/>
            <w:hideMark/>
          </w:tcPr>
          <w:p w14:paraId="0BF53153"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46.000,00 kn</w:t>
            </w:r>
          </w:p>
        </w:tc>
        <w:tc>
          <w:tcPr>
            <w:tcW w:w="1340" w:type="dxa"/>
            <w:tcBorders>
              <w:top w:val="nil"/>
              <w:left w:val="nil"/>
              <w:bottom w:val="single" w:sz="4" w:space="0" w:color="auto"/>
              <w:right w:val="single" w:sz="4" w:space="0" w:color="auto"/>
            </w:tcBorders>
            <w:shd w:val="clear" w:color="auto" w:fill="auto"/>
            <w:vAlign w:val="center"/>
            <w:hideMark/>
          </w:tcPr>
          <w:p w14:paraId="58720143"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46.000,00 kn</w:t>
            </w:r>
          </w:p>
        </w:tc>
        <w:tc>
          <w:tcPr>
            <w:tcW w:w="1486" w:type="dxa"/>
            <w:tcBorders>
              <w:top w:val="nil"/>
              <w:left w:val="nil"/>
              <w:bottom w:val="single" w:sz="4" w:space="0" w:color="auto"/>
              <w:right w:val="single" w:sz="4" w:space="0" w:color="auto"/>
            </w:tcBorders>
            <w:shd w:val="clear" w:color="000000" w:fill="FFFFFF"/>
            <w:vAlign w:val="center"/>
            <w:hideMark/>
          </w:tcPr>
          <w:p w14:paraId="28A74574"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184.000,00 kn</w:t>
            </w:r>
          </w:p>
        </w:tc>
        <w:tc>
          <w:tcPr>
            <w:tcW w:w="3658" w:type="dxa"/>
            <w:tcBorders>
              <w:top w:val="nil"/>
              <w:left w:val="nil"/>
              <w:bottom w:val="single" w:sz="4" w:space="0" w:color="auto"/>
              <w:right w:val="single" w:sz="4" w:space="0" w:color="auto"/>
            </w:tcBorders>
            <w:shd w:val="clear" w:color="auto" w:fill="auto"/>
            <w:vAlign w:val="center"/>
            <w:hideMark/>
          </w:tcPr>
          <w:p w14:paraId="34202C03"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A101901 DJELATNOST CRVENOG KRIŽA</w:t>
            </w:r>
          </w:p>
        </w:tc>
      </w:tr>
      <w:tr w:rsidR="00D855E3" w:rsidRPr="008817BA" w14:paraId="27908CEB" w14:textId="77777777" w:rsidTr="00D855E3">
        <w:trPr>
          <w:trHeight w:val="415"/>
          <w:jc w:val="center"/>
        </w:trPr>
        <w:tc>
          <w:tcPr>
            <w:tcW w:w="1060" w:type="dxa"/>
            <w:vMerge/>
            <w:tcBorders>
              <w:top w:val="nil"/>
              <w:left w:val="single" w:sz="4" w:space="0" w:color="auto"/>
              <w:bottom w:val="single" w:sz="4" w:space="0" w:color="000000"/>
              <w:right w:val="single" w:sz="4" w:space="0" w:color="auto"/>
            </w:tcBorders>
            <w:vAlign w:val="center"/>
            <w:hideMark/>
          </w:tcPr>
          <w:p w14:paraId="69454D0E"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22A9FB4A"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auto" w:fill="auto"/>
            <w:vAlign w:val="center"/>
            <w:hideMark/>
          </w:tcPr>
          <w:p w14:paraId="6E19FA41"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40.000,00 kn</w:t>
            </w:r>
          </w:p>
        </w:tc>
        <w:tc>
          <w:tcPr>
            <w:tcW w:w="1394" w:type="dxa"/>
            <w:tcBorders>
              <w:top w:val="nil"/>
              <w:left w:val="nil"/>
              <w:bottom w:val="single" w:sz="4" w:space="0" w:color="auto"/>
              <w:right w:val="single" w:sz="4" w:space="0" w:color="auto"/>
            </w:tcBorders>
            <w:shd w:val="clear" w:color="auto" w:fill="auto"/>
            <w:vAlign w:val="center"/>
            <w:hideMark/>
          </w:tcPr>
          <w:p w14:paraId="75A28E8A"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40.000,00 kn</w:t>
            </w:r>
          </w:p>
        </w:tc>
        <w:tc>
          <w:tcPr>
            <w:tcW w:w="1341" w:type="dxa"/>
            <w:tcBorders>
              <w:top w:val="nil"/>
              <w:left w:val="nil"/>
              <w:bottom w:val="single" w:sz="4" w:space="0" w:color="auto"/>
              <w:right w:val="single" w:sz="4" w:space="0" w:color="auto"/>
            </w:tcBorders>
            <w:shd w:val="clear" w:color="auto" w:fill="auto"/>
            <w:vAlign w:val="center"/>
            <w:hideMark/>
          </w:tcPr>
          <w:p w14:paraId="784338F1"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40.000,00 kn</w:t>
            </w:r>
          </w:p>
        </w:tc>
        <w:tc>
          <w:tcPr>
            <w:tcW w:w="1340" w:type="dxa"/>
            <w:tcBorders>
              <w:top w:val="nil"/>
              <w:left w:val="nil"/>
              <w:bottom w:val="single" w:sz="4" w:space="0" w:color="auto"/>
              <w:right w:val="single" w:sz="4" w:space="0" w:color="auto"/>
            </w:tcBorders>
            <w:shd w:val="clear" w:color="auto" w:fill="auto"/>
            <w:vAlign w:val="center"/>
            <w:hideMark/>
          </w:tcPr>
          <w:p w14:paraId="45EC7CA5"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40.000,00 kn</w:t>
            </w:r>
          </w:p>
        </w:tc>
        <w:tc>
          <w:tcPr>
            <w:tcW w:w="1486" w:type="dxa"/>
            <w:tcBorders>
              <w:top w:val="nil"/>
              <w:left w:val="nil"/>
              <w:bottom w:val="single" w:sz="4" w:space="0" w:color="auto"/>
              <w:right w:val="single" w:sz="4" w:space="0" w:color="auto"/>
            </w:tcBorders>
            <w:shd w:val="clear" w:color="000000" w:fill="FFFFFF"/>
            <w:vAlign w:val="center"/>
            <w:hideMark/>
          </w:tcPr>
          <w:p w14:paraId="1C76B2F7"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160.000,00 kn</w:t>
            </w:r>
          </w:p>
        </w:tc>
        <w:tc>
          <w:tcPr>
            <w:tcW w:w="3658" w:type="dxa"/>
            <w:tcBorders>
              <w:top w:val="nil"/>
              <w:left w:val="nil"/>
              <w:bottom w:val="single" w:sz="4" w:space="0" w:color="auto"/>
              <w:right w:val="single" w:sz="4" w:space="0" w:color="auto"/>
            </w:tcBorders>
            <w:shd w:val="clear" w:color="auto" w:fill="auto"/>
            <w:vAlign w:val="center"/>
            <w:hideMark/>
          </w:tcPr>
          <w:p w14:paraId="10BC6C39"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A101902 DJELATNOST RADA UDRUGA-SOCIJALNA I HUMANITARNA</w:t>
            </w:r>
          </w:p>
        </w:tc>
      </w:tr>
      <w:tr w:rsidR="00D855E3" w:rsidRPr="008817BA" w14:paraId="223554A2" w14:textId="77777777" w:rsidTr="00D855E3">
        <w:trPr>
          <w:trHeight w:val="564"/>
          <w:jc w:val="center"/>
        </w:trPr>
        <w:tc>
          <w:tcPr>
            <w:tcW w:w="1060" w:type="dxa"/>
            <w:tcBorders>
              <w:top w:val="nil"/>
              <w:left w:val="single" w:sz="4" w:space="0" w:color="auto"/>
              <w:bottom w:val="single" w:sz="4" w:space="0" w:color="auto"/>
              <w:right w:val="single" w:sz="4" w:space="0" w:color="auto"/>
            </w:tcBorders>
            <w:shd w:val="clear" w:color="000000" w:fill="C6E0B4"/>
            <w:vAlign w:val="center"/>
            <w:hideMark/>
          </w:tcPr>
          <w:p w14:paraId="6F7ACE69"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1.8.</w:t>
            </w:r>
          </w:p>
        </w:tc>
        <w:tc>
          <w:tcPr>
            <w:tcW w:w="3676" w:type="dxa"/>
            <w:tcBorders>
              <w:top w:val="nil"/>
              <w:left w:val="nil"/>
              <w:bottom w:val="single" w:sz="4" w:space="0" w:color="auto"/>
              <w:right w:val="single" w:sz="4" w:space="0" w:color="auto"/>
            </w:tcBorders>
            <w:shd w:val="clear" w:color="000000" w:fill="C6E0B4"/>
            <w:vAlign w:val="center"/>
            <w:hideMark/>
          </w:tcPr>
          <w:p w14:paraId="554D9771" w14:textId="77777777" w:rsidR="004C0FF1" w:rsidRPr="004C0FF1" w:rsidRDefault="004C0FF1" w:rsidP="00D855E3">
            <w:pPr>
              <w:spacing w:before="0" w:after="0" w:line="240" w:lineRule="auto"/>
              <w:jc w:val="lef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Unaprjeđenje zdravstvene zaštite</w:t>
            </w:r>
          </w:p>
        </w:tc>
        <w:tc>
          <w:tcPr>
            <w:tcW w:w="1469" w:type="dxa"/>
            <w:tcBorders>
              <w:top w:val="nil"/>
              <w:left w:val="nil"/>
              <w:bottom w:val="single" w:sz="4" w:space="0" w:color="auto"/>
              <w:right w:val="single" w:sz="4" w:space="0" w:color="auto"/>
            </w:tcBorders>
            <w:shd w:val="clear" w:color="000000" w:fill="C6E0B4"/>
            <w:vAlign w:val="center"/>
            <w:hideMark/>
          </w:tcPr>
          <w:p w14:paraId="1CB7A94A"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12.500,00 kn</w:t>
            </w:r>
          </w:p>
        </w:tc>
        <w:tc>
          <w:tcPr>
            <w:tcW w:w="1394" w:type="dxa"/>
            <w:tcBorders>
              <w:top w:val="nil"/>
              <w:left w:val="nil"/>
              <w:bottom w:val="single" w:sz="4" w:space="0" w:color="auto"/>
              <w:right w:val="single" w:sz="4" w:space="0" w:color="auto"/>
            </w:tcBorders>
            <w:shd w:val="clear" w:color="000000" w:fill="C6E0B4"/>
            <w:vAlign w:val="center"/>
            <w:hideMark/>
          </w:tcPr>
          <w:p w14:paraId="4CE62A30"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12.500,00 kn</w:t>
            </w:r>
          </w:p>
        </w:tc>
        <w:tc>
          <w:tcPr>
            <w:tcW w:w="1341" w:type="dxa"/>
            <w:tcBorders>
              <w:top w:val="nil"/>
              <w:left w:val="nil"/>
              <w:bottom w:val="single" w:sz="4" w:space="0" w:color="auto"/>
              <w:right w:val="single" w:sz="4" w:space="0" w:color="auto"/>
            </w:tcBorders>
            <w:shd w:val="clear" w:color="000000" w:fill="C6E0B4"/>
            <w:vAlign w:val="center"/>
            <w:hideMark/>
          </w:tcPr>
          <w:p w14:paraId="34ED5705"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12.500,00 kn</w:t>
            </w:r>
          </w:p>
        </w:tc>
        <w:tc>
          <w:tcPr>
            <w:tcW w:w="1340" w:type="dxa"/>
            <w:tcBorders>
              <w:top w:val="nil"/>
              <w:left w:val="nil"/>
              <w:bottom w:val="single" w:sz="4" w:space="0" w:color="auto"/>
              <w:right w:val="single" w:sz="4" w:space="0" w:color="auto"/>
            </w:tcBorders>
            <w:shd w:val="clear" w:color="000000" w:fill="C6E0B4"/>
            <w:vAlign w:val="center"/>
            <w:hideMark/>
          </w:tcPr>
          <w:p w14:paraId="10301DA8"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12.500,00 kn</w:t>
            </w:r>
          </w:p>
        </w:tc>
        <w:tc>
          <w:tcPr>
            <w:tcW w:w="1486" w:type="dxa"/>
            <w:tcBorders>
              <w:top w:val="nil"/>
              <w:left w:val="nil"/>
              <w:bottom w:val="single" w:sz="4" w:space="0" w:color="auto"/>
              <w:right w:val="single" w:sz="4" w:space="0" w:color="auto"/>
            </w:tcBorders>
            <w:shd w:val="clear" w:color="000000" w:fill="C6E0B4"/>
            <w:vAlign w:val="center"/>
            <w:hideMark/>
          </w:tcPr>
          <w:p w14:paraId="20EE6A69"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50.000,00 kn</w:t>
            </w:r>
          </w:p>
        </w:tc>
        <w:tc>
          <w:tcPr>
            <w:tcW w:w="3658" w:type="dxa"/>
            <w:tcBorders>
              <w:top w:val="nil"/>
              <w:left w:val="nil"/>
              <w:bottom w:val="single" w:sz="4" w:space="0" w:color="auto"/>
              <w:right w:val="single" w:sz="4" w:space="0" w:color="auto"/>
            </w:tcBorders>
            <w:shd w:val="clear" w:color="000000" w:fill="C6E0B4"/>
            <w:vAlign w:val="center"/>
            <w:hideMark/>
          </w:tcPr>
          <w:p w14:paraId="7574F058"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Program 1015 ZAŠTITA, OČUVANJE I UNAPREĐENJE ZDRAVLJA</w:t>
            </w:r>
          </w:p>
        </w:tc>
      </w:tr>
      <w:tr w:rsidR="00D855E3" w:rsidRPr="008817BA" w14:paraId="3591FD7C" w14:textId="77777777" w:rsidTr="00D855E3">
        <w:trPr>
          <w:trHeight w:val="375"/>
          <w:jc w:val="center"/>
        </w:trPr>
        <w:tc>
          <w:tcPr>
            <w:tcW w:w="1060" w:type="dxa"/>
            <w:tcBorders>
              <w:top w:val="nil"/>
              <w:left w:val="single" w:sz="4" w:space="0" w:color="auto"/>
              <w:bottom w:val="single" w:sz="4" w:space="0" w:color="auto"/>
              <w:right w:val="single" w:sz="4" w:space="0" w:color="auto"/>
            </w:tcBorders>
            <w:shd w:val="clear" w:color="auto" w:fill="auto"/>
            <w:vAlign w:val="bottom"/>
            <w:hideMark/>
          </w:tcPr>
          <w:p w14:paraId="72FC9DA5"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tcBorders>
              <w:top w:val="nil"/>
              <w:left w:val="nil"/>
              <w:bottom w:val="single" w:sz="4" w:space="0" w:color="auto"/>
              <w:right w:val="single" w:sz="4" w:space="0" w:color="auto"/>
            </w:tcBorders>
            <w:shd w:val="clear" w:color="auto" w:fill="auto"/>
            <w:vAlign w:val="center"/>
            <w:hideMark/>
          </w:tcPr>
          <w:p w14:paraId="6038B821"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Poticanje dodatnih usluga u zdravstvu</w:t>
            </w:r>
          </w:p>
        </w:tc>
        <w:tc>
          <w:tcPr>
            <w:tcW w:w="1469" w:type="dxa"/>
            <w:tcBorders>
              <w:top w:val="nil"/>
              <w:left w:val="nil"/>
              <w:bottom w:val="single" w:sz="4" w:space="0" w:color="auto"/>
              <w:right w:val="single" w:sz="4" w:space="0" w:color="auto"/>
            </w:tcBorders>
            <w:shd w:val="clear" w:color="auto" w:fill="auto"/>
            <w:vAlign w:val="center"/>
            <w:hideMark/>
          </w:tcPr>
          <w:p w14:paraId="7AFCA71F"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12.500,00 kn</w:t>
            </w:r>
          </w:p>
        </w:tc>
        <w:tc>
          <w:tcPr>
            <w:tcW w:w="1394" w:type="dxa"/>
            <w:tcBorders>
              <w:top w:val="nil"/>
              <w:left w:val="nil"/>
              <w:bottom w:val="single" w:sz="4" w:space="0" w:color="auto"/>
              <w:right w:val="single" w:sz="4" w:space="0" w:color="auto"/>
            </w:tcBorders>
            <w:shd w:val="clear" w:color="auto" w:fill="auto"/>
            <w:vAlign w:val="center"/>
            <w:hideMark/>
          </w:tcPr>
          <w:p w14:paraId="49A447FF"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12.500,00 kn</w:t>
            </w:r>
          </w:p>
        </w:tc>
        <w:tc>
          <w:tcPr>
            <w:tcW w:w="1341" w:type="dxa"/>
            <w:tcBorders>
              <w:top w:val="nil"/>
              <w:left w:val="nil"/>
              <w:bottom w:val="single" w:sz="4" w:space="0" w:color="auto"/>
              <w:right w:val="single" w:sz="4" w:space="0" w:color="auto"/>
            </w:tcBorders>
            <w:shd w:val="clear" w:color="auto" w:fill="auto"/>
            <w:vAlign w:val="center"/>
            <w:hideMark/>
          </w:tcPr>
          <w:p w14:paraId="3E6AE5AB"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12.500,00 kn</w:t>
            </w:r>
          </w:p>
        </w:tc>
        <w:tc>
          <w:tcPr>
            <w:tcW w:w="1340" w:type="dxa"/>
            <w:tcBorders>
              <w:top w:val="nil"/>
              <w:left w:val="nil"/>
              <w:bottom w:val="single" w:sz="4" w:space="0" w:color="auto"/>
              <w:right w:val="single" w:sz="4" w:space="0" w:color="auto"/>
            </w:tcBorders>
            <w:shd w:val="clear" w:color="auto" w:fill="auto"/>
            <w:vAlign w:val="center"/>
            <w:hideMark/>
          </w:tcPr>
          <w:p w14:paraId="25F99768"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12.500,00 kn</w:t>
            </w:r>
          </w:p>
        </w:tc>
        <w:tc>
          <w:tcPr>
            <w:tcW w:w="1486" w:type="dxa"/>
            <w:tcBorders>
              <w:top w:val="nil"/>
              <w:left w:val="nil"/>
              <w:bottom w:val="single" w:sz="4" w:space="0" w:color="auto"/>
              <w:right w:val="single" w:sz="4" w:space="0" w:color="auto"/>
            </w:tcBorders>
            <w:shd w:val="clear" w:color="000000" w:fill="FFFFFF"/>
            <w:vAlign w:val="center"/>
            <w:hideMark/>
          </w:tcPr>
          <w:p w14:paraId="733232CA"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50.000,00 kn</w:t>
            </w:r>
          </w:p>
        </w:tc>
        <w:tc>
          <w:tcPr>
            <w:tcW w:w="3658" w:type="dxa"/>
            <w:tcBorders>
              <w:top w:val="nil"/>
              <w:left w:val="nil"/>
              <w:bottom w:val="single" w:sz="4" w:space="0" w:color="auto"/>
              <w:right w:val="single" w:sz="4" w:space="0" w:color="auto"/>
            </w:tcBorders>
            <w:shd w:val="clear" w:color="000000" w:fill="FFFFFF"/>
            <w:vAlign w:val="center"/>
            <w:hideMark/>
          </w:tcPr>
          <w:p w14:paraId="67D3708F"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A101501 LABORATORIJSKE USLUGE PREGLEDA VODE</w:t>
            </w:r>
          </w:p>
        </w:tc>
      </w:tr>
      <w:tr w:rsidR="00D855E3" w:rsidRPr="008817BA" w14:paraId="02E0E043" w14:textId="77777777" w:rsidTr="00D855E3">
        <w:trPr>
          <w:trHeight w:val="580"/>
          <w:jc w:val="center"/>
        </w:trPr>
        <w:tc>
          <w:tcPr>
            <w:tcW w:w="1060"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1DF2F671"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1.9.</w:t>
            </w:r>
          </w:p>
        </w:tc>
        <w:tc>
          <w:tcPr>
            <w:tcW w:w="3676" w:type="dxa"/>
            <w:tcBorders>
              <w:top w:val="single" w:sz="4" w:space="0" w:color="auto"/>
              <w:left w:val="nil"/>
              <w:bottom w:val="single" w:sz="4" w:space="0" w:color="auto"/>
              <w:right w:val="single" w:sz="4" w:space="0" w:color="auto"/>
            </w:tcBorders>
            <w:shd w:val="clear" w:color="000000" w:fill="C6E0B4"/>
            <w:vAlign w:val="center"/>
            <w:hideMark/>
          </w:tcPr>
          <w:p w14:paraId="0CE51729" w14:textId="77777777" w:rsidR="004C0FF1" w:rsidRPr="004C0FF1" w:rsidRDefault="004C0FF1" w:rsidP="00D855E3">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Unaprjeđenje sustava predškolskog odgoja i obrazovanja</w:t>
            </w:r>
          </w:p>
        </w:tc>
        <w:tc>
          <w:tcPr>
            <w:tcW w:w="1469" w:type="dxa"/>
            <w:tcBorders>
              <w:top w:val="single" w:sz="4" w:space="0" w:color="auto"/>
              <w:left w:val="nil"/>
              <w:bottom w:val="single" w:sz="4" w:space="0" w:color="auto"/>
              <w:right w:val="single" w:sz="4" w:space="0" w:color="auto"/>
            </w:tcBorders>
            <w:shd w:val="clear" w:color="000000" w:fill="C6E0B4"/>
            <w:vAlign w:val="center"/>
            <w:hideMark/>
          </w:tcPr>
          <w:p w14:paraId="4BB625A8"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2.972.707,00 kn</w:t>
            </w:r>
          </w:p>
        </w:tc>
        <w:tc>
          <w:tcPr>
            <w:tcW w:w="1394" w:type="dxa"/>
            <w:tcBorders>
              <w:top w:val="single" w:sz="4" w:space="0" w:color="auto"/>
              <w:left w:val="nil"/>
              <w:bottom w:val="single" w:sz="4" w:space="0" w:color="auto"/>
              <w:right w:val="single" w:sz="4" w:space="0" w:color="auto"/>
            </w:tcBorders>
            <w:shd w:val="clear" w:color="000000" w:fill="C6E0B4"/>
            <w:vAlign w:val="center"/>
            <w:hideMark/>
          </w:tcPr>
          <w:p w14:paraId="25CF8CDA"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2.992.707,00 kn</w:t>
            </w:r>
          </w:p>
        </w:tc>
        <w:tc>
          <w:tcPr>
            <w:tcW w:w="1341" w:type="dxa"/>
            <w:tcBorders>
              <w:top w:val="single" w:sz="4" w:space="0" w:color="auto"/>
              <w:left w:val="nil"/>
              <w:bottom w:val="single" w:sz="4" w:space="0" w:color="auto"/>
              <w:right w:val="single" w:sz="4" w:space="0" w:color="auto"/>
            </w:tcBorders>
            <w:shd w:val="clear" w:color="000000" w:fill="C6E0B4"/>
            <w:vAlign w:val="center"/>
            <w:hideMark/>
          </w:tcPr>
          <w:p w14:paraId="265B5379"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2.992.707,00 kn</w:t>
            </w:r>
          </w:p>
        </w:tc>
        <w:tc>
          <w:tcPr>
            <w:tcW w:w="1340" w:type="dxa"/>
            <w:tcBorders>
              <w:top w:val="single" w:sz="4" w:space="0" w:color="auto"/>
              <w:left w:val="nil"/>
              <w:bottom w:val="single" w:sz="4" w:space="0" w:color="auto"/>
              <w:right w:val="single" w:sz="4" w:space="0" w:color="auto"/>
            </w:tcBorders>
            <w:shd w:val="clear" w:color="000000" w:fill="C6E0B4"/>
            <w:vAlign w:val="center"/>
            <w:hideMark/>
          </w:tcPr>
          <w:p w14:paraId="189E1F5A"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2.992.707,00 kn</w:t>
            </w:r>
          </w:p>
        </w:tc>
        <w:tc>
          <w:tcPr>
            <w:tcW w:w="1486" w:type="dxa"/>
            <w:tcBorders>
              <w:top w:val="single" w:sz="4" w:space="0" w:color="auto"/>
              <w:left w:val="nil"/>
              <w:bottom w:val="single" w:sz="4" w:space="0" w:color="auto"/>
              <w:right w:val="single" w:sz="4" w:space="0" w:color="auto"/>
            </w:tcBorders>
            <w:shd w:val="clear" w:color="000000" w:fill="C6E0B4"/>
            <w:vAlign w:val="center"/>
            <w:hideMark/>
          </w:tcPr>
          <w:p w14:paraId="052583BC"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11.950.828,00 kn</w:t>
            </w:r>
          </w:p>
        </w:tc>
        <w:tc>
          <w:tcPr>
            <w:tcW w:w="3658" w:type="dxa"/>
            <w:tcBorders>
              <w:top w:val="single" w:sz="4" w:space="0" w:color="auto"/>
              <w:left w:val="nil"/>
              <w:bottom w:val="single" w:sz="4" w:space="0" w:color="auto"/>
              <w:right w:val="single" w:sz="4" w:space="0" w:color="auto"/>
            </w:tcBorders>
            <w:shd w:val="clear" w:color="000000" w:fill="C6E0B4"/>
            <w:vAlign w:val="center"/>
            <w:hideMark/>
          </w:tcPr>
          <w:p w14:paraId="0B3B7414" w14:textId="7841BEC4"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 xml:space="preserve">Program 1016 PREDŠKOLSKI ODGOJ                                                </w:t>
            </w:r>
            <w:r w:rsidR="00DA6E0C">
              <w:rPr>
                <w:rFonts w:ascii="Calibri" w:eastAsia="Times New Roman" w:hAnsi="Calibri" w:cs="Calibri"/>
                <w:color w:val="000000"/>
                <w:sz w:val="16"/>
                <w:szCs w:val="16"/>
                <w:lang w:eastAsia="hr-HR"/>
              </w:rPr>
              <w:t xml:space="preserve">                                                                                                                                                                                                                                           </w:t>
            </w:r>
            <w:r w:rsidRPr="004C0FF1">
              <w:rPr>
                <w:rFonts w:ascii="Calibri" w:eastAsia="Times New Roman" w:hAnsi="Calibri" w:cs="Calibri"/>
                <w:color w:val="000000"/>
                <w:sz w:val="16"/>
                <w:szCs w:val="16"/>
                <w:lang w:eastAsia="hr-HR"/>
              </w:rPr>
              <w:t xml:space="preserve">                                                  Program 2001 REDOVNI PROGRAM ODGOJA I NAOBRAZBE DJECE PREDŠKOLSKE DOBI                                                                                                                                                                                                          </w:t>
            </w:r>
          </w:p>
        </w:tc>
      </w:tr>
      <w:tr w:rsidR="00D855E3" w:rsidRPr="008817BA" w14:paraId="33BC5807" w14:textId="77777777" w:rsidTr="00D855E3">
        <w:trPr>
          <w:trHeight w:val="375"/>
          <w:jc w:val="center"/>
        </w:trPr>
        <w:tc>
          <w:tcPr>
            <w:tcW w:w="1060" w:type="dxa"/>
            <w:vMerge w:val="restart"/>
            <w:tcBorders>
              <w:top w:val="nil"/>
              <w:left w:val="single" w:sz="4" w:space="0" w:color="auto"/>
              <w:bottom w:val="single" w:sz="4" w:space="0" w:color="000000"/>
              <w:right w:val="single" w:sz="4" w:space="0" w:color="auto"/>
            </w:tcBorders>
            <w:shd w:val="clear" w:color="auto" w:fill="auto"/>
            <w:vAlign w:val="bottom"/>
            <w:hideMark/>
          </w:tcPr>
          <w:p w14:paraId="08081846"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vMerge w:val="restart"/>
            <w:tcBorders>
              <w:top w:val="nil"/>
              <w:left w:val="single" w:sz="4" w:space="0" w:color="auto"/>
              <w:bottom w:val="single" w:sz="4" w:space="0" w:color="000000"/>
              <w:right w:val="single" w:sz="4" w:space="0" w:color="auto"/>
            </w:tcBorders>
            <w:shd w:val="clear" w:color="auto" w:fill="auto"/>
            <w:vAlign w:val="center"/>
            <w:hideMark/>
          </w:tcPr>
          <w:p w14:paraId="3997F62C"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Redovna djelatnost dječjih vrtića</w:t>
            </w:r>
          </w:p>
        </w:tc>
        <w:tc>
          <w:tcPr>
            <w:tcW w:w="1469" w:type="dxa"/>
            <w:tcBorders>
              <w:top w:val="nil"/>
              <w:left w:val="nil"/>
              <w:bottom w:val="single" w:sz="4" w:space="0" w:color="auto"/>
              <w:right w:val="single" w:sz="4" w:space="0" w:color="auto"/>
            </w:tcBorders>
            <w:shd w:val="clear" w:color="auto" w:fill="auto"/>
            <w:vAlign w:val="center"/>
            <w:hideMark/>
          </w:tcPr>
          <w:p w14:paraId="15CBBE0F"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1.480.000,00 kn</w:t>
            </w:r>
          </w:p>
        </w:tc>
        <w:tc>
          <w:tcPr>
            <w:tcW w:w="1394" w:type="dxa"/>
            <w:tcBorders>
              <w:top w:val="nil"/>
              <w:left w:val="nil"/>
              <w:bottom w:val="single" w:sz="4" w:space="0" w:color="auto"/>
              <w:right w:val="single" w:sz="4" w:space="0" w:color="auto"/>
            </w:tcBorders>
            <w:shd w:val="clear" w:color="auto" w:fill="auto"/>
            <w:vAlign w:val="center"/>
            <w:hideMark/>
          </w:tcPr>
          <w:p w14:paraId="444705F6"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1.480.000,00 kn</w:t>
            </w:r>
          </w:p>
        </w:tc>
        <w:tc>
          <w:tcPr>
            <w:tcW w:w="1341" w:type="dxa"/>
            <w:tcBorders>
              <w:top w:val="nil"/>
              <w:left w:val="nil"/>
              <w:bottom w:val="single" w:sz="4" w:space="0" w:color="auto"/>
              <w:right w:val="single" w:sz="4" w:space="0" w:color="auto"/>
            </w:tcBorders>
            <w:shd w:val="clear" w:color="auto" w:fill="auto"/>
            <w:vAlign w:val="center"/>
            <w:hideMark/>
          </w:tcPr>
          <w:p w14:paraId="73BC9744"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1.480.000,00 kn</w:t>
            </w:r>
          </w:p>
        </w:tc>
        <w:tc>
          <w:tcPr>
            <w:tcW w:w="1340" w:type="dxa"/>
            <w:tcBorders>
              <w:top w:val="nil"/>
              <w:left w:val="nil"/>
              <w:bottom w:val="single" w:sz="4" w:space="0" w:color="auto"/>
              <w:right w:val="single" w:sz="4" w:space="0" w:color="auto"/>
            </w:tcBorders>
            <w:shd w:val="clear" w:color="auto" w:fill="auto"/>
            <w:vAlign w:val="center"/>
            <w:hideMark/>
          </w:tcPr>
          <w:p w14:paraId="2503F0EF"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1.480.000,00 kn</w:t>
            </w:r>
          </w:p>
        </w:tc>
        <w:tc>
          <w:tcPr>
            <w:tcW w:w="1486" w:type="dxa"/>
            <w:tcBorders>
              <w:top w:val="nil"/>
              <w:left w:val="nil"/>
              <w:bottom w:val="single" w:sz="4" w:space="0" w:color="auto"/>
              <w:right w:val="single" w:sz="4" w:space="0" w:color="auto"/>
            </w:tcBorders>
            <w:shd w:val="clear" w:color="000000" w:fill="FFFFFF"/>
            <w:vAlign w:val="center"/>
            <w:hideMark/>
          </w:tcPr>
          <w:p w14:paraId="233EC396"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5.920.000,00 kn</w:t>
            </w:r>
          </w:p>
        </w:tc>
        <w:tc>
          <w:tcPr>
            <w:tcW w:w="3658" w:type="dxa"/>
            <w:tcBorders>
              <w:top w:val="nil"/>
              <w:left w:val="nil"/>
              <w:bottom w:val="single" w:sz="4" w:space="0" w:color="auto"/>
              <w:right w:val="single" w:sz="4" w:space="0" w:color="auto"/>
            </w:tcBorders>
            <w:shd w:val="clear" w:color="auto" w:fill="auto"/>
            <w:vAlign w:val="center"/>
            <w:hideMark/>
          </w:tcPr>
          <w:p w14:paraId="39E22543"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 xml:space="preserve">Aktivnost A200101 FINANCIRANJE RADA DJEČJEG VRTIĆA </w:t>
            </w:r>
          </w:p>
        </w:tc>
      </w:tr>
      <w:tr w:rsidR="00D855E3" w:rsidRPr="008817BA" w14:paraId="5FC755F1" w14:textId="77777777" w:rsidTr="00D855E3">
        <w:trPr>
          <w:trHeight w:val="375"/>
          <w:jc w:val="center"/>
        </w:trPr>
        <w:tc>
          <w:tcPr>
            <w:tcW w:w="1060" w:type="dxa"/>
            <w:vMerge/>
            <w:tcBorders>
              <w:top w:val="nil"/>
              <w:left w:val="single" w:sz="4" w:space="0" w:color="auto"/>
              <w:bottom w:val="single" w:sz="4" w:space="0" w:color="000000"/>
              <w:right w:val="single" w:sz="4" w:space="0" w:color="auto"/>
            </w:tcBorders>
            <w:vAlign w:val="center"/>
            <w:hideMark/>
          </w:tcPr>
          <w:p w14:paraId="5B89D278"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515C1BD6"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auto" w:fill="auto"/>
            <w:vAlign w:val="center"/>
            <w:hideMark/>
          </w:tcPr>
          <w:p w14:paraId="55A4BD34"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1.388.516,00 kn</w:t>
            </w:r>
          </w:p>
        </w:tc>
        <w:tc>
          <w:tcPr>
            <w:tcW w:w="1394" w:type="dxa"/>
            <w:tcBorders>
              <w:top w:val="nil"/>
              <w:left w:val="nil"/>
              <w:bottom w:val="single" w:sz="4" w:space="0" w:color="auto"/>
              <w:right w:val="single" w:sz="4" w:space="0" w:color="auto"/>
            </w:tcBorders>
            <w:shd w:val="clear" w:color="auto" w:fill="auto"/>
            <w:vAlign w:val="center"/>
            <w:hideMark/>
          </w:tcPr>
          <w:p w14:paraId="2BFB5347"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1.408.516,00 kn</w:t>
            </w:r>
          </w:p>
        </w:tc>
        <w:tc>
          <w:tcPr>
            <w:tcW w:w="1341" w:type="dxa"/>
            <w:tcBorders>
              <w:top w:val="nil"/>
              <w:left w:val="nil"/>
              <w:bottom w:val="single" w:sz="4" w:space="0" w:color="auto"/>
              <w:right w:val="single" w:sz="4" w:space="0" w:color="auto"/>
            </w:tcBorders>
            <w:shd w:val="clear" w:color="auto" w:fill="auto"/>
            <w:vAlign w:val="center"/>
            <w:hideMark/>
          </w:tcPr>
          <w:p w14:paraId="63B68709"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1.408.516,00 kn</w:t>
            </w:r>
          </w:p>
        </w:tc>
        <w:tc>
          <w:tcPr>
            <w:tcW w:w="1340" w:type="dxa"/>
            <w:tcBorders>
              <w:top w:val="nil"/>
              <w:left w:val="nil"/>
              <w:bottom w:val="single" w:sz="4" w:space="0" w:color="auto"/>
              <w:right w:val="single" w:sz="4" w:space="0" w:color="auto"/>
            </w:tcBorders>
            <w:shd w:val="clear" w:color="auto" w:fill="auto"/>
            <w:vAlign w:val="center"/>
            <w:hideMark/>
          </w:tcPr>
          <w:p w14:paraId="6C673F9B"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1.408.516,00 kn</w:t>
            </w:r>
          </w:p>
        </w:tc>
        <w:tc>
          <w:tcPr>
            <w:tcW w:w="1486" w:type="dxa"/>
            <w:tcBorders>
              <w:top w:val="nil"/>
              <w:left w:val="nil"/>
              <w:bottom w:val="single" w:sz="4" w:space="0" w:color="auto"/>
              <w:right w:val="single" w:sz="4" w:space="0" w:color="auto"/>
            </w:tcBorders>
            <w:shd w:val="clear" w:color="000000" w:fill="FFFFFF"/>
            <w:vAlign w:val="center"/>
            <w:hideMark/>
          </w:tcPr>
          <w:p w14:paraId="50000742"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5.614.064,00 kn</w:t>
            </w:r>
          </w:p>
        </w:tc>
        <w:tc>
          <w:tcPr>
            <w:tcW w:w="3658" w:type="dxa"/>
            <w:tcBorders>
              <w:top w:val="nil"/>
              <w:left w:val="nil"/>
              <w:bottom w:val="single" w:sz="4" w:space="0" w:color="auto"/>
              <w:right w:val="single" w:sz="4" w:space="0" w:color="auto"/>
            </w:tcBorders>
            <w:shd w:val="clear" w:color="auto" w:fill="auto"/>
            <w:vAlign w:val="center"/>
            <w:hideMark/>
          </w:tcPr>
          <w:p w14:paraId="2C2342D3"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A200102 PREDŠKOLSKI ODGOJ REDOVNA DJELATNOST</w:t>
            </w:r>
          </w:p>
        </w:tc>
      </w:tr>
      <w:tr w:rsidR="00D855E3" w:rsidRPr="008817BA" w14:paraId="5846BB37" w14:textId="77777777" w:rsidTr="00D855E3">
        <w:trPr>
          <w:trHeight w:val="375"/>
          <w:jc w:val="center"/>
        </w:trPr>
        <w:tc>
          <w:tcPr>
            <w:tcW w:w="1060" w:type="dxa"/>
            <w:vMerge/>
            <w:tcBorders>
              <w:top w:val="nil"/>
              <w:left w:val="single" w:sz="4" w:space="0" w:color="auto"/>
              <w:bottom w:val="single" w:sz="4" w:space="0" w:color="000000"/>
              <w:right w:val="single" w:sz="4" w:space="0" w:color="auto"/>
            </w:tcBorders>
            <w:vAlign w:val="center"/>
            <w:hideMark/>
          </w:tcPr>
          <w:p w14:paraId="7D38EEB7"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0C2ADF77"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auto" w:fill="auto"/>
            <w:vAlign w:val="center"/>
            <w:hideMark/>
          </w:tcPr>
          <w:p w14:paraId="63CB8ACE"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15.000,00 kn</w:t>
            </w:r>
          </w:p>
        </w:tc>
        <w:tc>
          <w:tcPr>
            <w:tcW w:w="1394" w:type="dxa"/>
            <w:tcBorders>
              <w:top w:val="nil"/>
              <w:left w:val="nil"/>
              <w:bottom w:val="single" w:sz="4" w:space="0" w:color="auto"/>
              <w:right w:val="single" w:sz="4" w:space="0" w:color="auto"/>
            </w:tcBorders>
            <w:shd w:val="clear" w:color="auto" w:fill="auto"/>
            <w:vAlign w:val="center"/>
            <w:hideMark/>
          </w:tcPr>
          <w:p w14:paraId="1298F1FB"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15.000,00 kn</w:t>
            </w:r>
          </w:p>
        </w:tc>
        <w:tc>
          <w:tcPr>
            <w:tcW w:w="1341" w:type="dxa"/>
            <w:tcBorders>
              <w:top w:val="nil"/>
              <w:left w:val="nil"/>
              <w:bottom w:val="single" w:sz="4" w:space="0" w:color="auto"/>
              <w:right w:val="single" w:sz="4" w:space="0" w:color="auto"/>
            </w:tcBorders>
            <w:shd w:val="clear" w:color="auto" w:fill="auto"/>
            <w:vAlign w:val="center"/>
            <w:hideMark/>
          </w:tcPr>
          <w:p w14:paraId="1087E84D"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15.000,00 kn</w:t>
            </w:r>
          </w:p>
        </w:tc>
        <w:tc>
          <w:tcPr>
            <w:tcW w:w="1340" w:type="dxa"/>
            <w:tcBorders>
              <w:top w:val="nil"/>
              <w:left w:val="nil"/>
              <w:bottom w:val="single" w:sz="4" w:space="0" w:color="auto"/>
              <w:right w:val="single" w:sz="4" w:space="0" w:color="auto"/>
            </w:tcBorders>
            <w:shd w:val="clear" w:color="auto" w:fill="auto"/>
            <w:vAlign w:val="center"/>
            <w:hideMark/>
          </w:tcPr>
          <w:p w14:paraId="48E79BB4"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15.000,00 kn</w:t>
            </w:r>
          </w:p>
        </w:tc>
        <w:tc>
          <w:tcPr>
            <w:tcW w:w="1486" w:type="dxa"/>
            <w:tcBorders>
              <w:top w:val="nil"/>
              <w:left w:val="nil"/>
              <w:bottom w:val="single" w:sz="4" w:space="0" w:color="auto"/>
              <w:right w:val="single" w:sz="4" w:space="0" w:color="auto"/>
            </w:tcBorders>
            <w:shd w:val="clear" w:color="000000" w:fill="FFFFFF"/>
            <w:vAlign w:val="center"/>
            <w:hideMark/>
          </w:tcPr>
          <w:p w14:paraId="784D1809"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60.000,00 kn</w:t>
            </w:r>
          </w:p>
        </w:tc>
        <w:tc>
          <w:tcPr>
            <w:tcW w:w="3658" w:type="dxa"/>
            <w:tcBorders>
              <w:top w:val="nil"/>
              <w:left w:val="nil"/>
              <w:bottom w:val="single" w:sz="4" w:space="0" w:color="auto"/>
              <w:right w:val="single" w:sz="4" w:space="0" w:color="auto"/>
            </w:tcBorders>
            <w:shd w:val="clear" w:color="auto" w:fill="auto"/>
            <w:vAlign w:val="center"/>
            <w:hideMark/>
          </w:tcPr>
          <w:p w14:paraId="40A014B2"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A101604 ODRŽAVANJE ZGRADE DJEČJEG VRTIĆA</w:t>
            </w:r>
          </w:p>
        </w:tc>
      </w:tr>
      <w:tr w:rsidR="00D855E3" w:rsidRPr="008817BA" w14:paraId="0B0FDCAF" w14:textId="77777777" w:rsidTr="00D855E3">
        <w:trPr>
          <w:trHeight w:val="405"/>
          <w:jc w:val="center"/>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2C8922EB"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tcBorders>
              <w:top w:val="nil"/>
              <w:left w:val="nil"/>
              <w:bottom w:val="single" w:sz="4" w:space="0" w:color="auto"/>
              <w:right w:val="single" w:sz="4" w:space="0" w:color="auto"/>
            </w:tcBorders>
            <w:shd w:val="clear" w:color="auto" w:fill="auto"/>
            <w:vAlign w:val="center"/>
            <w:hideMark/>
          </w:tcPr>
          <w:p w14:paraId="240D6777"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Provođenje programa male škole</w:t>
            </w:r>
          </w:p>
        </w:tc>
        <w:tc>
          <w:tcPr>
            <w:tcW w:w="1469" w:type="dxa"/>
            <w:tcBorders>
              <w:top w:val="nil"/>
              <w:left w:val="nil"/>
              <w:bottom w:val="single" w:sz="4" w:space="0" w:color="auto"/>
              <w:right w:val="single" w:sz="4" w:space="0" w:color="auto"/>
            </w:tcBorders>
            <w:shd w:val="clear" w:color="auto" w:fill="auto"/>
            <w:vAlign w:val="center"/>
            <w:hideMark/>
          </w:tcPr>
          <w:p w14:paraId="31470EC2"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16.191,00 kn</w:t>
            </w:r>
          </w:p>
        </w:tc>
        <w:tc>
          <w:tcPr>
            <w:tcW w:w="1394" w:type="dxa"/>
            <w:tcBorders>
              <w:top w:val="nil"/>
              <w:left w:val="nil"/>
              <w:bottom w:val="single" w:sz="4" w:space="0" w:color="auto"/>
              <w:right w:val="single" w:sz="4" w:space="0" w:color="auto"/>
            </w:tcBorders>
            <w:shd w:val="clear" w:color="auto" w:fill="auto"/>
            <w:vAlign w:val="center"/>
            <w:hideMark/>
          </w:tcPr>
          <w:p w14:paraId="0E0DE9BE"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16.191,00 kn</w:t>
            </w:r>
          </w:p>
        </w:tc>
        <w:tc>
          <w:tcPr>
            <w:tcW w:w="1341" w:type="dxa"/>
            <w:tcBorders>
              <w:top w:val="nil"/>
              <w:left w:val="nil"/>
              <w:bottom w:val="single" w:sz="4" w:space="0" w:color="auto"/>
              <w:right w:val="single" w:sz="4" w:space="0" w:color="auto"/>
            </w:tcBorders>
            <w:shd w:val="clear" w:color="auto" w:fill="auto"/>
            <w:vAlign w:val="center"/>
            <w:hideMark/>
          </w:tcPr>
          <w:p w14:paraId="46CCD984"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16.191,00 kn</w:t>
            </w:r>
          </w:p>
        </w:tc>
        <w:tc>
          <w:tcPr>
            <w:tcW w:w="1340" w:type="dxa"/>
            <w:tcBorders>
              <w:top w:val="nil"/>
              <w:left w:val="nil"/>
              <w:bottom w:val="single" w:sz="4" w:space="0" w:color="auto"/>
              <w:right w:val="single" w:sz="4" w:space="0" w:color="auto"/>
            </w:tcBorders>
            <w:shd w:val="clear" w:color="auto" w:fill="auto"/>
            <w:vAlign w:val="center"/>
            <w:hideMark/>
          </w:tcPr>
          <w:p w14:paraId="3BC17F56"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16.191,00 kn</w:t>
            </w:r>
          </w:p>
        </w:tc>
        <w:tc>
          <w:tcPr>
            <w:tcW w:w="1486" w:type="dxa"/>
            <w:tcBorders>
              <w:top w:val="nil"/>
              <w:left w:val="nil"/>
              <w:bottom w:val="single" w:sz="4" w:space="0" w:color="auto"/>
              <w:right w:val="single" w:sz="4" w:space="0" w:color="auto"/>
            </w:tcBorders>
            <w:shd w:val="clear" w:color="000000" w:fill="FFFFFF"/>
            <w:vAlign w:val="center"/>
            <w:hideMark/>
          </w:tcPr>
          <w:p w14:paraId="093ECCAE"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64.764,00 kn</w:t>
            </w:r>
          </w:p>
        </w:tc>
        <w:tc>
          <w:tcPr>
            <w:tcW w:w="3658" w:type="dxa"/>
            <w:tcBorders>
              <w:top w:val="nil"/>
              <w:left w:val="nil"/>
              <w:bottom w:val="single" w:sz="4" w:space="0" w:color="auto"/>
              <w:right w:val="single" w:sz="4" w:space="0" w:color="auto"/>
            </w:tcBorders>
            <w:shd w:val="clear" w:color="auto" w:fill="auto"/>
            <w:vAlign w:val="center"/>
            <w:hideMark/>
          </w:tcPr>
          <w:p w14:paraId="493ED8CC"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A200103 PREDŠKOLA</w:t>
            </w:r>
          </w:p>
        </w:tc>
      </w:tr>
      <w:tr w:rsidR="00D855E3" w:rsidRPr="008817BA" w14:paraId="346FF2E2" w14:textId="77777777" w:rsidTr="00D855E3">
        <w:trPr>
          <w:trHeight w:val="375"/>
          <w:jc w:val="center"/>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7A91DF7E"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tcBorders>
              <w:top w:val="nil"/>
              <w:left w:val="nil"/>
              <w:bottom w:val="single" w:sz="4" w:space="0" w:color="auto"/>
              <w:right w:val="single" w:sz="4" w:space="0" w:color="auto"/>
            </w:tcBorders>
            <w:shd w:val="clear" w:color="000000" w:fill="FFFFFF"/>
            <w:vAlign w:val="center"/>
            <w:hideMark/>
          </w:tcPr>
          <w:p w14:paraId="4937CE46" w14:textId="77777777" w:rsidR="004C0FF1" w:rsidRPr="004C0FF1" w:rsidRDefault="004C0FF1" w:rsidP="00D855E3">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Sufinanciranje djelatnosti igraonice</w:t>
            </w:r>
          </w:p>
        </w:tc>
        <w:tc>
          <w:tcPr>
            <w:tcW w:w="1469" w:type="dxa"/>
            <w:tcBorders>
              <w:top w:val="nil"/>
              <w:left w:val="nil"/>
              <w:bottom w:val="single" w:sz="4" w:space="0" w:color="auto"/>
              <w:right w:val="single" w:sz="4" w:space="0" w:color="auto"/>
            </w:tcBorders>
            <w:shd w:val="clear" w:color="auto" w:fill="auto"/>
            <w:vAlign w:val="center"/>
            <w:hideMark/>
          </w:tcPr>
          <w:p w14:paraId="7CF123AD"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6.000,00 kn</w:t>
            </w:r>
          </w:p>
        </w:tc>
        <w:tc>
          <w:tcPr>
            <w:tcW w:w="1394" w:type="dxa"/>
            <w:tcBorders>
              <w:top w:val="nil"/>
              <w:left w:val="nil"/>
              <w:bottom w:val="single" w:sz="4" w:space="0" w:color="auto"/>
              <w:right w:val="single" w:sz="4" w:space="0" w:color="auto"/>
            </w:tcBorders>
            <w:shd w:val="clear" w:color="auto" w:fill="auto"/>
            <w:vAlign w:val="center"/>
            <w:hideMark/>
          </w:tcPr>
          <w:p w14:paraId="49F2924B"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6.000,00 kn</w:t>
            </w:r>
          </w:p>
        </w:tc>
        <w:tc>
          <w:tcPr>
            <w:tcW w:w="1341" w:type="dxa"/>
            <w:tcBorders>
              <w:top w:val="nil"/>
              <w:left w:val="nil"/>
              <w:bottom w:val="single" w:sz="4" w:space="0" w:color="auto"/>
              <w:right w:val="single" w:sz="4" w:space="0" w:color="auto"/>
            </w:tcBorders>
            <w:shd w:val="clear" w:color="auto" w:fill="auto"/>
            <w:vAlign w:val="center"/>
            <w:hideMark/>
          </w:tcPr>
          <w:p w14:paraId="79E31731"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6.000,00 kn</w:t>
            </w:r>
          </w:p>
        </w:tc>
        <w:tc>
          <w:tcPr>
            <w:tcW w:w="1340" w:type="dxa"/>
            <w:tcBorders>
              <w:top w:val="nil"/>
              <w:left w:val="nil"/>
              <w:bottom w:val="single" w:sz="4" w:space="0" w:color="auto"/>
              <w:right w:val="single" w:sz="4" w:space="0" w:color="auto"/>
            </w:tcBorders>
            <w:shd w:val="clear" w:color="auto" w:fill="auto"/>
            <w:vAlign w:val="center"/>
            <w:hideMark/>
          </w:tcPr>
          <w:p w14:paraId="17FDABBD"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6.000,00 kn</w:t>
            </w:r>
          </w:p>
        </w:tc>
        <w:tc>
          <w:tcPr>
            <w:tcW w:w="1486" w:type="dxa"/>
            <w:tcBorders>
              <w:top w:val="nil"/>
              <w:left w:val="nil"/>
              <w:bottom w:val="single" w:sz="4" w:space="0" w:color="auto"/>
              <w:right w:val="single" w:sz="4" w:space="0" w:color="auto"/>
            </w:tcBorders>
            <w:shd w:val="clear" w:color="000000" w:fill="FFFFFF"/>
            <w:vAlign w:val="center"/>
            <w:hideMark/>
          </w:tcPr>
          <w:p w14:paraId="79B22BBA"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24.000,00 kn</w:t>
            </w:r>
          </w:p>
        </w:tc>
        <w:tc>
          <w:tcPr>
            <w:tcW w:w="3658" w:type="dxa"/>
            <w:tcBorders>
              <w:top w:val="nil"/>
              <w:left w:val="nil"/>
              <w:bottom w:val="single" w:sz="4" w:space="0" w:color="auto"/>
              <w:right w:val="single" w:sz="4" w:space="0" w:color="auto"/>
            </w:tcBorders>
            <w:shd w:val="clear" w:color="auto" w:fill="auto"/>
            <w:vAlign w:val="center"/>
            <w:hideMark/>
          </w:tcPr>
          <w:p w14:paraId="43447602"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A200104 IGRAONICA</w:t>
            </w:r>
          </w:p>
        </w:tc>
      </w:tr>
      <w:tr w:rsidR="00D855E3" w:rsidRPr="008817BA" w14:paraId="24E12748" w14:textId="77777777" w:rsidTr="00D855E3">
        <w:trPr>
          <w:trHeight w:val="375"/>
          <w:jc w:val="center"/>
        </w:trPr>
        <w:tc>
          <w:tcPr>
            <w:tcW w:w="1060" w:type="dxa"/>
            <w:tcBorders>
              <w:top w:val="nil"/>
              <w:left w:val="single" w:sz="4" w:space="0" w:color="auto"/>
              <w:bottom w:val="single" w:sz="4" w:space="0" w:color="auto"/>
              <w:right w:val="single" w:sz="4" w:space="0" w:color="auto"/>
            </w:tcBorders>
            <w:shd w:val="clear" w:color="auto" w:fill="auto"/>
            <w:vAlign w:val="bottom"/>
            <w:hideMark/>
          </w:tcPr>
          <w:p w14:paraId="45C59EDE"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tcBorders>
              <w:top w:val="nil"/>
              <w:left w:val="nil"/>
              <w:bottom w:val="single" w:sz="4" w:space="0" w:color="auto"/>
              <w:right w:val="single" w:sz="4" w:space="0" w:color="auto"/>
            </w:tcBorders>
            <w:shd w:val="clear" w:color="auto" w:fill="auto"/>
            <w:vAlign w:val="center"/>
            <w:hideMark/>
          </w:tcPr>
          <w:p w14:paraId="496C9186"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Sufinanciranje darova za djecu</w:t>
            </w:r>
          </w:p>
        </w:tc>
        <w:tc>
          <w:tcPr>
            <w:tcW w:w="1469" w:type="dxa"/>
            <w:tcBorders>
              <w:top w:val="nil"/>
              <w:left w:val="nil"/>
              <w:bottom w:val="single" w:sz="4" w:space="0" w:color="auto"/>
              <w:right w:val="single" w:sz="4" w:space="0" w:color="auto"/>
            </w:tcBorders>
            <w:shd w:val="clear" w:color="auto" w:fill="auto"/>
            <w:vAlign w:val="center"/>
            <w:hideMark/>
          </w:tcPr>
          <w:p w14:paraId="6517AA94"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3.000,00 kn</w:t>
            </w:r>
          </w:p>
        </w:tc>
        <w:tc>
          <w:tcPr>
            <w:tcW w:w="1394" w:type="dxa"/>
            <w:tcBorders>
              <w:top w:val="nil"/>
              <w:left w:val="nil"/>
              <w:bottom w:val="single" w:sz="4" w:space="0" w:color="auto"/>
              <w:right w:val="single" w:sz="4" w:space="0" w:color="auto"/>
            </w:tcBorders>
            <w:shd w:val="clear" w:color="auto" w:fill="auto"/>
            <w:vAlign w:val="center"/>
            <w:hideMark/>
          </w:tcPr>
          <w:p w14:paraId="57F7D4FE"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3.000,00 kn</w:t>
            </w:r>
          </w:p>
        </w:tc>
        <w:tc>
          <w:tcPr>
            <w:tcW w:w="1341" w:type="dxa"/>
            <w:tcBorders>
              <w:top w:val="nil"/>
              <w:left w:val="nil"/>
              <w:bottom w:val="single" w:sz="4" w:space="0" w:color="auto"/>
              <w:right w:val="single" w:sz="4" w:space="0" w:color="auto"/>
            </w:tcBorders>
            <w:shd w:val="clear" w:color="auto" w:fill="auto"/>
            <w:vAlign w:val="center"/>
            <w:hideMark/>
          </w:tcPr>
          <w:p w14:paraId="59B2FD52"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3.000,00 kn</w:t>
            </w:r>
          </w:p>
        </w:tc>
        <w:tc>
          <w:tcPr>
            <w:tcW w:w="1340" w:type="dxa"/>
            <w:tcBorders>
              <w:top w:val="nil"/>
              <w:left w:val="nil"/>
              <w:bottom w:val="single" w:sz="4" w:space="0" w:color="auto"/>
              <w:right w:val="single" w:sz="4" w:space="0" w:color="auto"/>
            </w:tcBorders>
            <w:shd w:val="clear" w:color="auto" w:fill="auto"/>
            <w:vAlign w:val="center"/>
            <w:hideMark/>
          </w:tcPr>
          <w:p w14:paraId="42AD25F4"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3.000,00 kn</w:t>
            </w:r>
          </w:p>
        </w:tc>
        <w:tc>
          <w:tcPr>
            <w:tcW w:w="1486" w:type="dxa"/>
            <w:tcBorders>
              <w:top w:val="nil"/>
              <w:left w:val="nil"/>
              <w:bottom w:val="single" w:sz="4" w:space="0" w:color="auto"/>
              <w:right w:val="single" w:sz="4" w:space="0" w:color="auto"/>
            </w:tcBorders>
            <w:shd w:val="clear" w:color="000000" w:fill="FFFFFF"/>
            <w:vAlign w:val="center"/>
            <w:hideMark/>
          </w:tcPr>
          <w:p w14:paraId="0795E274"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12.000,00 kn</w:t>
            </w:r>
          </w:p>
        </w:tc>
        <w:tc>
          <w:tcPr>
            <w:tcW w:w="3658" w:type="dxa"/>
            <w:tcBorders>
              <w:top w:val="nil"/>
              <w:left w:val="nil"/>
              <w:bottom w:val="single" w:sz="4" w:space="0" w:color="auto"/>
              <w:right w:val="single" w:sz="4" w:space="0" w:color="auto"/>
            </w:tcBorders>
            <w:shd w:val="clear" w:color="000000" w:fill="FFFFFF"/>
            <w:vAlign w:val="center"/>
            <w:hideMark/>
          </w:tcPr>
          <w:p w14:paraId="1C1D2355"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A101601 DAROVI DJECI ZA SV. NIKOLU</w:t>
            </w:r>
          </w:p>
        </w:tc>
      </w:tr>
      <w:tr w:rsidR="00D855E3" w:rsidRPr="008817BA" w14:paraId="254C81BB" w14:textId="77777777" w:rsidTr="00D855E3">
        <w:trPr>
          <w:trHeight w:val="480"/>
          <w:jc w:val="center"/>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6CACBFDB"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tcBorders>
              <w:top w:val="nil"/>
              <w:left w:val="nil"/>
              <w:bottom w:val="single" w:sz="4" w:space="0" w:color="auto"/>
              <w:right w:val="single" w:sz="4" w:space="0" w:color="auto"/>
            </w:tcBorders>
            <w:shd w:val="clear" w:color="auto" w:fill="auto"/>
            <w:vAlign w:val="center"/>
            <w:hideMark/>
          </w:tcPr>
          <w:p w14:paraId="3A49386F"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Unaprjeđenje predškolskog sustava</w:t>
            </w:r>
          </w:p>
        </w:tc>
        <w:tc>
          <w:tcPr>
            <w:tcW w:w="1469" w:type="dxa"/>
            <w:tcBorders>
              <w:top w:val="nil"/>
              <w:left w:val="nil"/>
              <w:bottom w:val="single" w:sz="4" w:space="0" w:color="auto"/>
              <w:right w:val="single" w:sz="4" w:space="0" w:color="auto"/>
            </w:tcBorders>
            <w:shd w:val="clear" w:color="auto" w:fill="auto"/>
            <w:vAlign w:val="center"/>
            <w:hideMark/>
          </w:tcPr>
          <w:p w14:paraId="2606C82D"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4.000,00 kn</w:t>
            </w:r>
          </w:p>
        </w:tc>
        <w:tc>
          <w:tcPr>
            <w:tcW w:w="1394" w:type="dxa"/>
            <w:tcBorders>
              <w:top w:val="nil"/>
              <w:left w:val="nil"/>
              <w:bottom w:val="single" w:sz="4" w:space="0" w:color="auto"/>
              <w:right w:val="single" w:sz="4" w:space="0" w:color="auto"/>
            </w:tcBorders>
            <w:shd w:val="clear" w:color="auto" w:fill="auto"/>
            <w:vAlign w:val="center"/>
            <w:hideMark/>
          </w:tcPr>
          <w:p w14:paraId="6D3A359F"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4.000,00 kn</w:t>
            </w:r>
          </w:p>
        </w:tc>
        <w:tc>
          <w:tcPr>
            <w:tcW w:w="1341" w:type="dxa"/>
            <w:tcBorders>
              <w:top w:val="nil"/>
              <w:left w:val="nil"/>
              <w:bottom w:val="single" w:sz="4" w:space="0" w:color="auto"/>
              <w:right w:val="single" w:sz="4" w:space="0" w:color="auto"/>
            </w:tcBorders>
            <w:shd w:val="clear" w:color="auto" w:fill="auto"/>
            <w:vAlign w:val="center"/>
            <w:hideMark/>
          </w:tcPr>
          <w:p w14:paraId="6D27F558"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4.000,00 kn</w:t>
            </w:r>
          </w:p>
        </w:tc>
        <w:tc>
          <w:tcPr>
            <w:tcW w:w="1340" w:type="dxa"/>
            <w:tcBorders>
              <w:top w:val="nil"/>
              <w:left w:val="nil"/>
              <w:bottom w:val="single" w:sz="4" w:space="0" w:color="auto"/>
              <w:right w:val="single" w:sz="4" w:space="0" w:color="auto"/>
            </w:tcBorders>
            <w:shd w:val="clear" w:color="auto" w:fill="auto"/>
            <w:vAlign w:val="center"/>
            <w:hideMark/>
          </w:tcPr>
          <w:p w14:paraId="30FC100E"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4.000,00 kn</w:t>
            </w:r>
          </w:p>
        </w:tc>
        <w:tc>
          <w:tcPr>
            <w:tcW w:w="1486" w:type="dxa"/>
            <w:tcBorders>
              <w:top w:val="nil"/>
              <w:left w:val="nil"/>
              <w:bottom w:val="single" w:sz="4" w:space="0" w:color="auto"/>
              <w:right w:val="single" w:sz="4" w:space="0" w:color="auto"/>
            </w:tcBorders>
            <w:shd w:val="clear" w:color="000000" w:fill="FFFFFF"/>
            <w:vAlign w:val="center"/>
            <w:hideMark/>
          </w:tcPr>
          <w:p w14:paraId="5100AFE4"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16.000,00 kn</w:t>
            </w:r>
          </w:p>
        </w:tc>
        <w:tc>
          <w:tcPr>
            <w:tcW w:w="3658" w:type="dxa"/>
            <w:tcBorders>
              <w:top w:val="nil"/>
              <w:left w:val="nil"/>
              <w:bottom w:val="single" w:sz="4" w:space="0" w:color="auto"/>
              <w:right w:val="single" w:sz="4" w:space="0" w:color="auto"/>
            </w:tcBorders>
            <w:shd w:val="clear" w:color="auto" w:fill="auto"/>
            <w:vAlign w:val="center"/>
            <w:hideMark/>
          </w:tcPr>
          <w:p w14:paraId="2268B09F"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A101602 ODGOJ I OBRAZOVANJE ZA OKOLIŠ-EKO VRTIĆ</w:t>
            </w:r>
          </w:p>
        </w:tc>
      </w:tr>
      <w:tr w:rsidR="00D855E3" w:rsidRPr="008817BA" w14:paraId="10EF9B1E" w14:textId="77777777" w:rsidTr="00D855E3">
        <w:trPr>
          <w:trHeight w:val="507"/>
          <w:jc w:val="center"/>
        </w:trPr>
        <w:tc>
          <w:tcPr>
            <w:tcW w:w="1060" w:type="dxa"/>
            <w:tcBorders>
              <w:top w:val="nil"/>
              <w:left w:val="single" w:sz="4" w:space="0" w:color="auto"/>
              <w:bottom w:val="single" w:sz="4" w:space="0" w:color="auto"/>
              <w:right w:val="single" w:sz="4" w:space="0" w:color="auto"/>
            </w:tcBorders>
            <w:shd w:val="clear" w:color="auto" w:fill="auto"/>
            <w:vAlign w:val="bottom"/>
            <w:hideMark/>
          </w:tcPr>
          <w:p w14:paraId="03199EBB"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tcBorders>
              <w:top w:val="nil"/>
              <w:left w:val="nil"/>
              <w:bottom w:val="single" w:sz="4" w:space="0" w:color="auto"/>
              <w:right w:val="single" w:sz="4" w:space="0" w:color="auto"/>
            </w:tcBorders>
            <w:shd w:val="clear" w:color="000000" w:fill="FFFFFF"/>
            <w:vAlign w:val="center"/>
            <w:hideMark/>
          </w:tcPr>
          <w:p w14:paraId="08EB1D77" w14:textId="77777777" w:rsidR="004C0FF1" w:rsidRPr="004C0FF1" w:rsidRDefault="004C0FF1" w:rsidP="00D855E3">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SUFINANCIRANJE PROGRAMA ZA DJECU S POTEŠKOĆAMA U RAZVOJU</w:t>
            </w:r>
          </w:p>
        </w:tc>
        <w:tc>
          <w:tcPr>
            <w:tcW w:w="1469" w:type="dxa"/>
            <w:tcBorders>
              <w:top w:val="nil"/>
              <w:left w:val="nil"/>
              <w:bottom w:val="single" w:sz="4" w:space="0" w:color="auto"/>
              <w:right w:val="single" w:sz="4" w:space="0" w:color="auto"/>
            </w:tcBorders>
            <w:shd w:val="clear" w:color="000000" w:fill="FFFFFF"/>
            <w:vAlign w:val="center"/>
            <w:hideMark/>
          </w:tcPr>
          <w:p w14:paraId="3ED6142E"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60.000,00 kn</w:t>
            </w:r>
          </w:p>
        </w:tc>
        <w:tc>
          <w:tcPr>
            <w:tcW w:w="1394" w:type="dxa"/>
            <w:tcBorders>
              <w:top w:val="nil"/>
              <w:left w:val="nil"/>
              <w:bottom w:val="single" w:sz="4" w:space="0" w:color="auto"/>
              <w:right w:val="single" w:sz="4" w:space="0" w:color="auto"/>
            </w:tcBorders>
            <w:shd w:val="clear" w:color="000000" w:fill="FFFFFF"/>
            <w:vAlign w:val="center"/>
            <w:hideMark/>
          </w:tcPr>
          <w:p w14:paraId="35D11127"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60.000,00 kn</w:t>
            </w:r>
          </w:p>
        </w:tc>
        <w:tc>
          <w:tcPr>
            <w:tcW w:w="1341" w:type="dxa"/>
            <w:tcBorders>
              <w:top w:val="nil"/>
              <w:left w:val="nil"/>
              <w:bottom w:val="single" w:sz="4" w:space="0" w:color="auto"/>
              <w:right w:val="single" w:sz="4" w:space="0" w:color="auto"/>
            </w:tcBorders>
            <w:shd w:val="clear" w:color="000000" w:fill="FFFFFF"/>
            <w:vAlign w:val="center"/>
            <w:hideMark/>
          </w:tcPr>
          <w:p w14:paraId="308BD7AA"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60.000,00 kn</w:t>
            </w:r>
          </w:p>
        </w:tc>
        <w:tc>
          <w:tcPr>
            <w:tcW w:w="1340" w:type="dxa"/>
            <w:tcBorders>
              <w:top w:val="nil"/>
              <w:left w:val="nil"/>
              <w:bottom w:val="single" w:sz="4" w:space="0" w:color="auto"/>
              <w:right w:val="single" w:sz="4" w:space="0" w:color="auto"/>
            </w:tcBorders>
            <w:shd w:val="clear" w:color="000000" w:fill="FFFFFF"/>
            <w:vAlign w:val="center"/>
            <w:hideMark/>
          </w:tcPr>
          <w:p w14:paraId="7FDD6E12"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60.000,00 kn</w:t>
            </w:r>
          </w:p>
        </w:tc>
        <w:tc>
          <w:tcPr>
            <w:tcW w:w="1486" w:type="dxa"/>
            <w:tcBorders>
              <w:top w:val="nil"/>
              <w:left w:val="nil"/>
              <w:bottom w:val="single" w:sz="4" w:space="0" w:color="auto"/>
              <w:right w:val="single" w:sz="4" w:space="0" w:color="auto"/>
            </w:tcBorders>
            <w:shd w:val="clear" w:color="000000" w:fill="FFFFFF"/>
            <w:vAlign w:val="center"/>
            <w:hideMark/>
          </w:tcPr>
          <w:p w14:paraId="6CD49628"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240.000,00 kn</w:t>
            </w:r>
          </w:p>
        </w:tc>
        <w:tc>
          <w:tcPr>
            <w:tcW w:w="3658" w:type="dxa"/>
            <w:tcBorders>
              <w:top w:val="nil"/>
              <w:left w:val="nil"/>
              <w:bottom w:val="single" w:sz="4" w:space="0" w:color="auto"/>
              <w:right w:val="single" w:sz="4" w:space="0" w:color="auto"/>
            </w:tcBorders>
            <w:shd w:val="clear" w:color="000000" w:fill="FFFFFF"/>
            <w:vAlign w:val="center"/>
            <w:hideMark/>
          </w:tcPr>
          <w:p w14:paraId="329172D8"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A101603 SUFINANCIRANJE PROGRAMA ZA DJECU S POTEŠKOĆAMA U RAZVOJU</w:t>
            </w:r>
          </w:p>
        </w:tc>
      </w:tr>
      <w:tr w:rsidR="00D855E3" w:rsidRPr="008817BA" w14:paraId="14B7CF9D" w14:textId="77777777" w:rsidTr="00D855E3">
        <w:trPr>
          <w:trHeight w:val="636"/>
          <w:jc w:val="center"/>
        </w:trPr>
        <w:tc>
          <w:tcPr>
            <w:tcW w:w="1060" w:type="dxa"/>
            <w:tcBorders>
              <w:top w:val="nil"/>
              <w:left w:val="single" w:sz="4" w:space="0" w:color="auto"/>
              <w:bottom w:val="single" w:sz="4" w:space="0" w:color="auto"/>
              <w:right w:val="single" w:sz="4" w:space="0" w:color="auto"/>
            </w:tcBorders>
            <w:shd w:val="clear" w:color="000000" w:fill="C6E0B4"/>
            <w:vAlign w:val="center"/>
            <w:hideMark/>
          </w:tcPr>
          <w:p w14:paraId="531E8EC9"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1.10.</w:t>
            </w:r>
          </w:p>
        </w:tc>
        <w:tc>
          <w:tcPr>
            <w:tcW w:w="3676" w:type="dxa"/>
            <w:tcBorders>
              <w:top w:val="nil"/>
              <w:left w:val="nil"/>
              <w:bottom w:val="single" w:sz="4" w:space="0" w:color="auto"/>
              <w:right w:val="single" w:sz="4" w:space="0" w:color="auto"/>
            </w:tcBorders>
            <w:shd w:val="clear" w:color="000000" w:fill="C6E0B4"/>
            <w:vAlign w:val="center"/>
            <w:hideMark/>
          </w:tcPr>
          <w:p w14:paraId="56589A65" w14:textId="77777777" w:rsidR="004C0FF1" w:rsidRPr="004C0FF1" w:rsidRDefault="004C0FF1" w:rsidP="00D855E3">
            <w:pPr>
              <w:spacing w:before="0" w:after="0" w:line="240" w:lineRule="auto"/>
              <w:jc w:val="lef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Poticanje demografske revitalizacije</w:t>
            </w:r>
          </w:p>
        </w:tc>
        <w:tc>
          <w:tcPr>
            <w:tcW w:w="1469" w:type="dxa"/>
            <w:tcBorders>
              <w:top w:val="nil"/>
              <w:left w:val="nil"/>
              <w:bottom w:val="single" w:sz="4" w:space="0" w:color="auto"/>
              <w:right w:val="single" w:sz="4" w:space="0" w:color="auto"/>
            </w:tcBorders>
            <w:shd w:val="clear" w:color="000000" w:fill="C6E0B4"/>
            <w:vAlign w:val="center"/>
            <w:hideMark/>
          </w:tcPr>
          <w:p w14:paraId="20280BAE"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390.000,00 kn</w:t>
            </w:r>
          </w:p>
        </w:tc>
        <w:tc>
          <w:tcPr>
            <w:tcW w:w="1394" w:type="dxa"/>
            <w:tcBorders>
              <w:top w:val="nil"/>
              <w:left w:val="nil"/>
              <w:bottom w:val="single" w:sz="4" w:space="0" w:color="auto"/>
              <w:right w:val="single" w:sz="4" w:space="0" w:color="auto"/>
            </w:tcBorders>
            <w:shd w:val="clear" w:color="000000" w:fill="C6E0B4"/>
            <w:vAlign w:val="center"/>
            <w:hideMark/>
          </w:tcPr>
          <w:p w14:paraId="3B54D6C5"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75.000,00 kn</w:t>
            </w:r>
          </w:p>
        </w:tc>
        <w:tc>
          <w:tcPr>
            <w:tcW w:w="1341" w:type="dxa"/>
            <w:tcBorders>
              <w:top w:val="nil"/>
              <w:left w:val="nil"/>
              <w:bottom w:val="single" w:sz="4" w:space="0" w:color="auto"/>
              <w:right w:val="single" w:sz="4" w:space="0" w:color="auto"/>
            </w:tcBorders>
            <w:shd w:val="clear" w:color="000000" w:fill="C6E0B4"/>
            <w:vAlign w:val="center"/>
            <w:hideMark/>
          </w:tcPr>
          <w:p w14:paraId="40C02520"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75.000,00 kn</w:t>
            </w:r>
          </w:p>
        </w:tc>
        <w:tc>
          <w:tcPr>
            <w:tcW w:w="1340" w:type="dxa"/>
            <w:tcBorders>
              <w:top w:val="nil"/>
              <w:left w:val="nil"/>
              <w:bottom w:val="single" w:sz="4" w:space="0" w:color="auto"/>
              <w:right w:val="single" w:sz="4" w:space="0" w:color="auto"/>
            </w:tcBorders>
            <w:shd w:val="clear" w:color="000000" w:fill="C6E0B4"/>
            <w:vAlign w:val="center"/>
            <w:hideMark/>
          </w:tcPr>
          <w:p w14:paraId="265D0322"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75.000,00 kn</w:t>
            </w:r>
          </w:p>
        </w:tc>
        <w:tc>
          <w:tcPr>
            <w:tcW w:w="1486" w:type="dxa"/>
            <w:tcBorders>
              <w:top w:val="nil"/>
              <w:left w:val="nil"/>
              <w:bottom w:val="single" w:sz="4" w:space="0" w:color="auto"/>
              <w:right w:val="single" w:sz="4" w:space="0" w:color="auto"/>
            </w:tcBorders>
            <w:shd w:val="clear" w:color="000000" w:fill="C6E0B4"/>
            <w:vAlign w:val="center"/>
            <w:hideMark/>
          </w:tcPr>
          <w:p w14:paraId="594E0644"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615.000,00 kn</w:t>
            </w:r>
          </w:p>
        </w:tc>
        <w:tc>
          <w:tcPr>
            <w:tcW w:w="3658" w:type="dxa"/>
            <w:tcBorders>
              <w:top w:val="nil"/>
              <w:left w:val="nil"/>
              <w:bottom w:val="single" w:sz="4" w:space="0" w:color="auto"/>
              <w:right w:val="single" w:sz="4" w:space="0" w:color="auto"/>
            </w:tcBorders>
            <w:shd w:val="clear" w:color="000000" w:fill="C6E0B4"/>
            <w:vAlign w:val="center"/>
            <w:hideMark/>
          </w:tcPr>
          <w:p w14:paraId="60F36706" w14:textId="77777777" w:rsidR="00DA6E0C" w:rsidRDefault="004C0FF1" w:rsidP="004C0FF1">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 xml:space="preserve">Program 1006 ODRŽAVANJE KOMUNALNE INFRASTRUKTURE </w:t>
            </w:r>
          </w:p>
          <w:p w14:paraId="2DB673D1" w14:textId="77777777" w:rsidR="004C0FF1" w:rsidRDefault="004C0FF1" w:rsidP="004C0FF1">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 xml:space="preserve"> Program 1018 SOCIJALNA SKRB</w:t>
            </w:r>
            <w:r w:rsidR="00DA6E0C">
              <w:rPr>
                <w:rFonts w:ascii="Calibri" w:eastAsia="Times New Roman" w:hAnsi="Calibri" w:cs="Calibri"/>
                <w:sz w:val="16"/>
                <w:szCs w:val="16"/>
                <w:lang w:eastAsia="hr-HR"/>
              </w:rPr>
              <w:t>I</w:t>
            </w:r>
          </w:p>
          <w:p w14:paraId="21535385" w14:textId="065DB605" w:rsidR="00DA6E0C" w:rsidRPr="004C0FF1" w:rsidRDefault="00DA6E0C" w:rsidP="004C0FF1">
            <w:pPr>
              <w:spacing w:before="0" w:after="0" w:line="240" w:lineRule="auto"/>
              <w:jc w:val="left"/>
              <w:rPr>
                <w:rFonts w:ascii="Calibri" w:eastAsia="Times New Roman" w:hAnsi="Calibri" w:cs="Calibri"/>
                <w:sz w:val="16"/>
                <w:szCs w:val="16"/>
                <w:lang w:eastAsia="hr-HR"/>
              </w:rPr>
            </w:pPr>
            <w:r w:rsidRPr="00DA6E0C">
              <w:rPr>
                <w:rFonts w:ascii="Calibri" w:eastAsia="Times New Roman" w:hAnsi="Calibri" w:cs="Calibri"/>
                <w:sz w:val="16"/>
                <w:szCs w:val="16"/>
                <w:lang w:eastAsia="hr-HR"/>
              </w:rPr>
              <w:t xml:space="preserve">Program 1007 IZGRADNJA KOMUNALNE INFRASTRUKTURE                                                      </w:t>
            </w:r>
          </w:p>
        </w:tc>
      </w:tr>
      <w:tr w:rsidR="00D855E3" w:rsidRPr="008817BA" w14:paraId="0AB2C550" w14:textId="77777777" w:rsidTr="00D855E3">
        <w:trPr>
          <w:trHeight w:val="375"/>
          <w:jc w:val="center"/>
        </w:trPr>
        <w:tc>
          <w:tcPr>
            <w:tcW w:w="1060" w:type="dxa"/>
            <w:vMerge w:val="restart"/>
            <w:tcBorders>
              <w:top w:val="nil"/>
              <w:left w:val="single" w:sz="4" w:space="0" w:color="auto"/>
              <w:bottom w:val="single" w:sz="4" w:space="0" w:color="000000"/>
              <w:right w:val="single" w:sz="4" w:space="0" w:color="auto"/>
            </w:tcBorders>
            <w:shd w:val="clear" w:color="auto" w:fill="auto"/>
            <w:vAlign w:val="bottom"/>
            <w:hideMark/>
          </w:tcPr>
          <w:p w14:paraId="6AA479A6"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vMerge w:val="restart"/>
            <w:tcBorders>
              <w:top w:val="nil"/>
              <w:left w:val="single" w:sz="4" w:space="0" w:color="auto"/>
              <w:bottom w:val="single" w:sz="4" w:space="0" w:color="000000"/>
              <w:right w:val="single" w:sz="4" w:space="0" w:color="auto"/>
            </w:tcBorders>
            <w:shd w:val="clear" w:color="auto" w:fill="auto"/>
            <w:vAlign w:val="center"/>
            <w:hideMark/>
          </w:tcPr>
          <w:p w14:paraId="42DBB750"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Ulaganja u dječja igrališta</w:t>
            </w:r>
          </w:p>
        </w:tc>
        <w:tc>
          <w:tcPr>
            <w:tcW w:w="1469" w:type="dxa"/>
            <w:tcBorders>
              <w:top w:val="nil"/>
              <w:left w:val="nil"/>
              <w:bottom w:val="single" w:sz="4" w:space="0" w:color="auto"/>
              <w:right w:val="single" w:sz="4" w:space="0" w:color="auto"/>
            </w:tcBorders>
            <w:shd w:val="clear" w:color="auto" w:fill="auto"/>
            <w:vAlign w:val="center"/>
            <w:hideMark/>
          </w:tcPr>
          <w:p w14:paraId="02144205"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25.000,00 kn</w:t>
            </w:r>
          </w:p>
        </w:tc>
        <w:tc>
          <w:tcPr>
            <w:tcW w:w="1394" w:type="dxa"/>
            <w:tcBorders>
              <w:top w:val="nil"/>
              <w:left w:val="nil"/>
              <w:bottom w:val="single" w:sz="4" w:space="0" w:color="auto"/>
              <w:right w:val="single" w:sz="4" w:space="0" w:color="auto"/>
            </w:tcBorders>
            <w:shd w:val="clear" w:color="auto" w:fill="auto"/>
            <w:vAlign w:val="center"/>
            <w:hideMark/>
          </w:tcPr>
          <w:p w14:paraId="5E357801"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25.000,00 kn</w:t>
            </w:r>
          </w:p>
        </w:tc>
        <w:tc>
          <w:tcPr>
            <w:tcW w:w="1341" w:type="dxa"/>
            <w:tcBorders>
              <w:top w:val="nil"/>
              <w:left w:val="nil"/>
              <w:bottom w:val="single" w:sz="4" w:space="0" w:color="auto"/>
              <w:right w:val="single" w:sz="4" w:space="0" w:color="auto"/>
            </w:tcBorders>
            <w:shd w:val="clear" w:color="auto" w:fill="auto"/>
            <w:vAlign w:val="center"/>
            <w:hideMark/>
          </w:tcPr>
          <w:p w14:paraId="4449B56D"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25.000,00 kn</w:t>
            </w:r>
          </w:p>
        </w:tc>
        <w:tc>
          <w:tcPr>
            <w:tcW w:w="1340" w:type="dxa"/>
            <w:tcBorders>
              <w:top w:val="nil"/>
              <w:left w:val="nil"/>
              <w:bottom w:val="single" w:sz="4" w:space="0" w:color="auto"/>
              <w:right w:val="single" w:sz="4" w:space="0" w:color="auto"/>
            </w:tcBorders>
            <w:shd w:val="clear" w:color="auto" w:fill="auto"/>
            <w:vAlign w:val="center"/>
            <w:hideMark/>
          </w:tcPr>
          <w:p w14:paraId="5AC1F921"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25.000,00 kn</w:t>
            </w:r>
          </w:p>
        </w:tc>
        <w:tc>
          <w:tcPr>
            <w:tcW w:w="1486" w:type="dxa"/>
            <w:tcBorders>
              <w:top w:val="nil"/>
              <w:left w:val="nil"/>
              <w:bottom w:val="single" w:sz="4" w:space="0" w:color="auto"/>
              <w:right w:val="single" w:sz="4" w:space="0" w:color="auto"/>
            </w:tcBorders>
            <w:shd w:val="clear" w:color="000000" w:fill="FFFFFF"/>
            <w:vAlign w:val="center"/>
            <w:hideMark/>
          </w:tcPr>
          <w:p w14:paraId="5E7F3B5B"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100.000,00 kn</w:t>
            </w:r>
          </w:p>
        </w:tc>
        <w:tc>
          <w:tcPr>
            <w:tcW w:w="3658" w:type="dxa"/>
            <w:tcBorders>
              <w:top w:val="nil"/>
              <w:left w:val="nil"/>
              <w:bottom w:val="single" w:sz="4" w:space="0" w:color="auto"/>
              <w:right w:val="single" w:sz="4" w:space="0" w:color="auto"/>
            </w:tcBorders>
            <w:shd w:val="clear" w:color="000000" w:fill="FFFFFF"/>
            <w:vAlign w:val="center"/>
            <w:hideMark/>
          </w:tcPr>
          <w:p w14:paraId="52150021"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A100604 ODRŽAVANJE DJEČJIH IGRALIŠTA</w:t>
            </w:r>
          </w:p>
        </w:tc>
      </w:tr>
      <w:tr w:rsidR="00D855E3" w:rsidRPr="008817BA" w14:paraId="7E47407A" w14:textId="77777777" w:rsidTr="00D855E3">
        <w:trPr>
          <w:trHeight w:val="239"/>
          <w:jc w:val="center"/>
        </w:trPr>
        <w:tc>
          <w:tcPr>
            <w:tcW w:w="1060" w:type="dxa"/>
            <w:vMerge/>
            <w:tcBorders>
              <w:top w:val="nil"/>
              <w:left w:val="single" w:sz="4" w:space="0" w:color="auto"/>
              <w:bottom w:val="single" w:sz="4" w:space="0" w:color="000000"/>
              <w:right w:val="single" w:sz="4" w:space="0" w:color="auto"/>
            </w:tcBorders>
            <w:vAlign w:val="center"/>
            <w:hideMark/>
          </w:tcPr>
          <w:p w14:paraId="074840F1"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79F01DD6"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auto" w:fill="auto"/>
            <w:vAlign w:val="center"/>
            <w:hideMark/>
          </w:tcPr>
          <w:p w14:paraId="0BB5951B"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315.000,00 kn</w:t>
            </w:r>
          </w:p>
        </w:tc>
        <w:tc>
          <w:tcPr>
            <w:tcW w:w="1394" w:type="dxa"/>
            <w:tcBorders>
              <w:top w:val="nil"/>
              <w:left w:val="nil"/>
              <w:bottom w:val="single" w:sz="4" w:space="0" w:color="auto"/>
              <w:right w:val="single" w:sz="4" w:space="0" w:color="auto"/>
            </w:tcBorders>
            <w:shd w:val="clear" w:color="auto" w:fill="auto"/>
            <w:vAlign w:val="center"/>
            <w:hideMark/>
          </w:tcPr>
          <w:p w14:paraId="5025D1BF"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341" w:type="dxa"/>
            <w:tcBorders>
              <w:top w:val="nil"/>
              <w:left w:val="nil"/>
              <w:bottom w:val="single" w:sz="4" w:space="0" w:color="auto"/>
              <w:right w:val="single" w:sz="4" w:space="0" w:color="auto"/>
            </w:tcBorders>
            <w:shd w:val="clear" w:color="auto" w:fill="auto"/>
            <w:vAlign w:val="center"/>
            <w:hideMark/>
          </w:tcPr>
          <w:p w14:paraId="55EC7B48"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340" w:type="dxa"/>
            <w:tcBorders>
              <w:top w:val="nil"/>
              <w:left w:val="nil"/>
              <w:bottom w:val="single" w:sz="4" w:space="0" w:color="auto"/>
              <w:right w:val="single" w:sz="4" w:space="0" w:color="auto"/>
            </w:tcBorders>
            <w:shd w:val="clear" w:color="auto" w:fill="auto"/>
            <w:vAlign w:val="center"/>
            <w:hideMark/>
          </w:tcPr>
          <w:p w14:paraId="6C424C66"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486" w:type="dxa"/>
            <w:tcBorders>
              <w:top w:val="nil"/>
              <w:left w:val="nil"/>
              <w:bottom w:val="single" w:sz="4" w:space="0" w:color="auto"/>
              <w:right w:val="single" w:sz="4" w:space="0" w:color="auto"/>
            </w:tcBorders>
            <w:shd w:val="clear" w:color="000000" w:fill="FFFFFF"/>
            <w:vAlign w:val="center"/>
            <w:hideMark/>
          </w:tcPr>
          <w:p w14:paraId="4679DDB0"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315.000,00 kn</w:t>
            </w:r>
          </w:p>
        </w:tc>
        <w:tc>
          <w:tcPr>
            <w:tcW w:w="3658" w:type="dxa"/>
            <w:tcBorders>
              <w:top w:val="nil"/>
              <w:left w:val="nil"/>
              <w:bottom w:val="single" w:sz="4" w:space="0" w:color="auto"/>
              <w:right w:val="single" w:sz="4" w:space="0" w:color="auto"/>
            </w:tcBorders>
            <w:shd w:val="clear" w:color="000000" w:fill="FFFFFF"/>
            <w:vAlign w:val="center"/>
            <w:hideMark/>
          </w:tcPr>
          <w:p w14:paraId="4C3A93DC"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Kapitalni projekt K100709 REKONSTRUKCIJA DJEČJEG IGRALIŠTA U CENTRU STUBIČKIH TOPLICA</w:t>
            </w:r>
          </w:p>
        </w:tc>
      </w:tr>
      <w:tr w:rsidR="00D855E3" w:rsidRPr="008817BA" w14:paraId="46B8C5C8" w14:textId="77777777" w:rsidTr="00D855E3">
        <w:trPr>
          <w:trHeight w:val="271"/>
          <w:jc w:val="center"/>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0E817532"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tcBorders>
              <w:top w:val="nil"/>
              <w:left w:val="nil"/>
              <w:bottom w:val="single" w:sz="4" w:space="0" w:color="auto"/>
              <w:right w:val="single" w:sz="4" w:space="0" w:color="auto"/>
            </w:tcBorders>
            <w:shd w:val="clear" w:color="auto" w:fill="auto"/>
            <w:vAlign w:val="center"/>
            <w:hideMark/>
          </w:tcPr>
          <w:p w14:paraId="1779AFCC"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Poticanje nataliteta</w:t>
            </w:r>
          </w:p>
        </w:tc>
        <w:tc>
          <w:tcPr>
            <w:tcW w:w="1469" w:type="dxa"/>
            <w:tcBorders>
              <w:top w:val="nil"/>
              <w:left w:val="nil"/>
              <w:bottom w:val="single" w:sz="4" w:space="0" w:color="auto"/>
              <w:right w:val="single" w:sz="4" w:space="0" w:color="auto"/>
            </w:tcBorders>
            <w:shd w:val="clear" w:color="auto" w:fill="auto"/>
            <w:vAlign w:val="center"/>
            <w:hideMark/>
          </w:tcPr>
          <w:p w14:paraId="3259D42A"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50.000,00 kn</w:t>
            </w:r>
          </w:p>
        </w:tc>
        <w:tc>
          <w:tcPr>
            <w:tcW w:w="1394" w:type="dxa"/>
            <w:tcBorders>
              <w:top w:val="nil"/>
              <w:left w:val="nil"/>
              <w:bottom w:val="single" w:sz="4" w:space="0" w:color="auto"/>
              <w:right w:val="single" w:sz="4" w:space="0" w:color="auto"/>
            </w:tcBorders>
            <w:shd w:val="clear" w:color="auto" w:fill="auto"/>
            <w:vAlign w:val="center"/>
            <w:hideMark/>
          </w:tcPr>
          <w:p w14:paraId="3B2D2BCB"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50.000,00 kn</w:t>
            </w:r>
          </w:p>
        </w:tc>
        <w:tc>
          <w:tcPr>
            <w:tcW w:w="1341" w:type="dxa"/>
            <w:tcBorders>
              <w:top w:val="nil"/>
              <w:left w:val="nil"/>
              <w:bottom w:val="single" w:sz="4" w:space="0" w:color="auto"/>
              <w:right w:val="single" w:sz="4" w:space="0" w:color="auto"/>
            </w:tcBorders>
            <w:shd w:val="clear" w:color="auto" w:fill="auto"/>
            <w:vAlign w:val="center"/>
            <w:hideMark/>
          </w:tcPr>
          <w:p w14:paraId="4EF5F119"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50.000,00 kn</w:t>
            </w:r>
          </w:p>
        </w:tc>
        <w:tc>
          <w:tcPr>
            <w:tcW w:w="1340" w:type="dxa"/>
            <w:tcBorders>
              <w:top w:val="nil"/>
              <w:left w:val="nil"/>
              <w:bottom w:val="single" w:sz="4" w:space="0" w:color="auto"/>
              <w:right w:val="single" w:sz="4" w:space="0" w:color="auto"/>
            </w:tcBorders>
            <w:shd w:val="clear" w:color="auto" w:fill="auto"/>
            <w:vAlign w:val="center"/>
            <w:hideMark/>
          </w:tcPr>
          <w:p w14:paraId="4C2F2A91"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50.000,00 kn</w:t>
            </w:r>
          </w:p>
        </w:tc>
        <w:tc>
          <w:tcPr>
            <w:tcW w:w="1486" w:type="dxa"/>
            <w:tcBorders>
              <w:top w:val="nil"/>
              <w:left w:val="nil"/>
              <w:bottom w:val="single" w:sz="4" w:space="0" w:color="auto"/>
              <w:right w:val="single" w:sz="4" w:space="0" w:color="auto"/>
            </w:tcBorders>
            <w:shd w:val="clear" w:color="000000" w:fill="FFFFFF"/>
            <w:vAlign w:val="center"/>
            <w:hideMark/>
          </w:tcPr>
          <w:p w14:paraId="4880D863"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200.000,00 kn</w:t>
            </w:r>
          </w:p>
        </w:tc>
        <w:tc>
          <w:tcPr>
            <w:tcW w:w="3658" w:type="dxa"/>
            <w:tcBorders>
              <w:top w:val="nil"/>
              <w:left w:val="nil"/>
              <w:bottom w:val="single" w:sz="4" w:space="0" w:color="auto"/>
              <w:right w:val="single" w:sz="4" w:space="0" w:color="auto"/>
            </w:tcBorders>
            <w:shd w:val="clear" w:color="auto" w:fill="auto"/>
            <w:vAlign w:val="center"/>
            <w:hideMark/>
          </w:tcPr>
          <w:p w14:paraId="11FA3465"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A101804 JEDNOKRATNA NOVČANA NAKNADA ZA NOVOROĐENČE</w:t>
            </w:r>
          </w:p>
        </w:tc>
      </w:tr>
      <w:tr w:rsidR="00D855E3" w:rsidRPr="008817BA" w14:paraId="4473DA34" w14:textId="77777777" w:rsidTr="00D855E3">
        <w:trPr>
          <w:trHeight w:val="570"/>
          <w:jc w:val="center"/>
        </w:trPr>
        <w:tc>
          <w:tcPr>
            <w:tcW w:w="1060"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4A89E150"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1.11.</w:t>
            </w:r>
          </w:p>
        </w:tc>
        <w:tc>
          <w:tcPr>
            <w:tcW w:w="3676" w:type="dxa"/>
            <w:tcBorders>
              <w:top w:val="single" w:sz="4" w:space="0" w:color="auto"/>
              <w:left w:val="nil"/>
              <w:bottom w:val="single" w:sz="4" w:space="0" w:color="auto"/>
              <w:right w:val="single" w:sz="4" w:space="0" w:color="auto"/>
            </w:tcBorders>
            <w:shd w:val="clear" w:color="000000" w:fill="C6E0B4"/>
            <w:vAlign w:val="center"/>
            <w:hideMark/>
          </w:tcPr>
          <w:p w14:paraId="269598EC" w14:textId="77777777" w:rsidR="004C0FF1" w:rsidRPr="004C0FF1" w:rsidRDefault="004C0FF1" w:rsidP="00D855E3">
            <w:pPr>
              <w:spacing w:before="0" w:after="0" w:line="240" w:lineRule="auto"/>
              <w:jc w:val="lef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Jačanje protupožarne i civilne zaštite</w:t>
            </w:r>
          </w:p>
        </w:tc>
        <w:tc>
          <w:tcPr>
            <w:tcW w:w="1469" w:type="dxa"/>
            <w:tcBorders>
              <w:top w:val="single" w:sz="4" w:space="0" w:color="auto"/>
              <w:left w:val="nil"/>
              <w:bottom w:val="single" w:sz="4" w:space="0" w:color="auto"/>
              <w:right w:val="single" w:sz="4" w:space="0" w:color="auto"/>
            </w:tcBorders>
            <w:shd w:val="clear" w:color="000000" w:fill="C6E0B4"/>
            <w:vAlign w:val="center"/>
            <w:hideMark/>
          </w:tcPr>
          <w:p w14:paraId="54186DED"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410.000,00 kn</w:t>
            </w:r>
          </w:p>
        </w:tc>
        <w:tc>
          <w:tcPr>
            <w:tcW w:w="1394" w:type="dxa"/>
            <w:tcBorders>
              <w:top w:val="single" w:sz="4" w:space="0" w:color="auto"/>
              <w:left w:val="nil"/>
              <w:bottom w:val="single" w:sz="4" w:space="0" w:color="auto"/>
              <w:right w:val="single" w:sz="4" w:space="0" w:color="auto"/>
            </w:tcBorders>
            <w:shd w:val="clear" w:color="000000" w:fill="C6E0B4"/>
            <w:vAlign w:val="center"/>
            <w:hideMark/>
          </w:tcPr>
          <w:p w14:paraId="483DEEEB"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324.000,00 kn</w:t>
            </w:r>
          </w:p>
        </w:tc>
        <w:tc>
          <w:tcPr>
            <w:tcW w:w="1341" w:type="dxa"/>
            <w:tcBorders>
              <w:top w:val="single" w:sz="4" w:space="0" w:color="auto"/>
              <w:left w:val="nil"/>
              <w:bottom w:val="single" w:sz="4" w:space="0" w:color="auto"/>
              <w:right w:val="single" w:sz="4" w:space="0" w:color="auto"/>
            </w:tcBorders>
            <w:shd w:val="clear" w:color="000000" w:fill="C6E0B4"/>
            <w:vAlign w:val="center"/>
            <w:hideMark/>
          </w:tcPr>
          <w:p w14:paraId="0B0394B3"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324.000,00 kn</w:t>
            </w:r>
          </w:p>
        </w:tc>
        <w:tc>
          <w:tcPr>
            <w:tcW w:w="1340" w:type="dxa"/>
            <w:tcBorders>
              <w:top w:val="single" w:sz="4" w:space="0" w:color="auto"/>
              <w:left w:val="nil"/>
              <w:bottom w:val="single" w:sz="4" w:space="0" w:color="auto"/>
              <w:right w:val="single" w:sz="4" w:space="0" w:color="auto"/>
            </w:tcBorders>
            <w:shd w:val="clear" w:color="000000" w:fill="C6E0B4"/>
            <w:vAlign w:val="center"/>
            <w:hideMark/>
          </w:tcPr>
          <w:p w14:paraId="236C5D03"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324.000,00 kn</w:t>
            </w:r>
          </w:p>
        </w:tc>
        <w:tc>
          <w:tcPr>
            <w:tcW w:w="1486" w:type="dxa"/>
            <w:tcBorders>
              <w:top w:val="single" w:sz="4" w:space="0" w:color="auto"/>
              <w:left w:val="nil"/>
              <w:bottom w:val="single" w:sz="4" w:space="0" w:color="auto"/>
              <w:right w:val="single" w:sz="4" w:space="0" w:color="auto"/>
            </w:tcBorders>
            <w:shd w:val="clear" w:color="000000" w:fill="C6E0B4"/>
            <w:vAlign w:val="center"/>
            <w:hideMark/>
          </w:tcPr>
          <w:p w14:paraId="0F390898"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1.382.000,00 kn</w:t>
            </w:r>
          </w:p>
        </w:tc>
        <w:tc>
          <w:tcPr>
            <w:tcW w:w="3658" w:type="dxa"/>
            <w:tcBorders>
              <w:top w:val="single" w:sz="4" w:space="0" w:color="auto"/>
              <w:left w:val="nil"/>
              <w:bottom w:val="single" w:sz="4" w:space="0" w:color="auto"/>
              <w:right w:val="single" w:sz="4" w:space="0" w:color="auto"/>
            </w:tcBorders>
            <w:shd w:val="clear" w:color="000000" w:fill="C6E0B4"/>
            <w:vAlign w:val="center"/>
            <w:hideMark/>
          </w:tcPr>
          <w:p w14:paraId="1A0B7428"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 xml:space="preserve">Program 1003 ORGANIZIRANJE I PROVOĐENJE ZAŠTITE I SPAŠAVANJA                                                                                                                                                                                              </w:t>
            </w:r>
          </w:p>
        </w:tc>
      </w:tr>
      <w:tr w:rsidR="00D855E3" w:rsidRPr="008817BA" w14:paraId="1DDABADC" w14:textId="77777777" w:rsidTr="00D855E3">
        <w:trPr>
          <w:trHeight w:val="301"/>
          <w:jc w:val="center"/>
        </w:trPr>
        <w:tc>
          <w:tcPr>
            <w:tcW w:w="1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B86D528"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EAC3852"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Aktivnosti vezane za pružanje vatrogasne i civilne zaštite</w:t>
            </w:r>
          </w:p>
        </w:tc>
        <w:tc>
          <w:tcPr>
            <w:tcW w:w="1469" w:type="dxa"/>
            <w:tcBorders>
              <w:top w:val="nil"/>
              <w:left w:val="nil"/>
              <w:bottom w:val="single" w:sz="4" w:space="0" w:color="auto"/>
              <w:right w:val="single" w:sz="4" w:space="0" w:color="auto"/>
            </w:tcBorders>
            <w:shd w:val="clear" w:color="auto" w:fill="auto"/>
            <w:vAlign w:val="center"/>
            <w:hideMark/>
          </w:tcPr>
          <w:p w14:paraId="5FF984FE"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284.000,00 kn</w:t>
            </w:r>
          </w:p>
        </w:tc>
        <w:tc>
          <w:tcPr>
            <w:tcW w:w="1394" w:type="dxa"/>
            <w:tcBorders>
              <w:top w:val="nil"/>
              <w:left w:val="nil"/>
              <w:bottom w:val="single" w:sz="4" w:space="0" w:color="auto"/>
              <w:right w:val="single" w:sz="4" w:space="0" w:color="auto"/>
            </w:tcBorders>
            <w:shd w:val="clear" w:color="auto" w:fill="auto"/>
            <w:vAlign w:val="center"/>
            <w:hideMark/>
          </w:tcPr>
          <w:p w14:paraId="026FF100"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198.000,00 kn</w:t>
            </w:r>
          </w:p>
        </w:tc>
        <w:tc>
          <w:tcPr>
            <w:tcW w:w="1341" w:type="dxa"/>
            <w:tcBorders>
              <w:top w:val="nil"/>
              <w:left w:val="nil"/>
              <w:bottom w:val="single" w:sz="4" w:space="0" w:color="auto"/>
              <w:right w:val="single" w:sz="4" w:space="0" w:color="auto"/>
            </w:tcBorders>
            <w:shd w:val="clear" w:color="auto" w:fill="auto"/>
            <w:vAlign w:val="center"/>
            <w:hideMark/>
          </w:tcPr>
          <w:p w14:paraId="1B7D2F9F"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198.000,00 kn</w:t>
            </w:r>
          </w:p>
        </w:tc>
        <w:tc>
          <w:tcPr>
            <w:tcW w:w="1340" w:type="dxa"/>
            <w:tcBorders>
              <w:top w:val="nil"/>
              <w:left w:val="nil"/>
              <w:bottom w:val="single" w:sz="4" w:space="0" w:color="auto"/>
              <w:right w:val="single" w:sz="4" w:space="0" w:color="auto"/>
            </w:tcBorders>
            <w:shd w:val="clear" w:color="auto" w:fill="auto"/>
            <w:vAlign w:val="center"/>
            <w:hideMark/>
          </w:tcPr>
          <w:p w14:paraId="2C989718"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198.000,00 kn</w:t>
            </w:r>
          </w:p>
        </w:tc>
        <w:tc>
          <w:tcPr>
            <w:tcW w:w="1486" w:type="dxa"/>
            <w:tcBorders>
              <w:top w:val="nil"/>
              <w:left w:val="nil"/>
              <w:bottom w:val="single" w:sz="4" w:space="0" w:color="auto"/>
              <w:right w:val="single" w:sz="4" w:space="0" w:color="auto"/>
            </w:tcBorders>
            <w:shd w:val="clear" w:color="000000" w:fill="FFFFFF"/>
            <w:vAlign w:val="center"/>
            <w:hideMark/>
          </w:tcPr>
          <w:p w14:paraId="74E94444"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878.000,00 kn</w:t>
            </w:r>
          </w:p>
        </w:tc>
        <w:tc>
          <w:tcPr>
            <w:tcW w:w="3658" w:type="dxa"/>
            <w:tcBorders>
              <w:top w:val="nil"/>
              <w:left w:val="nil"/>
              <w:bottom w:val="single" w:sz="4" w:space="0" w:color="auto"/>
              <w:right w:val="single" w:sz="4" w:space="0" w:color="auto"/>
            </w:tcBorders>
            <w:shd w:val="clear" w:color="000000" w:fill="FFFFFF"/>
            <w:vAlign w:val="bottom"/>
            <w:hideMark/>
          </w:tcPr>
          <w:p w14:paraId="33ECC8A9"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A100301 TEKUĆA DONACIJA DVD STRMEC STUBIČKI I DVD PILA</w:t>
            </w:r>
          </w:p>
        </w:tc>
      </w:tr>
      <w:tr w:rsidR="00D855E3" w:rsidRPr="008817BA" w14:paraId="1869EEB1" w14:textId="77777777" w:rsidTr="00D855E3">
        <w:trPr>
          <w:trHeight w:val="277"/>
          <w:jc w:val="center"/>
        </w:trPr>
        <w:tc>
          <w:tcPr>
            <w:tcW w:w="1060" w:type="dxa"/>
            <w:vMerge/>
            <w:tcBorders>
              <w:top w:val="nil"/>
              <w:left w:val="single" w:sz="4" w:space="0" w:color="auto"/>
              <w:bottom w:val="single" w:sz="4" w:space="0" w:color="000000"/>
              <w:right w:val="single" w:sz="4" w:space="0" w:color="auto"/>
            </w:tcBorders>
            <w:vAlign w:val="center"/>
            <w:hideMark/>
          </w:tcPr>
          <w:p w14:paraId="6B3F5DFD"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7905AB77"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000000" w:fill="FFFFFF"/>
            <w:vAlign w:val="center"/>
            <w:hideMark/>
          </w:tcPr>
          <w:p w14:paraId="698FFE79"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103.000,00 kn</w:t>
            </w:r>
          </w:p>
        </w:tc>
        <w:tc>
          <w:tcPr>
            <w:tcW w:w="1394" w:type="dxa"/>
            <w:tcBorders>
              <w:top w:val="nil"/>
              <w:left w:val="nil"/>
              <w:bottom w:val="single" w:sz="4" w:space="0" w:color="auto"/>
              <w:right w:val="single" w:sz="4" w:space="0" w:color="auto"/>
            </w:tcBorders>
            <w:shd w:val="clear" w:color="000000" w:fill="FFFFFF"/>
            <w:vAlign w:val="center"/>
            <w:hideMark/>
          </w:tcPr>
          <w:p w14:paraId="542246BE"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103.000,00 kn</w:t>
            </w:r>
          </w:p>
        </w:tc>
        <w:tc>
          <w:tcPr>
            <w:tcW w:w="1341" w:type="dxa"/>
            <w:tcBorders>
              <w:top w:val="nil"/>
              <w:left w:val="nil"/>
              <w:bottom w:val="single" w:sz="4" w:space="0" w:color="auto"/>
              <w:right w:val="single" w:sz="4" w:space="0" w:color="auto"/>
            </w:tcBorders>
            <w:shd w:val="clear" w:color="000000" w:fill="FFFFFF"/>
            <w:vAlign w:val="center"/>
            <w:hideMark/>
          </w:tcPr>
          <w:p w14:paraId="4200B83F"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103.000,00 kn</w:t>
            </w:r>
          </w:p>
        </w:tc>
        <w:tc>
          <w:tcPr>
            <w:tcW w:w="1340" w:type="dxa"/>
            <w:tcBorders>
              <w:top w:val="nil"/>
              <w:left w:val="nil"/>
              <w:bottom w:val="single" w:sz="4" w:space="0" w:color="auto"/>
              <w:right w:val="single" w:sz="4" w:space="0" w:color="auto"/>
            </w:tcBorders>
            <w:shd w:val="clear" w:color="000000" w:fill="FFFFFF"/>
            <w:vAlign w:val="center"/>
            <w:hideMark/>
          </w:tcPr>
          <w:p w14:paraId="30A91ED5"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103.000,00 kn</w:t>
            </w:r>
          </w:p>
        </w:tc>
        <w:tc>
          <w:tcPr>
            <w:tcW w:w="1486" w:type="dxa"/>
            <w:tcBorders>
              <w:top w:val="nil"/>
              <w:left w:val="nil"/>
              <w:bottom w:val="single" w:sz="4" w:space="0" w:color="auto"/>
              <w:right w:val="single" w:sz="4" w:space="0" w:color="auto"/>
            </w:tcBorders>
            <w:shd w:val="clear" w:color="000000" w:fill="FFFFFF"/>
            <w:vAlign w:val="center"/>
            <w:hideMark/>
          </w:tcPr>
          <w:p w14:paraId="631091F7"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412.000,00 kn</w:t>
            </w:r>
          </w:p>
        </w:tc>
        <w:tc>
          <w:tcPr>
            <w:tcW w:w="3658" w:type="dxa"/>
            <w:tcBorders>
              <w:top w:val="nil"/>
              <w:left w:val="nil"/>
              <w:bottom w:val="single" w:sz="4" w:space="0" w:color="auto"/>
              <w:right w:val="single" w:sz="4" w:space="0" w:color="auto"/>
            </w:tcBorders>
            <w:shd w:val="clear" w:color="000000" w:fill="FFFFFF"/>
            <w:vAlign w:val="bottom"/>
            <w:hideMark/>
          </w:tcPr>
          <w:p w14:paraId="0DBCA09A"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A100302 TEKUĆA DONACIJA JVP ZABOK</w:t>
            </w:r>
          </w:p>
        </w:tc>
      </w:tr>
      <w:tr w:rsidR="00D855E3" w:rsidRPr="008817BA" w14:paraId="23753ECE" w14:textId="77777777" w:rsidTr="00D855E3">
        <w:trPr>
          <w:trHeight w:val="267"/>
          <w:jc w:val="center"/>
        </w:trPr>
        <w:tc>
          <w:tcPr>
            <w:tcW w:w="1060" w:type="dxa"/>
            <w:vMerge/>
            <w:tcBorders>
              <w:top w:val="nil"/>
              <w:left w:val="single" w:sz="4" w:space="0" w:color="auto"/>
              <w:bottom w:val="single" w:sz="4" w:space="0" w:color="000000"/>
              <w:right w:val="single" w:sz="4" w:space="0" w:color="auto"/>
            </w:tcBorders>
            <w:vAlign w:val="center"/>
            <w:hideMark/>
          </w:tcPr>
          <w:p w14:paraId="32F6BF5D"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3F181C11"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auto" w:fill="auto"/>
            <w:vAlign w:val="center"/>
            <w:hideMark/>
          </w:tcPr>
          <w:p w14:paraId="1AF98461"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5.000,00 kn</w:t>
            </w:r>
          </w:p>
        </w:tc>
        <w:tc>
          <w:tcPr>
            <w:tcW w:w="1394" w:type="dxa"/>
            <w:tcBorders>
              <w:top w:val="nil"/>
              <w:left w:val="nil"/>
              <w:bottom w:val="single" w:sz="4" w:space="0" w:color="auto"/>
              <w:right w:val="single" w:sz="4" w:space="0" w:color="auto"/>
            </w:tcBorders>
            <w:shd w:val="clear" w:color="auto" w:fill="auto"/>
            <w:vAlign w:val="center"/>
            <w:hideMark/>
          </w:tcPr>
          <w:p w14:paraId="71584CA9"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5.000,00 kn</w:t>
            </w:r>
          </w:p>
        </w:tc>
        <w:tc>
          <w:tcPr>
            <w:tcW w:w="1341" w:type="dxa"/>
            <w:tcBorders>
              <w:top w:val="nil"/>
              <w:left w:val="nil"/>
              <w:bottom w:val="single" w:sz="4" w:space="0" w:color="auto"/>
              <w:right w:val="single" w:sz="4" w:space="0" w:color="auto"/>
            </w:tcBorders>
            <w:shd w:val="clear" w:color="auto" w:fill="auto"/>
            <w:vAlign w:val="center"/>
            <w:hideMark/>
          </w:tcPr>
          <w:p w14:paraId="6381DDE9"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5.000,00 kn</w:t>
            </w:r>
          </w:p>
        </w:tc>
        <w:tc>
          <w:tcPr>
            <w:tcW w:w="1340" w:type="dxa"/>
            <w:tcBorders>
              <w:top w:val="nil"/>
              <w:left w:val="nil"/>
              <w:bottom w:val="single" w:sz="4" w:space="0" w:color="auto"/>
              <w:right w:val="single" w:sz="4" w:space="0" w:color="auto"/>
            </w:tcBorders>
            <w:shd w:val="clear" w:color="auto" w:fill="auto"/>
            <w:vAlign w:val="center"/>
            <w:hideMark/>
          </w:tcPr>
          <w:p w14:paraId="082B30DA"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5.000,00 kn</w:t>
            </w:r>
          </w:p>
        </w:tc>
        <w:tc>
          <w:tcPr>
            <w:tcW w:w="1486" w:type="dxa"/>
            <w:tcBorders>
              <w:top w:val="nil"/>
              <w:left w:val="nil"/>
              <w:bottom w:val="single" w:sz="4" w:space="0" w:color="auto"/>
              <w:right w:val="single" w:sz="4" w:space="0" w:color="auto"/>
            </w:tcBorders>
            <w:shd w:val="clear" w:color="000000" w:fill="FFFFFF"/>
            <w:vAlign w:val="center"/>
            <w:hideMark/>
          </w:tcPr>
          <w:p w14:paraId="7BFDE2AC"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20.000,00 kn</w:t>
            </w:r>
          </w:p>
        </w:tc>
        <w:tc>
          <w:tcPr>
            <w:tcW w:w="3658" w:type="dxa"/>
            <w:tcBorders>
              <w:top w:val="nil"/>
              <w:left w:val="nil"/>
              <w:bottom w:val="single" w:sz="4" w:space="0" w:color="auto"/>
              <w:right w:val="single" w:sz="4" w:space="0" w:color="auto"/>
            </w:tcBorders>
            <w:shd w:val="clear" w:color="000000" w:fill="FFFFFF"/>
            <w:vAlign w:val="center"/>
            <w:hideMark/>
          </w:tcPr>
          <w:p w14:paraId="55EDEBA0"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A100304 CIVILNA ZAŠTITA</w:t>
            </w:r>
          </w:p>
        </w:tc>
      </w:tr>
      <w:tr w:rsidR="00D855E3" w:rsidRPr="008817BA" w14:paraId="1F201266" w14:textId="77777777" w:rsidTr="00D855E3">
        <w:trPr>
          <w:trHeight w:val="381"/>
          <w:jc w:val="center"/>
        </w:trPr>
        <w:tc>
          <w:tcPr>
            <w:tcW w:w="1060" w:type="dxa"/>
            <w:vMerge/>
            <w:tcBorders>
              <w:top w:val="nil"/>
              <w:left w:val="single" w:sz="4" w:space="0" w:color="auto"/>
              <w:bottom w:val="single" w:sz="4" w:space="0" w:color="000000"/>
              <w:right w:val="single" w:sz="4" w:space="0" w:color="auto"/>
            </w:tcBorders>
            <w:vAlign w:val="center"/>
            <w:hideMark/>
          </w:tcPr>
          <w:p w14:paraId="63F72AF8"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1C384689"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auto" w:fill="auto"/>
            <w:vAlign w:val="center"/>
            <w:hideMark/>
          </w:tcPr>
          <w:p w14:paraId="35F6B276"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6.000,00 kn</w:t>
            </w:r>
          </w:p>
        </w:tc>
        <w:tc>
          <w:tcPr>
            <w:tcW w:w="1394" w:type="dxa"/>
            <w:tcBorders>
              <w:top w:val="nil"/>
              <w:left w:val="nil"/>
              <w:bottom w:val="single" w:sz="4" w:space="0" w:color="auto"/>
              <w:right w:val="single" w:sz="4" w:space="0" w:color="auto"/>
            </w:tcBorders>
            <w:shd w:val="clear" w:color="auto" w:fill="auto"/>
            <w:vAlign w:val="center"/>
            <w:hideMark/>
          </w:tcPr>
          <w:p w14:paraId="542937A7"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6.000,00 kn</w:t>
            </w:r>
          </w:p>
        </w:tc>
        <w:tc>
          <w:tcPr>
            <w:tcW w:w="1341" w:type="dxa"/>
            <w:tcBorders>
              <w:top w:val="nil"/>
              <w:left w:val="nil"/>
              <w:bottom w:val="single" w:sz="4" w:space="0" w:color="auto"/>
              <w:right w:val="single" w:sz="4" w:space="0" w:color="auto"/>
            </w:tcBorders>
            <w:shd w:val="clear" w:color="auto" w:fill="auto"/>
            <w:vAlign w:val="center"/>
            <w:hideMark/>
          </w:tcPr>
          <w:p w14:paraId="4C48D2E4"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6.000,00 kn</w:t>
            </w:r>
          </w:p>
        </w:tc>
        <w:tc>
          <w:tcPr>
            <w:tcW w:w="1340" w:type="dxa"/>
            <w:tcBorders>
              <w:top w:val="nil"/>
              <w:left w:val="nil"/>
              <w:bottom w:val="single" w:sz="4" w:space="0" w:color="auto"/>
              <w:right w:val="single" w:sz="4" w:space="0" w:color="auto"/>
            </w:tcBorders>
            <w:shd w:val="clear" w:color="auto" w:fill="auto"/>
            <w:vAlign w:val="center"/>
            <w:hideMark/>
          </w:tcPr>
          <w:p w14:paraId="20CF4AC6"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6.000,00 kn</w:t>
            </w:r>
          </w:p>
        </w:tc>
        <w:tc>
          <w:tcPr>
            <w:tcW w:w="1486" w:type="dxa"/>
            <w:tcBorders>
              <w:top w:val="nil"/>
              <w:left w:val="nil"/>
              <w:bottom w:val="single" w:sz="4" w:space="0" w:color="auto"/>
              <w:right w:val="single" w:sz="4" w:space="0" w:color="auto"/>
            </w:tcBorders>
            <w:shd w:val="clear" w:color="000000" w:fill="FFFFFF"/>
            <w:vAlign w:val="center"/>
            <w:hideMark/>
          </w:tcPr>
          <w:p w14:paraId="4B744E84"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24.000,00 kn</w:t>
            </w:r>
          </w:p>
        </w:tc>
        <w:tc>
          <w:tcPr>
            <w:tcW w:w="3658" w:type="dxa"/>
            <w:tcBorders>
              <w:top w:val="nil"/>
              <w:left w:val="nil"/>
              <w:bottom w:val="single" w:sz="4" w:space="0" w:color="auto"/>
              <w:right w:val="single" w:sz="4" w:space="0" w:color="auto"/>
            </w:tcBorders>
            <w:shd w:val="clear" w:color="000000" w:fill="FFFFFF"/>
            <w:vAlign w:val="center"/>
            <w:hideMark/>
          </w:tcPr>
          <w:p w14:paraId="47F50DD2"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A100303 TEKUĆA DONACIJA HGSS</w:t>
            </w:r>
          </w:p>
        </w:tc>
      </w:tr>
      <w:tr w:rsidR="00D855E3" w:rsidRPr="008817BA" w14:paraId="2D24E5D9" w14:textId="77777777" w:rsidTr="00D855E3">
        <w:trPr>
          <w:trHeight w:val="414"/>
          <w:jc w:val="center"/>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2C6E961E"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tcBorders>
              <w:top w:val="nil"/>
              <w:left w:val="nil"/>
              <w:bottom w:val="single" w:sz="4" w:space="0" w:color="auto"/>
              <w:right w:val="single" w:sz="4" w:space="0" w:color="auto"/>
            </w:tcBorders>
            <w:shd w:val="clear" w:color="000000" w:fill="FFFFFF"/>
            <w:vAlign w:val="center"/>
            <w:hideMark/>
          </w:tcPr>
          <w:p w14:paraId="2981C62E" w14:textId="77777777" w:rsidR="004C0FF1" w:rsidRPr="004C0FF1" w:rsidRDefault="004C0FF1" w:rsidP="00D855E3">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Nabava opreme-hidrant</w:t>
            </w:r>
          </w:p>
        </w:tc>
        <w:tc>
          <w:tcPr>
            <w:tcW w:w="1469" w:type="dxa"/>
            <w:tcBorders>
              <w:top w:val="nil"/>
              <w:left w:val="nil"/>
              <w:bottom w:val="single" w:sz="4" w:space="0" w:color="auto"/>
              <w:right w:val="single" w:sz="4" w:space="0" w:color="auto"/>
            </w:tcBorders>
            <w:shd w:val="clear" w:color="auto" w:fill="auto"/>
            <w:vAlign w:val="center"/>
            <w:hideMark/>
          </w:tcPr>
          <w:p w14:paraId="729C9EE9"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12.000,00 kn</w:t>
            </w:r>
          </w:p>
        </w:tc>
        <w:tc>
          <w:tcPr>
            <w:tcW w:w="1394" w:type="dxa"/>
            <w:tcBorders>
              <w:top w:val="nil"/>
              <w:left w:val="nil"/>
              <w:bottom w:val="single" w:sz="4" w:space="0" w:color="auto"/>
              <w:right w:val="single" w:sz="4" w:space="0" w:color="auto"/>
            </w:tcBorders>
            <w:shd w:val="clear" w:color="auto" w:fill="auto"/>
            <w:vAlign w:val="center"/>
            <w:hideMark/>
          </w:tcPr>
          <w:p w14:paraId="7D89466E"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12.000,00 kn</w:t>
            </w:r>
          </w:p>
        </w:tc>
        <w:tc>
          <w:tcPr>
            <w:tcW w:w="1341" w:type="dxa"/>
            <w:tcBorders>
              <w:top w:val="nil"/>
              <w:left w:val="nil"/>
              <w:bottom w:val="single" w:sz="4" w:space="0" w:color="auto"/>
              <w:right w:val="single" w:sz="4" w:space="0" w:color="auto"/>
            </w:tcBorders>
            <w:shd w:val="clear" w:color="auto" w:fill="auto"/>
            <w:vAlign w:val="center"/>
            <w:hideMark/>
          </w:tcPr>
          <w:p w14:paraId="165FD87C"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12.000,00 kn</w:t>
            </w:r>
          </w:p>
        </w:tc>
        <w:tc>
          <w:tcPr>
            <w:tcW w:w="1340" w:type="dxa"/>
            <w:tcBorders>
              <w:top w:val="nil"/>
              <w:left w:val="nil"/>
              <w:bottom w:val="single" w:sz="4" w:space="0" w:color="auto"/>
              <w:right w:val="single" w:sz="4" w:space="0" w:color="auto"/>
            </w:tcBorders>
            <w:shd w:val="clear" w:color="auto" w:fill="auto"/>
            <w:vAlign w:val="center"/>
            <w:hideMark/>
          </w:tcPr>
          <w:p w14:paraId="7600BD86"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12.000,00 kn</w:t>
            </w:r>
          </w:p>
        </w:tc>
        <w:tc>
          <w:tcPr>
            <w:tcW w:w="1486" w:type="dxa"/>
            <w:tcBorders>
              <w:top w:val="nil"/>
              <w:left w:val="nil"/>
              <w:bottom w:val="single" w:sz="4" w:space="0" w:color="auto"/>
              <w:right w:val="single" w:sz="4" w:space="0" w:color="auto"/>
            </w:tcBorders>
            <w:shd w:val="clear" w:color="000000" w:fill="FFFFFF"/>
            <w:vAlign w:val="center"/>
            <w:hideMark/>
          </w:tcPr>
          <w:p w14:paraId="1573AB87"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48.000,00 kn</w:t>
            </w:r>
          </w:p>
        </w:tc>
        <w:tc>
          <w:tcPr>
            <w:tcW w:w="3658" w:type="dxa"/>
            <w:tcBorders>
              <w:top w:val="nil"/>
              <w:left w:val="nil"/>
              <w:bottom w:val="single" w:sz="4" w:space="0" w:color="auto"/>
              <w:right w:val="single" w:sz="4" w:space="0" w:color="auto"/>
            </w:tcBorders>
            <w:shd w:val="clear" w:color="000000" w:fill="FFFFFF"/>
            <w:vAlign w:val="center"/>
            <w:hideMark/>
          </w:tcPr>
          <w:p w14:paraId="1188189C"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Kapitalni projekt K100301 NABAVA OPREME - HIDRANT</w:t>
            </w:r>
          </w:p>
        </w:tc>
      </w:tr>
      <w:tr w:rsidR="00D855E3" w:rsidRPr="008817BA" w14:paraId="49D61E39" w14:textId="77777777" w:rsidTr="00D855E3">
        <w:trPr>
          <w:trHeight w:val="553"/>
          <w:jc w:val="center"/>
        </w:trPr>
        <w:tc>
          <w:tcPr>
            <w:tcW w:w="1060"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032F390A"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1.12.</w:t>
            </w:r>
          </w:p>
        </w:tc>
        <w:tc>
          <w:tcPr>
            <w:tcW w:w="3676" w:type="dxa"/>
            <w:tcBorders>
              <w:top w:val="single" w:sz="4" w:space="0" w:color="auto"/>
              <w:left w:val="nil"/>
              <w:bottom w:val="single" w:sz="4" w:space="0" w:color="auto"/>
              <w:right w:val="single" w:sz="4" w:space="0" w:color="auto"/>
            </w:tcBorders>
            <w:shd w:val="clear" w:color="000000" w:fill="C6E0B4"/>
            <w:vAlign w:val="center"/>
            <w:hideMark/>
          </w:tcPr>
          <w:p w14:paraId="45ABEAD8" w14:textId="77777777" w:rsidR="004C0FF1" w:rsidRPr="004C0FF1" w:rsidRDefault="004C0FF1" w:rsidP="00D855E3">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Zaštita i unapređenje prirodnog okoliša</w:t>
            </w:r>
          </w:p>
        </w:tc>
        <w:tc>
          <w:tcPr>
            <w:tcW w:w="1469" w:type="dxa"/>
            <w:tcBorders>
              <w:top w:val="single" w:sz="4" w:space="0" w:color="auto"/>
              <w:left w:val="nil"/>
              <w:bottom w:val="single" w:sz="4" w:space="0" w:color="auto"/>
              <w:right w:val="single" w:sz="4" w:space="0" w:color="auto"/>
            </w:tcBorders>
            <w:shd w:val="clear" w:color="000000" w:fill="C6E0B4"/>
            <w:vAlign w:val="center"/>
            <w:hideMark/>
          </w:tcPr>
          <w:p w14:paraId="6F5D3720"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426.700,00 kn</w:t>
            </w:r>
          </w:p>
        </w:tc>
        <w:tc>
          <w:tcPr>
            <w:tcW w:w="1394" w:type="dxa"/>
            <w:tcBorders>
              <w:top w:val="single" w:sz="4" w:space="0" w:color="auto"/>
              <w:left w:val="nil"/>
              <w:bottom w:val="single" w:sz="4" w:space="0" w:color="auto"/>
              <w:right w:val="single" w:sz="4" w:space="0" w:color="auto"/>
            </w:tcBorders>
            <w:shd w:val="clear" w:color="000000" w:fill="C6E0B4"/>
            <w:vAlign w:val="center"/>
            <w:hideMark/>
          </w:tcPr>
          <w:p w14:paraId="6618A6D5"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211.700,00 kn</w:t>
            </w:r>
          </w:p>
        </w:tc>
        <w:tc>
          <w:tcPr>
            <w:tcW w:w="1341" w:type="dxa"/>
            <w:tcBorders>
              <w:top w:val="single" w:sz="4" w:space="0" w:color="auto"/>
              <w:left w:val="nil"/>
              <w:bottom w:val="single" w:sz="4" w:space="0" w:color="auto"/>
              <w:right w:val="single" w:sz="4" w:space="0" w:color="auto"/>
            </w:tcBorders>
            <w:shd w:val="clear" w:color="000000" w:fill="C6E0B4"/>
            <w:vAlign w:val="center"/>
            <w:hideMark/>
          </w:tcPr>
          <w:p w14:paraId="5AC51BE9"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211.700,00 kn</w:t>
            </w:r>
          </w:p>
        </w:tc>
        <w:tc>
          <w:tcPr>
            <w:tcW w:w="1340" w:type="dxa"/>
            <w:tcBorders>
              <w:top w:val="single" w:sz="4" w:space="0" w:color="auto"/>
              <w:left w:val="nil"/>
              <w:bottom w:val="single" w:sz="4" w:space="0" w:color="auto"/>
              <w:right w:val="single" w:sz="4" w:space="0" w:color="auto"/>
            </w:tcBorders>
            <w:shd w:val="clear" w:color="000000" w:fill="C6E0B4"/>
            <w:vAlign w:val="center"/>
            <w:hideMark/>
          </w:tcPr>
          <w:p w14:paraId="56CC8E03"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211.700,00 kn</w:t>
            </w:r>
          </w:p>
        </w:tc>
        <w:tc>
          <w:tcPr>
            <w:tcW w:w="1486" w:type="dxa"/>
            <w:tcBorders>
              <w:top w:val="single" w:sz="4" w:space="0" w:color="auto"/>
              <w:left w:val="nil"/>
              <w:bottom w:val="single" w:sz="4" w:space="0" w:color="auto"/>
              <w:right w:val="single" w:sz="4" w:space="0" w:color="auto"/>
            </w:tcBorders>
            <w:shd w:val="clear" w:color="000000" w:fill="C6E0B4"/>
            <w:vAlign w:val="center"/>
            <w:hideMark/>
          </w:tcPr>
          <w:p w14:paraId="0070F72A"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1.061.800,00 kn</w:t>
            </w:r>
          </w:p>
        </w:tc>
        <w:tc>
          <w:tcPr>
            <w:tcW w:w="3658" w:type="dxa"/>
            <w:tcBorders>
              <w:top w:val="single" w:sz="4" w:space="0" w:color="auto"/>
              <w:left w:val="nil"/>
              <w:bottom w:val="single" w:sz="4" w:space="0" w:color="auto"/>
              <w:right w:val="single" w:sz="4" w:space="0" w:color="auto"/>
            </w:tcBorders>
            <w:shd w:val="clear" w:color="000000" w:fill="C6E0B4"/>
            <w:vAlign w:val="center"/>
            <w:hideMark/>
          </w:tcPr>
          <w:p w14:paraId="08C6B338" w14:textId="68A693A4" w:rsidR="004C0FF1" w:rsidRPr="004C0FF1" w:rsidRDefault="00080496" w:rsidP="004C0FF1">
            <w:pPr>
              <w:spacing w:before="0" w:after="0" w:line="240" w:lineRule="auto"/>
              <w:jc w:val="left"/>
              <w:rPr>
                <w:rFonts w:ascii="Calibri" w:eastAsia="Times New Roman" w:hAnsi="Calibri" w:cs="Calibri"/>
                <w:color w:val="000000"/>
                <w:sz w:val="16"/>
                <w:szCs w:val="16"/>
                <w:lang w:eastAsia="hr-HR"/>
              </w:rPr>
            </w:pPr>
            <w:r w:rsidRPr="00080496">
              <w:rPr>
                <w:rFonts w:ascii="Calibri" w:eastAsia="Times New Roman" w:hAnsi="Calibri" w:cs="Calibri"/>
                <w:color w:val="000000"/>
                <w:sz w:val="16"/>
                <w:szCs w:val="16"/>
                <w:lang w:eastAsia="hr-HR"/>
              </w:rPr>
              <w:t>Program 1012 ZAŠTITA OKOLIŠA</w:t>
            </w:r>
          </w:p>
        </w:tc>
      </w:tr>
      <w:tr w:rsidR="00D855E3" w:rsidRPr="008817BA" w14:paraId="27CBA0EB" w14:textId="77777777" w:rsidTr="00D855E3">
        <w:trPr>
          <w:trHeight w:val="375"/>
          <w:jc w:val="center"/>
        </w:trPr>
        <w:tc>
          <w:tcPr>
            <w:tcW w:w="1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6523C7F"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BE7B6BF" w14:textId="3E633ED8" w:rsidR="004C0FF1" w:rsidRPr="004C0FF1" w:rsidRDefault="004C0FF1" w:rsidP="00D855E3">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 xml:space="preserve">Sufinanciranje udruga i manifestacija za </w:t>
            </w:r>
            <w:r w:rsidR="008B5C3A" w:rsidRPr="004C0FF1">
              <w:rPr>
                <w:rFonts w:ascii="Calibri" w:eastAsia="Times New Roman" w:hAnsi="Calibri" w:cs="Calibri"/>
                <w:sz w:val="16"/>
                <w:szCs w:val="16"/>
                <w:lang w:eastAsia="hr-HR"/>
              </w:rPr>
              <w:t>zaštitu</w:t>
            </w:r>
            <w:r w:rsidRPr="004C0FF1">
              <w:rPr>
                <w:rFonts w:ascii="Calibri" w:eastAsia="Times New Roman" w:hAnsi="Calibri" w:cs="Calibri"/>
                <w:sz w:val="16"/>
                <w:szCs w:val="16"/>
                <w:lang w:eastAsia="hr-HR"/>
              </w:rPr>
              <w:t xml:space="preserve"> okoliša</w:t>
            </w:r>
          </w:p>
        </w:tc>
        <w:tc>
          <w:tcPr>
            <w:tcW w:w="1469" w:type="dxa"/>
            <w:tcBorders>
              <w:top w:val="nil"/>
              <w:left w:val="nil"/>
              <w:bottom w:val="single" w:sz="4" w:space="0" w:color="auto"/>
              <w:right w:val="single" w:sz="4" w:space="0" w:color="auto"/>
            </w:tcBorders>
            <w:shd w:val="clear" w:color="000000" w:fill="FFFFFF"/>
            <w:vAlign w:val="center"/>
            <w:hideMark/>
          </w:tcPr>
          <w:p w14:paraId="535A725C"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30.000,00 kn</w:t>
            </w:r>
          </w:p>
        </w:tc>
        <w:tc>
          <w:tcPr>
            <w:tcW w:w="1394" w:type="dxa"/>
            <w:tcBorders>
              <w:top w:val="nil"/>
              <w:left w:val="nil"/>
              <w:bottom w:val="single" w:sz="4" w:space="0" w:color="auto"/>
              <w:right w:val="single" w:sz="4" w:space="0" w:color="auto"/>
            </w:tcBorders>
            <w:shd w:val="clear" w:color="000000" w:fill="FFFFFF"/>
            <w:vAlign w:val="center"/>
            <w:hideMark/>
          </w:tcPr>
          <w:p w14:paraId="4FE21D5F"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30.000,00 kn</w:t>
            </w:r>
          </w:p>
        </w:tc>
        <w:tc>
          <w:tcPr>
            <w:tcW w:w="1341" w:type="dxa"/>
            <w:tcBorders>
              <w:top w:val="nil"/>
              <w:left w:val="nil"/>
              <w:bottom w:val="single" w:sz="4" w:space="0" w:color="auto"/>
              <w:right w:val="single" w:sz="4" w:space="0" w:color="auto"/>
            </w:tcBorders>
            <w:shd w:val="clear" w:color="000000" w:fill="FFFFFF"/>
            <w:vAlign w:val="center"/>
            <w:hideMark/>
          </w:tcPr>
          <w:p w14:paraId="308D9935"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30.000,00 kn</w:t>
            </w:r>
          </w:p>
        </w:tc>
        <w:tc>
          <w:tcPr>
            <w:tcW w:w="1340" w:type="dxa"/>
            <w:tcBorders>
              <w:top w:val="nil"/>
              <w:left w:val="nil"/>
              <w:bottom w:val="single" w:sz="4" w:space="0" w:color="auto"/>
              <w:right w:val="single" w:sz="4" w:space="0" w:color="auto"/>
            </w:tcBorders>
            <w:shd w:val="clear" w:color="000000" w:fill="FFFFFF"/>
            <w:vAlign w:val="center"/>
            <w:hideMark/>
          </w:tcPr>
          <w:p w14:paraId="433B5BF9"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30.000,00 kn</w:t>
            </w:r>
          </w:p>
        </w:tc>
        <w:tc>
          <w:tcPr>
            <w:tcW w:w="1486" w:type="dxa"/>
            <w:tcBorders>
              <w:top w:val="nil"/>
              <w:left w:val="nil"/>
              <w:bottom w:val="single" w:sz="4" w:space="0" w:color="auto"/>
              <w:right w:val="single" w:sz="4" w:space="0" w:color="auto"/>
            </w:tcBorders>
            <w:shd w:val="clear" w:color="000000" w:fill="FFFFFF"/>
            <w:vAlign w:val="center"/>
            <w:hideMark/>
          </w:tcPr>
          <w:p w14:paraId="57443181"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120.000,00 kn</w:t>
            </w:r>
          </w:p>
        </w:tc>
        <w:tc>
          <w:tcPr>
            <w:tcW w:w="3658" w:type="dxa"/>
            <w:tcBorders>
              <w:top w:val="nil"/>
              <w:left w:val="nil"/>
              <w:bottom w:val="single" w:sz="4" w:space="0" w:color="auto"/>
              <w:right w:val="single" w:sz="4" w:space="0" w:color="auto"/>
            </w:tcBorders>
            <w:shd w:val="clear" w:color="auto" w:fill="auto"/>
            <w:vAlign w:val="bottom"/>
            <w:hideMark/>
          </w:tcPr>
          <w:p w14:paraId="6E2BF7BB"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A101202 DJELATNOST UDRUGA ZA ZAŠTITU OKOLIŠA</w:t>
            </w:r>
          </w:p>
        </w:tc>
      </w:tr>
      <w:tr w:rsidR="00D855E3" w:rsidRPr="008817BA" w14:paraId="69812C56" w14:textId="77777777" w:rsidTr="00D855E3">
        <w:trPr>
          <w:trHeight w:val="307"/>
          <w:jc w:val="center"/>
        </w:trPr>
        <w:tc>
          <w:tcPr>
            <w:tcW w:w="1060" w:type="dxa"/>
            <w:vMerge/>
            <w:tcBorders>
              <w:top w:val="nil"/>
              <w:left w:val="single" w:sz="4" w:space="0" w:color="auto"/>
              <w:bottom w:val="single" w:sz="4" w:space="0" w:color="auto"/>
              <w:right w:val="single" w:sz="4" w:space="0" w:color="auto"/>
            </w:tcBorders>
            <w:vAlign w:val="center"/>
            <w:hideMark/>
          </w:tcPr>
          <w:p w14:paraId="49E92512"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10400B3E" w14:textId="77777777" w:rsidR="004C0FF1" w:rsidRPr="004C0FF1" w:rsidRDefault="004C0FF1" w:rsidP="00D855E3">
            <w:pPr>
              <w:spacing w:before="0" w:after="0" w:line="240" w:lineRule="auto"/>
              <w:jc w:val="left"/>
              <w:rPr>
                <w:rFonts w:ascii="Calibri" w:eastAsia="Times New Roman" w:hAnsi="Calibri" w:cs="Calibri"/>
                <w:sz w:val="16"/>
                <w:szCs w:val="16"/>
                <w:lang w:eastAsia="hr-HR"/>
              </w:rPr>
            </w:pPr>
          </w:p>
        </w:tc>
        <w:tc>
          <w:tcPr>
            <w:tcW w:w="1469" w:type="dxa"/>
            <w:tcBorders>
              <w:top w:val="nil"/>
              <w:left w:val="nil"/>
              <w:bottom w:val="single" w:sz="4" w:space="0" w:color="auto"/>
              <w:right w:val="single" w:sz="4" w:space="0" w:color="auto"/>
            </w:tcBorders>
            <w:shd w:val="clear" w:color="000000" w:fill="FFFFFF"/>
            <w:vAlign w:val="center"/>
            <w:hideMark/>
          </w:tcPr>
          <w:p w14:paraId="03FC0BFD"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30.000,00 kn</w:t>
            </w:r>
          </w:p>
        </w:tc>
        <w:tc>
          <w:tcPr>
            <w:tcW w:w="1394" w:type="dxa"/>
            <w:tcBorders>
              <w:top w:val="nil"/>
              <w:left w:val="nil"/>
              <w:bottom w:val="single" w:sz="4" w:space="0" w:color="auto"/>
              <w:right w:val="single" w:sz="4" w:space="0" w:color="auto"/>
            </w:tcBorders>
            <w:shd w:val="clear" w:color="000000" w:fill="FFFFFF"/>
            <w:vAlign w:val="center"/>
            <w:hideMark/>
          </w:tcPr>
          <w:p w14:paraId="7764A0CE"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30.000,00 kn</w:t>
            </w:r>
          </w:p>
        </w:tc>
        <w:tc>
          <w:tcPr>
            <w:tcW w:w="1341" w:type="dxa"/>
            <w:tcBorders>
              <w:top w:val="nil"/>
              <w:left w:val="nil"/>
              <w:bottom w:val="single" w:sz="4" w:space="0" w:color="auto"/>
              <w:right w:val="single" w:sz="4" w:space="0" w:color="auto"/>
            </w:tcBorders>
            <w:shd w:val="clear" w:color="000000" w:fill="FFFFFF"/>
            <w:vAlign w:val="center"/>
            <w:hideMark/>
          </w:tcPr>
          <w:p w14:paraId="6A79EC01"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30.000,00 kn</w:t>
            </w:r>
          </w:p>
        </w:tc>
        <w:tc>
          <w:tcPr>
            <w:tcW w:w="1340" w:type="dxa"/>
            <w:tcBorders>
              <w:top w:val="nil"/>
              <w:left w:val="nil"/>
              <w:bottom w:val="single" w:sz="4" w:space="0" w:color="auto"/>
              <w:right w:val="single" w:sz="4" w:space="0" w:color="auto"/>
            </w:tcBorders>
            <w:shd w:val="clear" w:color="000000" w:fill="FFFFFF"/>
            <w:vAlign w:val="center"/>
            <w:hideMark/>
          </w:tcPr>
          <w:p w14:paraId="625FD53A"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30.000,00 kn</w:t>
            </w:r>
          </w:p>
        </w:tc>
        <w:tc>
          <w:tcPr>
            <w:tcW w:w="1486" w:type="dxa"/>
            <w:tcBorders>
              <w:top w:val="nil"/>
              <w:left w:val="nil"/>
              <w:bottom w:val="single" w:sz="4" w:space="0" w:color="auto"/>
              <w:right w:val="single" w:sz="4" w:space="0" w:color="auto"/>
            </w:tcBorders>
            <w:shd w:val="clear" w:color="000000" w:fill="FFFFFF"/>
            <w:vAlign w:val="center"/>
            <w:hideMark/>
          </w:tcPr>
          <w:p w14:paraId="1183FD5F"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120.000,00 kn</w:t>
            </w:r>
          </w:p>
        </w:tc>
        <w:tc>
          <w:tcPr>
            <w:tcW w:w="3658" w:type="dxa"/>
            <w:tcBorders>
              <w:top w:val="nil"/>
              <w:left w:val="nil"/>
              <w:bottom w:val="single" w:sz="4" w:space="0" w:color="auto"/>
              <w:right w:val="single" w:sz="4" w:space="0" w:color="auto"/>
            </w:tcBorders>
            <w:shd w:val="clear" w:color="auto" w:fill="auto"/>
            <w:vAlign w:val="bottom"/>
            <w:hideMark/>
          </w:tcPr>
          <w:p w14:paraId="0F9BDD30"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A101203 MANIFESTACIJE U FUNKCIJI ZAŠTITE OKOLIŠA</w:t>
            </w:r>
          </w:p>
        </w:tc>
      </w:tr>
      <w:tr w:rsidR="00D855E3" w:rsidRPr="008817BA" w14:paraId="76FAE9F2" w14:textId="77777777" w:rsidTr="00D855E3">
        <w:trPr>
          <w:trHeight w:val="424"/>
          <w:jc w:val="center"/>
        </w:trPr>
        <w:tc>
          <w:tcPr>
            <w:tcW w:w="1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B8EDE66"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2F6ABE5"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 xml:space="preserve"> Potpora razvojnim aktivnostima zaštite prirodnog okruženja </w:t>
            </w:r>
          </w:p>
        </w:tc>
        <w:tc>
          <w:tcPr>
            <w:tcW w:w="1469" w:type="dxa"/>
            <w:tcBorders>
              <w:top w:val="nil"/>
              <w:left w:val="nil"/>
              <w:bottom w:val="single" w:sz="4" w:space="0" w:color="auto"/>
              <w:right w:val="single" w:sz="4" w:space="0" w:color="auto"/>
            </w:tcBorders>
            <w:shd w:val="clear" w:color="000000" w:fill="FFFFFF"/>
            <w:vAlign w:val="center"/>
            <w:hideMark/>
          </w:tcPr>
          <w:p w14:paraId="5C2D5CE9"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55.000,00 kn</w:t>
            </w:r>
          </w:p>
        </w:tc>
        <w:tc>
          <w:tcPr>
            <w:tcW w:w="1394" w:type="dxa"/>
            <w:tcBorders>
              <w:top w:val="nil"/>
              <w:left w:val="nil"/>
              <w:bottom w:val="single" w:sz="4" w:space="0" w:color="auto"/>
              <w:right w:val="single" w:sz="4" w:space="0" w:color="auto"/>
            </w:tcBorders>
            <w:shd w:val="clear" w:color="000000" w:fill="FFFFFF"/>
            <w:vAlign w:val="center"/>
            <w:hideMark/>
          </w:tcPr>
          <w:p w14:paraId="535245FD"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55.000,00 kn</w:t>
            </w:r>
          </w:p>
        </w:tc>
        <w:tc>
          <w:tcPr>
            <w:tcW w:w="1341" w:type="dxa"/>
            <w:tcBorders>
              <w:top w:val="nil"/>
              <w:left w:val="nil"/>
              <w:bottom w:val="single" w:sz="4" w:space="0" w:color="auto"/>
              <w:right w:val="single" w:sz="4" w:space="0" w:color="auto"/>
            </w:tcBorders>
            <w:shd w:val="clear" w:color="000000" w:fill="FFFFFF"/>
            <w:vAlign w:val="center"/>
            <w:hideMark/>
          </w:tcPr>
          <w:p w14:paraId="1653D19B"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55.000,00 kn</w:t>
            </w:r>
          </w:p>
        </w:tc>
        <w:tc>
          <w:tcPr>
            <w:tcW w:w="1340" w:type="dxa"/>
            <w:tcBorders>
              <w:top w:val="nil"/>
              <w:left w:val="nil"/>
              <w:bottom w:val="single" w:sz="4" w:space="0" w:color="auto"/>
              <w:right w:val="single" w:sz="4" w:space="0" w:color="auto"/>
            </w:tcBorders>
            <w:shd w:val="clear" w:color="000000" w:fill="FFFFFF"/>
            <w:vAlign w:val="center"/>
            <w:hideMark/>
          </w:tcPr>
          <w:p w14:paraId="289CE0DB"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55.000,00 kn</w:t>
            </w:r>
          </w:p>
        </w:tc>
        <w:tc>
          <w:tcPr>
            <w:tcW w:w="1486" w:type="dxa"/>
            <w:tcBorders>
              <w:top w:val="nil"/>
              <w:left w:val="nil"/>
              <w:bottom w:val="single" w:sz="4" w:space="0" w:color="auto"/>
              <w:right w:val="single" w:sz="4" w:space="0" w:color="auto"/>
            </w:tcBorders>
            <w:shd w:val="clear" w:color="000000" w:fill="FFFFFF"/>
            <w:vAlign w:val="center"/>
            <w:hideMark/>
          </w:tcPr>
          <w:p w14:paraId="256AF838"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220.000,00 kn</w:t>
            </w:r>
          </w:p>
        </w:tc>
        <w:tc>
          <w:tcPr>
            <w:tcW w:w="3658" w:type="dxa"/>
            <w:tcBorders>
              <w:top w:val="nil"/>
              <w:left w:val="nil"/>
              <w:bottom w:val="single" w:sz="4" w:space="0" w:color="auto"/>
              <w:right w:val="single" w:sz="4" w:space="0" w:color="auto"/>
            </w:tcBorders>
            <w:shd w:val="clear" w:color="auto" w:fill="auto"/>
            <w:vAlign w:val="center"/>
            <w:hideMark/>
          </w:tcPr>
          <w:p w14:paraId="13C13AD6"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A101204 DERATIZACIJA</w:t>
            </w:r>
          </w:p>
        </w:tc>
      </w:tr>
      <w:tr w:rsidR="00D855E3" w:rsidRPr="008817BA" w14:paraId="4AB6C3C3" w14:textId="77777777" w:rsidTr="00D855E3">
        <w:trPr>
          <w:trHeight w:val="403"/>
          <w:jc w:val="center"/>
        </w:trPr>
        <w:tc>
          <w:tcPr>
            <w:tcW w:w="1060" w:type="dxa"/>
            <w:vMerge/>
            <w:tcBorders>
              <w:top w:val="nil"/>
              <w:left w:val="single" w:sz="4" w:space="0" w:color="auto"/>
              <w:bottom w:val="single" w:sz="4" w:space="0" w:color="auto"/>
              <w:right w:val="single" w:sz="4" w:space="0" w:color="auto"/>
            </w:tcBorders>
            <w:vAlign w:val="center"/>
            <w:hideMark/>
          </w:tcPr>
          <w:p w14:paraId="12EDF0B0"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4D374882"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000000" w:fill="FFFFFF"/>
            <w:vAlign w:val="center"/>
            <w:hideMark/>
          </w:tcPr>
          <w:p w14:paraId="5CE58262"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40.000,00 kn</w:t>
            </w:r>
          </w:p>
        </w:tc>
        <w:tc>
          <w:tcPr>
            <w:tcW w:w="1394" w:type="dxa"/>
            <w:tcBorders>
              <w:top w:val="nil"/>
              <w:left w:val="nil"/>
              <w:bottom w:val="single" w:sz="4" w:space="0" w:color="auto"/>
              <w:right w:val="single" w:sz="4" w:space="0" w:color="auto"/>
            </w:tcBorders>
            <w:shd w:val="clear" w:color="000000" w:fill="FFFFFF"/>
            <w:vAlign w:val="center"/>
            <w:hideMark/>
          </w:tcPr>
          <w:p w14:paraId="6BC7DDAA"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40.000,00 kn</w:t>
            </w:r>
          </w:p>
        </w:tc>
        <w:tc>
          <w:tcPr>
            <w:tcW w:w="1341" w:type="dxa"/>
            <w:tcBorders>
              <w:top w:val="nil"/>
              <w:left w:val="nil"/>
              <w:bottom w:val="single" w:sz="4" w:space="0" w:color="auto"/>
              <w:right w:val="single" w:sz="4" w:space="0" w:color="auto"/>
            </w:tcBorders>
            <w:shd w:val="clear" w:color="000000" w:fill="FFFFFF"/>
            <w:vAlign w:val="center"/>
            <w:hideMark/>
          </w:tcPr>
          <w:p w14:paraId="6D8FAA75"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40.000,00 kn</w:t>
            </w:r>
          </w:p>
        </w:tc>
        <w:tc>
          <w:tcPr>
            <w:tcW w:w="1340" w:type="dxa"/>
            <w:tcBorders>
              <w:top w:val="nil"/>
              <w:left w:val="nil"/>
              <w:bottom w:val="single" w:sz="4" w:space="0" w:color="auto"/>
              <w:right w:val="single" w:sz="4" w:space="0" w:color="auto"/>
            </w:tcBorders>
            <w:shd w:val="clear" w:color="000000" w:fill="FFFFFF"/>
            <w:vAlign w:val="center"/>
            <w:hideMark/>
          </w:tcPr>
          <w:p w14:paraId="3B8B3354"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40.000,00 kn</w:t>
            </w:r>
          </w:p>
        </w:tc>
        <w:tc>
          <w:tcPr>
            <w:tcW w:w="1486" w:type="dxa"/>
            <w:tcBorders>
              <w:top w:val="nil"/>
              <w:left w:val="nil"/>
              <w:bottom w:val="single" w:sz="4" w:space="0" w:color="auto"/>
              <w:right w:val="single" w:sz="4" w:space="0" w:color="auto"/>
            </w:tcBorders>
            <w:shd w:val="clear" w:color="000000" w:fill="FFFFFF"/>
            <w:vAlign w:val="center"/>
            <w:hideMark/>
          </w:tcPr>
          <w:p w14:paraId="663CFBD9"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160.000,00 kn</w:t>
            </w:r>
          </w:p>
        </w:tc>
        <w:tc>
          <w:tcPr>
            <w:tcW w:w="3658" w:type="dxa"/>
            <w:tcBorders>
              <w:top w:val="nil"/>
              <w:left w:val="nil"/>
              <w:bottom w:val="single" w:sz="4" w:space="0" w:color="auto"/>
              <w:right w:val="single" w:sz="4" w:space="0" w:color="auto"/>
            </w:tcBorders>
            <w:shd w:val="clear" w:color="auto" w:fill="auto"/>
            <w:vAlign w:val="center"/>
            <w:hideMark/>
          </w:tcPr>
          <w:p w14:paraId="4C96A7F8"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A101205 ZBRINJAVANJE NAPUŠTENIH ILI UGINULIH ŽIVOTINJA</w:t>
            </w:r>
          </w:p>
        </w:tc>
      </w:tr>
      <w:tr w:rsidR="00D855E3" w:rsidRPr="008817BA" w14:paraId="07058AE9" w14:textId="77777777" w:rsidTr="00D855E3">
        <w:trPr>
          <w:trHeight w:val="551"/>
          <w:jc w:val="center"/>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6080F48B"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tcBorders>
              <w:top w:val="nil"/>
              <w:left w:val="nil"/>
              <w:bottom w:val="single" w:sz="4" w:space="0" w:color="auto"/>
              <w:right w:val="single" w:sz="4" w:space="0" w:color="auto"/>
            </w:tcBorders>
            <w:shd w:val="clear" w:color="000000" w:fill="FFFFFF"/>
            <w:vAlign w:val="center"/>
            <w:hideMark/>
          </w:tcPr>
          <w:p w14:paraId="4E325721" w14:textId="77777777" w:rsidR="004C0FF1" w:rsidRPr="004C0FF1" w:rsidRDefault="004C0FF1" w:rsidP="00D855E3">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Nabava spremnika ZA ODVOJENO PRIKUPLJANJE OTPADA</w:t>
            </w:r>
          </w:p>
        </w:tc>
        <w:tc>
          <w:tcPr>
            <w:tcW w:w="1469" w:type="dxa"/>
            <w:tcBorders>
              <w:top w:val="nil"/>
              <w:left w:val="nil"/>
              <w:bottom w:val="single" w:sz="4" w:space="0" w:color="auto"/>
              <w:right w:val="single" w:sz="4" w:space="0" w:color="auto"/>
            </w:tcBorders>
            <w:shd w:val="clear" w:color="000000" w:fill="FFFFFF"/>
            <w:vAlign w:val="center"/>
            <w:hideMark/>
          </w:tcPr>
          <w:p w14:paraId="7C4576A2"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215.000,00 kn</w:t>
            </w:r>
          </w:p>
        </w:tc>
        <w:tc>
          <w:tcPr>
            <w:tcW w:w="1394" w:type="dxa"/>
            <w:tcBorders>
              <w:top w:val="nil"/>
              <w:left w:val="nil"/>
              <w:bottom w:val="single" w:sz="4" w:space="0" w:color="auto"/>
              <w:right w:val="single" w:sz="4" w:space="0" w:color="auto"/>
            </w:tcBorders>
            <w:shd w:val="clear" w:color="000000" w:fill="FFFFFF"/>
            <w:vAlign w:val="center"/>
            <w:hideMark/>
          </w:tcPr>
          <w:p w14:paraId="0FE52967"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341" w:type="dxa"/>
            <w:tcBorders>
              <w:top w:val="nil"/>
              <w:left w:val="nil"/>
              <w:bottom w:val="single" w:sz="4" w:space="0" w:color="auto"/>
              <w:right w:val="single" w:sz="4" w:space="0" w:color="auto"/>
            </w:tcBorders>
            <w:shd w:val="clear" w:color="000000" w:fill="FFFFFF"/>
            <w:vAlign w:val="center"/>
            <w:hideMark/>
          </w:tcPr>
          <w:p w14:paraId="65721454"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340" w:type="dxa"/>
            <w:tcBorders>
              <w:top w:val="nil"/>
              <w:left w:val="nil"/>
              <w:bottom w:val="single" w:sz="4" w:space="0" w:color="auto"/>
              <w:right w:val="single" w:sz="4" w:space="0" w:color="auto"/>
            </w:tcBorders>
            <w:shd w:val="clear" w:color="000000" w:fill="FFFFFF"/>
            <w:vAlign w:val="center"/>
            <w:hideMark/>
          </w:tcPr>
          <w:p w14:paraId="6482D865"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486" w:type="dxa"/>
            <w:tcBorders>
              <w:top w:val="nil"/>
              <w:left w:val="nil"/>
              <w:bottom w:val="single" w:sz="4" w:space="0" w:color="auto"/>
              <w:right w:val="single" w:sz="4" w:space="0" w:color="auto"/>
            </w:tcBorders>
            <w:shd w:val="clear" w:color="000000" w:fill="FFFFFF"/>
            <w:vAlign w:val="center"/>
            <w:hideMark/>
          </w:tcPr>
          <w:p w14:paraId="0AB47A87"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215.000,00 kn</w:t>
            </w:r>
          </w:p>
        </w:tc>
        <w:tc>
          <w:tcPr>
            <w:tcW w:w="3658" w:type="dxa"/>
            <w:tcBorders>
              <w:top w:val="nil"/>
              <w:left w:val="nil"/>
              <w:bottom w:val="single" w:sz="4" w:space="0" w:color="auto"/>
              <w:right w:val="single" w:sz="4" w:space="0" w:color="auto"/>
            </w:tcBorders>
            <w:shd w:val="clear" w:color="auto" w:fill="auto"/>
            <w:vAlign w:val="bottom"/>
            <w:hideMark/>
          </w:tcPr>
          <w:p w14:paraId="48CD4CBB"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Kapitalni projekt K101201 NABAVA SPREMNIKA ZA ODVOJENO PRIKUPLJANJE OTPADA</w:t>
            </w:r>
          </w:p>
        </w:tc>
      </w:tr>
      <w:tr w:rsidR="00D855E3" w:rsidRPr="008817BA" w14:paraId="5FCF6CB1" w14:textId="77777777" w:rsidTr="00D855E3">
        <w:trPr>
          <w:trHeight w:val="375"/>
          <w:jc w:val="center"/>
        </w:trPr>
        <w:tc>
          <w:tcPr>
            <w:tcW w:w="1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AAED279"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CD7740" w14:textId="7EC1BD7E" w:rsidR="004C0FF1" w:rsidRPr="004C0FF1" w:rsidRDefault="008B5C3A" w:rsidP="00D855E3">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Unaprjeđenje</w:t>
            </w:r>
            <w:r w:rsidR="004C0FF1" w:rsidRPr="004C0FF1">
              <w:rPr>
                <w:rFonts w:ascii="Calibri" w:eastAsia="Times New Roman" w:hAnsi="Calibri" w:cs="Calibri"/>
                <w:sz w:val="16"/>
                <w:szCs w:val="16"/>
                <w:lang w:eastAsia="hr-HR"/>
              </w:rPr>
              <w:t xml:space="preserve"> i </w:t>
            </w:r>
            <w:r w:rsidR="00746768">
              <w:rPr>
                <w:rFonts w:ascii="Calibri" w:eastAsia="Times New Roman" w:hAnsi="Calibri" w:cs="Calibri"/>
                <w:sz w:val="16"/>
                <w:szCs w:val="16"/>
                <w:lang w:eastAsia="hr-HR"/>
              </w:rPr>
              <w:t>o</w:t>
            </w:r>
            <w:r w:rsidR="004C0FF1" w:rsidRPr="004C0FF1">
              <w:rPr>
                <w:rFonts w:ascii="Calibri" w:eastAsia="Times New Roman" w:hAnsi="Calibri" w:cs="Calibri"/>
                <w:sz w:val="16"/>
                <w:szCs w:val="16"/>
                <w:lang w:eastAsia="hr-HR"/>
              </w:rPr>
              <w:t>državanje sustava za održivo gospodarenje otpadom</w:t>
            </w:r>
          </w:p>
        </w:tc>
        <w:tc>
          <w:tcPr>
            <w:tcW w:w="1469" w:type="dxa"/>
            <w:tcBorders>
              <w:top w:val="nil"/>
              <w:left w:val="nil"/>
              <w:bottom w:val="single" w:sz="4" w:space="0" w:color="auto"/>
              <w:right w:val="single" w:sz="4" w:space="0" w:color="auto"/>
            </w:tcBorders>
            <w:shd w:val="clear" w:color="000000" w:fill="FFFFFF"/>
            <w:vAlign w:val="center"/>
            <w:hideMark/>
          </w:tcPr>
          <w:p w14:paraId="28649F81"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50.000,00 kn</w:t>
            </w:r>
          </w:p>
        </w:tc>
        <w:tc>
          <w:tcPr>
            <w:tcW w:w="1394" w:type="dxa"/>
            <w:tcBorders>
              <w:top w:val="nil"/>
              <w:left w:val="nil"/>
              <w:bottom w:val="single" w:sz="4" w:space="0" w:color="auto"/>
              <w:right w:val="single" w:sz="4" w:space="0" w:color="auto"/>
            </w:tcBorders>
            <w:shd w:val="clear" w:color="000000" w:fill="FFFFFF"/>
            <w:vAlign w:val="center"/>
            <w:hideMark/>
          </w:tcPr>
          <w:p w14:paraId="3747D5C1"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50.000,00 kn</w:t>
            </w:r>
          </w:p>
        </w:tc>
        <w:tc>
          <w:tcPr>
            <w:tcW w:w="1341" w:type="dxa"/>
            <w:tcBorders>
              <w:top w:val="nil"/>
              <w:left w:val="nil"/>
              <w:bottom w:val="single" w:sz="4" w:space="0" w:color="auto"/>
              <w:right w:val="single" w:sz="4" w:space="0" w:color="auto"/>
            </w:tcBorders>
            <w:shd w:val="clear" w:color="000000" w:fill="FFFFFF"/>
            <w:vAlign w:val="center"/>
            <w:hideMark/>
          </w:tcPr>
          <w:p w14:paraId="59E0284D"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50.000,00 kn</w:t>
            </w:r>
          </w:p>
        </w:tc>
        <w:tc>
          <w:tcPr>
            <w:tcW w:w="1340" w:type="dxa"/>
            <w:tcBorders>
              <w:top w:val="nil"/>
              <w:left w:val="nil"/>
              <w:bottom w:val="single" w:sz="4" w:space="0" w:color="auto"/>
              <w:right w:val="single" w:sz="4" w:space="0" w:color="auto"/>
            </w:tcBorders>
            <w:shd w:val="clear" w:color="000000" w:fill="FFFFFF"/>
            <w:vAlign w:val="center"/>
            <w:hideMark/>
          </w:tcPr>
          <w:p w14:paraId="0776EDFD"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50.000,00 kn</w:t>
            </w:r>
          </w:p>
        </w:tc>
        <w:tc>
          <w:tcPr>
            <w:tcW w:w="1486" w:type="dxa"/>
            <w:tcBorders>
              <w:top w:val="nil"/>
              <w:left w:val="nil"/>
              <w:bottom w:val="single" w:sz="4" w:space="0" w:color="auto"/>
              <w:right w:val="single" w:sz="4" w:space="0" w:color="auto"/>
            </w:tcBorders>
            <w:shd w:val="clear" w:color="000000" w:fill="FFFFFF"/>
            <w:vAlign w:val="center"/>
            <w:hideMark/>
          </w:tcPr>
          <w:p w14:paraId="7894B87B"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200.000,00 kn</w:t>
            </w:r>
          </w:p>
        </w:tc>
        <w:tc>
          <w:tcPr>
            <w:tcW w:w="3658" w:type="dxa"/>
            <w:tcBorders>
              <w:top w:val="nil"/>
              <w:left w:val="nil"/>
              <w:bottom w:val="single" w:sz="4" w:space="0" w:color="auto"/>
              <w:right w:val="single" w:sz="4" w:space="0" w:color="auto"/>
            </w:tcBorders>
            <w:shd w:val="clear" w:color="auto" w:fill="auto"/>
            <w:vAlign w:val="bottom"/>
            <w:hideMark/>
          </w:tcPr>
          <w:p w14:paraId="7C764203"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A101201 NAKNADA ZA SMANJENJE KOLIČINE MIJEŠANOG KOMUNALNOG OTPADA</w:t>
            </w:r>
          </w:p>
        </w:tc>
      </w:tr>
      <w:tr w:rsidR="00D855E3" w:rsidRPr="008817BA" w14:paraId="67D57662" w14:textId="77777777" w:rsidTr="00D855E3">
        <w:trPr>
          <w:trHeight w:val="375"/>
          <w:jc w:val="center"/>
        </w:trPr>
        <w:tc>
          <w:tcPr>
            <w:tcW w:w="1060" w:type="dxa"/>
            <w:vMerge/>
            <w:tcBorders>
              <w:top w:val="nil"/>
              <w:left w:val="single" w:sz="4" w:space="0" w:color="auto"/>
              <w:bottom w:val="single" w:sz="4" w:space="0" w:color="000000"/>
              <w:right w:val="single" w:sz="4" w:space="0" w:color="auto"/>
            </w:tcBorders>
            <w:vAlign w:val="center"/>
            <w:hideMark/>
          </w:tcPr>
          <w:p w14:paraId="3389A907"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43264C82" w14:textId="77777777" w:rsidR="004C0FF1" w:rsidRPr="004C0FF1" w:rsidRDefault="004C0FF1" w:rsidP="00D855E3">
            <w:pPr>
              <w:spacing w:before="0" w:after="0" w:line="240" w:lineRule="auto"/>
              <w:jc w:val="left"/>
              <w:rPr>
                <w:rFonts w:ascii="Calibri" w:eastAsia="Times New Roman" w:hAnsi="Calibri" w:cs="Calibri"/>
                <w:sz w:val="16"/>
                <w:szCs w:val="16"/>
                <w:lang w:eastAsia="hr-HR"/>
              </w:rPr>
            </w:pPr>
          </w:p>
        </w:tc>
        <w:tc>
          <w:tcPr>
            <w:tcW w:w="1469" w:type="dxa"/>
            <w:tcBorders>
              <w:top w:val="nil"/>
              <w:left w:val="nil"/>
              <w:bottom w:val="single" w:sz="4" w:space="0" w:color="auto"/>
              <w:right w:val="single" w:sz="4" w:space="0" w:color="auto"/>
            </w:tcBorders>
            <w:shd w:val="clear" w:color="000000" w:fill="FFFFFF"/>
            <w:vAlign w:val="center"/>
            <w:hideMark/>
          </w:tcPr>
          <w:p w14:paraId="2F51DE56"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6.700,00 kn</w:t>
            </w:r>
          </w:p>
        </w:tc>
        <w:tc>
          <w:tcPr>
            <w:tcW w:w="1394" w:type="dxa"/>
            <w:tcBorders>
              <w:top w:val="nil"/>
              <w:left w:val="nil"/>
              <w:bottom w:val="single" w:sz="4" w:space="0" w:color="auto"/>
              <w:right w:val="single" w:sz="4" w:space="0" w:color="auto"/>
            </w:tcBorders>
            <w:shd w:val="clear" w:color="000000" w:fill="FFFFFF"/>
            <w:vAlign w:val="center"/>
            <w:hideMark/>
          </w:tcPr>
          <w:p w14:paraId="72CB4B2D"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6.700,00 kn</w:t>
            </w:r>
          </w:p>
        </w:tc>
        <w:tc>
          <w:tcPr>
            <w:tcW w:w="1341" w:type="dxa"/>
            <w:tcBorders>
              <w:top w:val="nil"/>
              <w:left w:val="nil"/>
              <w:bottom w:val="single" w:sz="4" w:space="0" w:color="auto"/>
              <w:right w:val="single" w:sz="4" w:space="0" w:color="auto"/>
            </w:tcBorders>
            <w:shd w:val="clear" w:color="000000" w:fill="FFFFFF"/>
            <w:vAlign w:val="center"/>
            <w:hideMark/>
          </w:tcPr>
          <w:p w14:paraId="7C0FF78D"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6.700,00 kn</w:t>
            </w:r>
          </w:p>
        </w:tc>
        <w:tc>
          <w:tcPr>
            <w:tcW w:w="1340" w:type="dxa"/>
            <w:tcBorders>
              <w:top w:val="nil"/>
              <w:left w:val="nil"/>
              <w:bottom w:val="single" w:sz="4" w:space="0" w:color="auto"/>
              <w:right w:val="single" w:sz="4" w:space="0" w:color="auto"/>
            </w:tcBorders>
            <w:shd w:val="clear" w:color="000000" w:fill="FFFFFF"/>
            <w:vAlign w:val="center"/>
            <w:hideMark/>
          </w:tcPr>
          <w:p w14:paraId="0B98E652"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6.700,00 kn</w:t>
            </w:r>
          </w:p>
        </w:tc>
        <w:tc>
          <w:tcPr>
            <w:tcW w:w="1486" w:type="dxa"/>
            <w:tcBorders>
              <w:top w:val="nil"/>
              <w:left w:val="nil"/>
              <w:bottom w:val="single" w:sz="4" w:space="0" w:color="auto"/>
              <w:right w:val="single" w:sz="4" w:space="0" w:color="auto"/>
            </w:tcBorders>
            <w:shd w:val="clear" w:color="000000" w:fill="FFFFFF"/>
            <w:vAlign w:val="center"/>
            <w:hideMark/>
          </w:tcPr>
          <w:p w14:paraId="03C88247"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26.800,00 kn</w:t>
            </w:r>
          </w:p>
        </w:tc>
        <w:tc>
          <w:tcPr>
            <w:tcW w:w="3658" w:type="dxa"/>
            <w:tcBorders>
              <w:top w:val="nil"/>
              <w:left w:val="nil"/>
              <w:bottom w:val="single" w:sz="4" w:space="0" w:color="auto"/>
              <w:right w:val="single" w:sz="4" w:space="0" w:color="auto"/>
            </w:tcBorders>
            <w:shd w:val="clear" w:color="auto" w:fill="auto"/>
            <w:vAlign w:val="center"/>
            <w:hideMark/>
          </w:tcPr>
          <w:p w14:paraId="3E3A90E5"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A101206 ODRŽAVANJE RECIKLAŽNOG DVORIŠTA</w:t>
            </w:r>
          </w:p>
        </w:tc>
      </w:tr>
      <w:tr w:rsidR="00D855E3" w:rsidRPr="008817BA" w14:paraId="1D29BE42" w14:textId="77777777" w:rsidTr="00D855E3">
        <w:trPr>
          <w:trHeight w:val="470"/>
          <w:jc w:val="center"/>
        </w:trPr>
        <w:tc>
          <w:tcPr>
            <w:tcW w:w="1060" w:type="dxa"/>
            <w:tcBorders>
              <w:top w:val="nil"/>
              <w:left w:val="single" w:sz="4" w:space="0" w:color="auto"/>
              <w:bottom w:val="single" w:sz="4" w:space="0" w:color="auto"/>
              <w:right w:val="single" w:sz="4" w:space="0" w:color="auto"/>
            </w:tcBorders>
            <w:shd w:val="clear" w:color="000000" w:fill="C6E0B4"/>
            <w:vAlign w:val="center"/>
            <w:hideMark/>
          </w:tcPr>
          <w:p w14:paraId="032B7B9A"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1.13.</w:t>
            </w:r>
          </w:p>
        </w:tc>
        <w:tc>
          <w:tcPr>
            <w:tcW w:w="3676" w:type="dxa"/>
            <w:tcBorders>
              <w:top w:val="nil"/>
              <w:left w:val="nil"/>
              <w:bottom w:val="single" w:sz="4" w:space="0" w:color="auto"/>
              <w:right w:val="single" w:sz="4" w:space="0" w:color="auto"/>
            </w:tcBorders>
            <w:shd w:val="clear" w:color="000000" w:fill="C6E0B4"/>
            <w:vAlign w:val="center"/>
            <w:hideMark/>
          </w:tcPr>
          <w:p w14:paraId="363168EF" w14:textId="77777777" w:rsidR="004C0FF1" w:rsidRPr="004C0FF1" w:rsidRDefault="004C0FF1" w:rsidP="00D855E3">
            <w:pPr>
              <w:spacing w:before="0" w:after="0" w:line="240" w:lineRule="auto"/>
              <w:jc w:val="lef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Unaprjeđenje sustava komunalnog gospodarstva</w:t>
            </w:r>
          </w:p>
        </w:tc>
        <w:tc>
          <w:tcPr>
            <w:tcW w:w="1469" w:type="dxa"/>
            <w:tcBorders>
              <w:top w:val="nil"/>
              <w:left w:val="nil"/>
              <w:bottom w:val="single" w:sz="4" w:space="0" w:color="auto"/>
              <w:right w:val="single" w:sz="4" w:space="0" w:color="auto"/>
            </w:tcBorders>
            <w:shd w:val="clear" w:color="000000" w:fill="C6E0B4"/>
            <w:vAlign w:val="center"/>
            <w:hideMark/>
          </w:tcPr>
          <w:p w14:paraId="20937631"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286.000,00 kn</w:t>
            </w:r>
          </w:p>
        </w:tc>
        <w:tc>
          <w:tcPr>
            <w:tcW w:w="1394" w:type="dxa"/>
            <w:tcBorders>
              <w:top w:val="nil"/>
              <w:left w:val="nil"/>
              <w:bottom w:val="single" w:sz="4" w:space="0" w:color="auto"/>
              <w:right w:val="single" w:sz="4" w:space="0" w:color="auto"/>
            </w:tcBorders>
            <w:shd w:val="clear" w:color="000000" w:fill="C6E0B4"/>
            <w:vAlign w:val="center"/>
            <w:hideMark/>
          </w:tcPr>
          <w:p w14:paraId="5429E65A"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286.000,00 kn</w:t>
            </w:r>
          </w:p>
        </w:tc>
        <w:tc>
          <w:tcPr>
            <w:tcW w:w="1341" w:type="dxa"/>
            <w:tcBorders>
              <w:top w:val="nil"/>
              <w:left w:val="nil"/>
              <w:bottom w:val="single" w:sz="4" w:space="0" w:color="auto"/>
              <w:right w:val="single" w:sz="4" w:space="0" w:color="auto"/>
            </w:tcBorders>
            <w:shd w:val="clear" w:color="000000" w:fill="C6E0B4"/>
            <w:vAlign w:val="center"/>
            <w:hideMark/>
          </w:tcPr>
          <w:p w14:paraId="6676FF82" w14:textId="13E57FB4"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w:t>
            </w:r>
            <w:r w:rsidR="003E52AF">
              <w:rPr>
                <w:rFonts w:ascii="Calibri" w:eastAsia="Times New Roman" w:hAnsi="Calibri" w:cs="Calibri"/>
                <w:b/>
                <w:bCs/>
                <w:color w:val="000000"/>
                <w:sz w:val="16"/>
                <w:szCs w:val="16"/>
                <w:lang w:eastAsia="hr-HR"/>
              </w:rPr>
              <w:t>7</w:t>
            </w:r>
            <w:r w:rsidRPr="004C0FF1">
              <w:rPr>
                <w:rFonts w:ascii="Calibri" w:eastAsia="Times New Roman" w:hAnsi="Calibri" w:cs="Calibri"/>
                <w:b/>
                <w:bCs/>
                <w:color w:val="000000"/>
                <w:sz w:val="16"/>
                <w:szCs w:val="16"/>
                <w:lang w:eastAsia="hr-HR"/>
              </w:rPr>
              <w:t>6.000,00 kn</w:t>
            </w:r>
          </w:p>
        </w:tc>
        <w:tc>
          <w:tcPr>
            <w:tcW w:w="1340" w:type="dxa"/>
            <w:tcBorders>
              <w:top w:val="nil"/>
              <w:left w:val="nil"/>
              <w:bottom w:val="single" w:sz="4" w:space="0" w:color="auto"/>
              <w:right w:val="single" w:sz="4" w:space="0" w:color="auto"/>
            </w:tcBorders>
            <w:shd w:val="clear" w:color="000000" w:fill="C6E0B4"/>
            <w:vAlign w:val="center"/>
            <w:hideMark/>
          </w:tcPr>
          <w:p w14:paraId="7E34FEE1" w14:textId="29A359E0"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w:t>
            </w:r>
            <w:r w:rsidR="003E52AF">
              <w:rPr>
                <w:rFonts w:ascii="Calibri" w:eastAsia="Times New Roman" w:hAnsi="Calibri" w:cs="Calibri"/>
                <w:b/>
                <w:bCs/>
                <w:color w:val="000000"/>
                <w:sz w:val="16"/>
                <w:szCs w:val="16"/>
                <w:lang w:eastAsia="hr-HR"/>
              </w:rPr>
              <w:t>7</w:t>
            </w:r>
            <w:r w:rsidRPr="004C0FF1">
              <w:rPr>
                <w:rFonts w:ascii="Calibri" w:eastAsia="Times New Roman" w:hAnsi="Calibri" w:cs="Calibri"/>
                <w:b/>
                <w:bCs/>
                <w:color w:val="000000"/>
                <w:sz w:val="16"/>
                <w:szCs w:val="16"/>
                <w:lang w:eastAsia="hr-HR"/>
              </w:rPr>
              <w:t>6.000,00 kn</w:t>
            </w:r>
          </w:p>
        </w:tc>
        <w:tc>
          <w:tcPr>
            <w:tcW w:w="1486" w:type="dxa"/>
            <w:tcBorders>
              <w:top w:val="nil"/>
              <w:left w:val="nil"/>
              <w:bottom w:val="single" w:sz="4" w:space="0" w:color="auto"/>
              <w:right w:val="single" w:sz="4" w:space="0" w:color="auto"/>
            </w:tcBorders>
            <w:shd w:val="clear" w:color="000000" w:fill="C6E0B4"/>
            <w:vAlign w:val="center"/>
            <w:hideMark/>
          </w:tcPr>
          <w:p w14:paraId="52230A14" w14:textId="0E48A0FC"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1.1</w:t>
            </w:r>
            <w:r w:rsidR="003E52AF">
              <w:rPr>
                <w:rFonts w:ascii="Calibri" w:eastAsia="Times New Roman" w:hAnsi="Calibri" w:cs="Calibri"/>
                <w:b/>
                <w:bCs/>
                <w:color w:val="000000"/>
                <w:sz w:val="16"/>
                <w:szCs w:val="16"/>
                <w:lang w:eastAsia="hr-HR"/>
              </w:rPr>
              <w:t>2</w:t>
            </w:r>
            <w:r w:rsidRPr="004C0FF1">
              <w:rPr>
                <w:rFonts w:ascii="Calibri" w:eastAsia="Times New Roman" w:hAnsi="Calibri" w:cs="Calibri"/>
                <w:b/>
                <w:bCs/>
                <w:color w:val="000000"/>
                <w:sz w:val="16"/>
                <w:szCs w:val="16"/>
                <w:lang w:eastAsia="hr-HR"/>
              </w:rPr>
              <w:t>4.000,00 kn</w:t>
            </w:r>
          </w:p>
        </w:tc>
        <w:tc>
          <w:tcPr>
            <w:tcW w:w="3658" w:type="dxa"/>
            <w:tcBorders>
              <w:top w:val="nil"/>
              <w:left w:val="nil"/>
              <w:bottom w:val="single" w:sz="4" w:space="0" w:color="auto"/>
              <w:right w:val="single" w:sz="4" w:space="0" w:color="auto"/>
            </w:tcBorders>
            <w:shd w:val="clear" w:color="000000" w:fill="C6E0B4"/>
            <w:vAlign w:val="center"/>
            <w:hideMark/>
          </w:tcPr>
          <w:p w14:paraId="68569DD7" w14:textId="77777777" w:rsidR="00E466D5"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 xml:space="preserve">Program 1006 ODRŽAVANJE KOMUNALNE INFRASTRUKTURE </w:t>
            </w:r>
          </w:p>
          <w:p w14:paraId="25468359" w14:textId="53DECD4D"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 xml:space="preserve"> </w:t>
            </w:r>
            <w:r w:rsidR="00E466D5" w:rsidRPr="00E466D5">
              <w:rPr>
                <w:rFonts w:ascii="Calibri" w:eastAsia="Times New Roman" w:hAnsi="Calibri" w:cs="Calibri"/>
                <w:color w:val="000000"/>
                <w:sz w:val="16"/>
                <w:szCs w:val="16"/>
                <w:lang w:eastAsia="hr-HR"/>
              </w:rPr>
              <w:t>Program 1009 UPRAVLJANJE IMOVINOM</w:t>
            </w:r>
            <w:r w:rsidRPr="004C0FF1">
              <w:rPr>
                <w:rFonts w:ascii="Calibri" w:eastAsia="Times New Roman" w:hAnsi="Calibri" w:cs="Calibri"/>
                <w:color w:val="000000"/>
                <w:sz w:val="16"/>
                <w:szCs w:val="16"/>
                <w:lang w:eastAsia="hr-HR"/>
              </w:rPr>
              <w:t xml:space="preserve">                         </w:t>
            </w:r>
          </w:p>
        </w:tc>
      </w:tr>
      <w:tr w:rsidR="00D855E3" w:rsidRPr="008817BA" w14:paraId="270B7C5F" w14:textId="77777777" w:rsidTr="00D855E3">
        <w:trPr>
          <w:trHeight w:val="421"/>
          <w:jc w:val="center"/>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6574A40B"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tcBorders>
              <w:top w:val="nil"/>
              <w:left w:val="nil"/>
              <w:bottom w:val="single" w:sz="4" w:space="0" w:color="auto"/>
              <w:right w:val="single" w:sz="4" w:space="0" w:color="auto"/>
            </w:tcBorders>
            <w:shd w:val="clear" w:color="auto" w:fill="auto"/>
            <w:vAlign w:val="center"/>
            <w:hideMark/>
          </w:tcPr>
          <w:p w14:paraId="46C6316F" w14:textId="43C7BF80" w:rsidR="004C0FF1" w:rsidRPr="004C0FF1" w:rsidRDefault="004C0FF1" w:rsidP="00D855E3">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Održavanje i unaprjeđenje  parkova i zelenih površina</w:t>
            </w:r>
          </w:p>
        </w:tc>
        <w:tc>
          <w:tcPr>
            <w:tcW w:w="1469" w:type="dxa"/>
            <w:tcBorders>
              <w:top w:val="nil"/>
              <w:left w:val="nil"/>
              <w:bottom w:val="single" w:sz="4" w:space="0" w:color="auto"/>
              <w:right w:val="single" w:sz="4" w:space="0" w:color="auto"/>
            </w:tcBorders>
            <w:shd w:val="clear" w:color="000000" w:fill="FFFFFF"/>
            <w:vAlign w:val="center"/>
            <w:hideMark/>
          </w:tcPr>
          <w:p w14:paraId="3C633755"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154.000,00 kn</w:t>
            </w:r>
          </w:p>
        </w:tc>
        <w:tc>
          <w:tcPr>
            <w:tcW w:w="1394" w:type="dxa"/>
            <w:tcBorders>
              <w:top w:val="nil"/>
              <w:left w:val="nil"/>
              <w:bottom w:val="single" w:sz="4" w:space="0" w:color="auto"/>
              <w:right w:val="single" w:sz="4" w:space="0" w:color="auto"/>
            </w:tcBorders>
            <w:shd w:val="clear" w:color="000000" w:fill="FFFFFF"/>
            <w:vAlign w:val="center"/>
            <w:hideMark/>
          </w:tcPr>
          <w:p w14:paraId="454E80B6"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154.000,00 kn</w:t>
            </w:r>
          </w:p>
        </w:tc>
        <w:tc>
          <w:tcPr>
            <w:tcW w:w="1341" w:type="dxa"/>
            <w:tcBorders>
              <w:top w:val="nil"/>
              <w:left w:val="nil"/>
              <w:bottom w:val="single" w:sz="4" w:space="0" w:color="auto"/>
              <w:right w:val="single" w:sz="4" w:space="0" w:color="auto"/>
            </w:tcBorders>
            <w:shd w:val="clear" w:color="000000" w:fill="FFFFFF"/>
            <w:vAlign w:val="center"/>
            <w:hideMark/>
          </w:tcPr>
          <w:p w14:paraId="6FAC8EDF"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154.000,00 kn</w:t>
            </w:r>
          </w:p>
        </w:tc>
        <w:tc>
          <w:tcPr>
            <w:tcW w:w="1340" w:type="dxa"/>
            <w:tcBorders>
              <w:top w:val="nil"/>
              <w:left w:val="nil"/>
              <w:bottom w:val="single" w:sz="4" w:space="0" w:color="auto"/>
              <w:right w:val="single" w:sz="4" w:space="0" w:color="auto"/>
            </w:tcBorders>
            <w:shd w:val="clear" w:color="000000" w:fill="FFFFFF"/>
            <w:vAlign w:val="center"/>
            <w:hideMark/>
          </w:tcPr>
          <w:p w14:paraId="49F1E929"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154.000,00 kn</w:t>
            </w:r>
          </w:p>
        </w:tc>
        <w:tc>
          <w:tcPr>
            <w:tcW w:w="1486" w:type="dxa"/>
            <w:tcBorders>
              <w:top w:val="nil"/>
              <w:left w:val="nil"/>
              <w:bottom w:val="single" w:sz="4" w:space="0" w:color="auto"/>
              <w:right w:val="single" w:sz="4" w:space="0" w:color="auto"/>
            </w:tcBorders>
            <w:shd w:val="clear" w:color="000000" w:fill="FFFFFF"/>
            <w:vAlign w:val="center"/>
            <w:hideMark/>
          </w:tcPr>
          <w:p w14:paraId="608AB650"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616.000,00 kn</w:t>
            </w:r>
          </w:p>
        </w:tc>
        <w:tc>
          <w:tcPr>
            <w:tcW w:w="3658" w:type="dxa"/>
            <w:tcBorders>
              <w:top w:val="nil"/>
              <w:left w:val="nil"/>
              <w:bottom w:val="single" w:sz="4" w:space="0" w:color="auto"/>
              <w:right w:val="single" w:sz="4" w:space="0" w:color="auto"/>
            </w:tcBorders>
            <w:shd w:val="clear" w:color="000000" w:fill="FFFFFF"/>
            <w:vAlign w:val="center"/>
            <w:hideMark/>
          </w:tcPr>
          <w:p w14:paraId="448114E5"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A100603 ODRŽAVANJE JAVNIH ZELENIH POVRŠINA</w:t>
            </w:r>
          </w:p>
        </w:tc>
      </w:tr>
      <w:tr w:rsidR="00D855E3" w:rsidRPr="008817BA" w14:paraId="45E4183B" w14:textId="77777777" w:rsidTr="00D855E3">
        <w:trPr>
          <w:trHeight w:val="375"/>
          <w:jc w:val="center"/>
        </w:trPr>
        <w:tc>
          <w:tcPr>
            <w:tcW w:w="1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EAF008E"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vMerge w:val="restart"/>
            <w:tcBorders>
              <w:top w:val="nil"/>
              <w:left w:val="single" w:sz="4" w:space="0" w:color="auto"/>
              <w:bottom w:val="single" w:sz="4" w:space="0" w:color="000000"/>
              <w:right w:val="single" w:sz="4" w:space="0" w:color="auto"/>
            </w:tcBorders>
            <w:shd w:val="clear" w:color="auto" w:fill="auto"/>
            <w:vAlign w:val="center"/>
            <w:hideMark/>
          </w:tcPr>
          <w:p w14:paraId="1AB542B2"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 xml:space="preserve">Gospodarenje objektima javne i društvene namjene </w:t>
            </w:r>
          </w:p>
        </w:tc>
        <w:tc>
          <w:tcPr>
            <w:tcW w:w="1469" w:type="dxa"/>
            <w:tcBorders>
              <w:top w:val="nil"/>
              <w:left w:val="nil"/>
              <w:bottom w:val="single" w:sz="4" w:space="0" w:color="auto"/>
              <w:right w:val="single" w:sz="4" w:space="0" w:color="auto"/>
            </w:tcBorders>
            <w:shd w:val="clear" w:color="000000" w:fill="FFFFFF"/>
            <w:vAlign w:val="center"/>
            <w:hideMark/>
          </w:tcPr>
          <w:p w14:paraId="36CC6AED"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20.000,00 kn</w:t>
            </w:r>
          </w:p>
        </w:tc>
        <w:tc>
          <w:tcPr>
            <w:tcW w:w="1394" w:type="dxa"/>
            <w:tcBorders>
              <w:top w:val="nil"/>
              <w:left w:val="nil"/>
              <w:bottom w:val="single" w:sz="4" w:space="0" w:color="auto"/>
              <w:right w:val="single" w:sz="4" w:space="0" w:color="auto"/>
            </w:tcBorders>
            <w:shd w:val="clear" w:color="000000" w:fill="FFFFFF"/>
            <w:vAlign w:val="center"/>
            <w:hideMark/>
          </w:tcPr>
          <w:p w14:paraId="5B2ECBC8"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20.000,00 kn</w:t>
            </w:r>
          </w:p>
        </w:tc>
        <w:tc>
          <w:tcPr>
            <w:tcW w:w="1341" w:type="dxa"/>
            <w:tcBorders>
              <w:top w:val="nil"/>
              <w:left w:val="nil"/>
              <w:bottom w:val="single" w:sz="4" w:space="0" w:color="auto"/>
              <w:right w:val="single" w:sz="4" w:space="0" w:color="auto"/>
            </w:tcBorders>
            <w:shd w:val="clear" w:color="000000" w:fill="FFFFFF"/>
            <w:vAlign w:val="center"/>
            <w:hideMark/>
          </w:tcPr>
          <w:p w14:paraId="2D4C8EA6"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20.000,00 kn</w:t>
            </w:r>
          </w:p>
        </w:tc>
        <w:tc>
          <w:tcPr>
            <w:tcW w:w="1340" w:type="dxa"/>
            <w:tcBorders>
              <w:top w:val="nil"/>
              <w:left w:val="nil"/>
              <w:bottom w:val="single" w:sz="4" w:space="0" w:color="auto"/>
              <w:right w:val="single" w:sz="4" w:space="0" w:color="auto"/>
            </w:tcBorders>
            <w:shd w:val="clear" w:color="000000" w:fill="FFFFFF"/>
            <w:vAlign w:val="center"/>
            <w:hideMark/>
          </w:tcPr>
          <w:p w14:paraId="6D094BB8"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20.000,00 kn</w:t>
            </w:r>
          </w:p>
        </w:tc>
        <w:tc>
          <w:tcPr>
            <w:tcW w:w="1486" w:type="dxa"/>
            <w:tcBorders>
              <w:top w:val="nil"/>
              <w:left w:val="nil"/>
              <w:bottom w:val="single" w:sz="4" w:space="0" w:color="auto"/>
              <w:right w:val="single" w:sz="4" w:space="0" w:color="auto"/>
            </w:tcBorders>
            <w:shd w:val="clear" w:color="000000" w:fill="FFFFFF"/>
            <w:vAlign w:val="center"/>
            <w:hideMark/>
          </w:tcPr>
          <w:p w14:paraId="18AAD4BF"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80.000,00 kn</w:t>
            </w:r>
          </w:p>
        </w:tc>
        <w:tc>
          <w:tcPr>
            <w:tcW w:w="3658" w:type="dxa"/>
            <w:tcBorders>
              <w:top w:val="nil"/>
              <w:left w:val="nil"/>
              <w:bottom w:val="single" w:sz="4" w:space="0" w:color="auto"/>
              <w:right w:val="single" w:sz="4" w:space="0" w:color="auto"/>
            </w:tcBorders>
            <w:shd w:val="clear" w:color="000000" w:fill="FFFFFF"/>
            <w:vAlign w:val="bottom"/>
            <w:hideMark/>
          </w:tcPr>
          <w:p w14:paraId="6CB06373"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A100907 ODRŽAVANJE TRŽNICE</w:t>
            </w:r>
          </w:p>
        </w:tc>
      </w:tr>
      <w:tr w:rsidR="00D855E3" w:rsidRPr="008817BA" w14:paraId="4C0EE71C" w14:textId="77777777" w:rsidTr="00D855E3">
        <w:trPr>
          <w:trHeight w:val="320"/>
          <w:jc w:val="center"/>
        </w:trPr>
        <w:tc>
          <w:tcPr>
            <w:tcW w:w="1060" w:type="dxa"/>
            <w:vMerge/>
            <w:tcBorders>
              <w:top w:val="nil"/>
              <w:left w:val="single" w:sz="4" w:space="0" w:color="auto"/>
              <w:bottom w:val="single" w:sz="4" w:space="0" w:color="000000"/>
              <w:right w:val="single" w:sz="4" w:space="0" w:color="auto"/>
            </w:tcBorders>
            <w:vAlign w:val="center"/>
            <w:hideMark/>
          </w:tcPr>
          <w:p w14:paraId="5A82672C"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57BCF7B9"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000000" w:fill="FFFFFF"/>
            <w:vAlign w:val="center"/>
            <w:hideMark/>
          </w:tcPr>
          <w:p w14:paraId="07784DE6"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69.000,00 kn</w:t>
            </w:r>
          </w:p>
        </w:tc>
        <w:tc>
          <w:tcPr>
            <w:tcW w:w="1394" w:type="dxa"/>
            <w:tcBorders>
              <w:top w:val="nil"/>
              <w:left w:val="nil"/>
              <w:bottom w:val="single" w:sz="4" w:space="0" w:color="auto"/>
              <w:right w:val="single" w:sz="4" w:space="0" w:color="auto"/>
            </w:tcBorders>
            <w:shd w:val="clear" w:color="000000" w:fill="FFFFFF"/>
            <w:vAlign w:val="center"/>
            <w:hideMark/>
          </w:tcPr>
          <w:p w14:paraId="2D51344B"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69.000,00 kn</w:t>
            </w:r>
          </w:p>
        </w:tc>
        <w:tc>
          <w:tcPr>
            <w:tcW w:w="1341" w:type="dxa"/>
            <w:tcBorders>
              <w:top w:val="nil"/>
              <w:left w:val="nil"/>
              <w:bottom w:val="single" w:sz="4" w:space="0" w:color="auto"/>
              <w:right w:val="single" w:sz="4" w:space="0" w:color="auto"/>
            </w:tcBorders>
            <w:shd w:val="clear" w:color="000000" w:fill="FFFFFF"/>
            <w:vAlign w:val="center"/>
            <w:hideMark/>
          </w:tcPr>
          <w:p w14:paraId="1F4FDC84"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69.000,00 kn</w:t>
            </w:r>
          </w:p>
        </w:tc>
        <w:tc>
          <w:tcPr>
            <w:tcW w:w="1340" w:type="dxa"/>
            <w:tcBorders>
              <w:top w:val="nil"/>
              <w:left w:val="nil"/>
              <w:bottom w:val="single" w:sz="4" w:space="0" w:color="auto"/>
              <w:right w:val="single" w:sz="4" w:space="0" w:color="auto"/>
            </w:tcBorders>
            <w:shd w:val="clear" w:color="000000" w:fill="FFFFFF"/>
            <w:vAlign w:val="center"/>
            <w:hideMark/>
          </w:tcPr>
          <w:p w14:paraId="55CB816E"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69.000,00 kn</w:t>
            </w:r>
          </w:p>
        </w:tc>
        <w:tc>
          <w:tcPr>
            <w:tcW w:w="1486" w:type="dxa"/>
            <w:tcBorders>
              <w:top w:val="nil"/>
              <w:left w:val="nil"/>
              <w:bottom w:val="single" w:sz="4" w:space="0" w:color="auto"/>
              <w:right w:val="single" w:sz="4" w:space="0" w:color="auto"/>
            </w:tcBorders>
            <w:shd w:val="clear" w:color="000000" w:fill="FFFFFF"/>
            <w:vAlign w:val="center"/>
            <w:hideMark/>
          </w:tcPr>
          <w:p w14:paraId="7B312BC1"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276.000,00 kn</w:t>
            </w:r>
          </w:p>
        </w:tc>
        <w:tc>
          <w:tcPr>
            <w:tcW w:w="3658" w:type="dxa"/>
            <w:tcBorders>
              <w:top w:val="nil"/>
              <w:left w:val="nil"/>
              <w:bottom w:val="single" w:sz="4" w:space="0" w:color="auto"/>
              <w:right w:val="single" w:sz="4" w:space="0" w:color="auto"/>
            </w:tcBorders>
            <w:shd w:val="clear" w:color="000000" w:fill="FFFFFF"/>
            <w:vAlign w:val="bottom"/>
            <w:hideMark/>
          </w:tcPr>
          <w:p w14:paraId="2868804E"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A100605 ODRŽAVANJE GRAĐEVINA, UREĐAJA I PREDMETA JAVNE NAMJENE</w:t>
            </w:r>
          </w:p>
        </w:tc>
      </w:tr>
      <w:tr w:rsidR="00D855E3" w:rsidRPr="008817BA" w14:paraId="4375D62E" w14:textId="77777777" w:rsidTr="00D855E3">
        <w:trPr>
          <w:trHeight w:val="269"/>
          <w:jc w:val="center"/>
        </w:trPr>
        <w:tc>
          <w:tcPr>
            <w:tcW w:w="1060" w:type="dxa"/>
            <w:vMerge/>
            <w:tcBorders>
              <w:top w:val="nil"/>
              <w:left w:val="single" w:sz="4" w:space="0" w:color="auto"/>
              <w:bottom w:val="single" w:sz="4" w:space="0" w:color="000000"/>
              <w:right w:val="single" w:sz="4" w:space="0" w:color="auto"/>
            </w:tcBorders>
            <w:vAlign w:val="center"/>
            <w:hideMark/>
          </w:tcPr>
          <w:p w14:paraId="72C4EE8B"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08002E61"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000000" w:fill="FFFFFF"/>
            <w:vAlign w:val="center"/>
            <w:hideMark/>
          </w:tcPr>
          <w:p w14:paraId="09FFF7AA"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4.800,00 kn</w:t>
            </w:r>
          </w:p>
        </w:tc>
        <w:tc>
          <w:tcPr>
            <w:tcW w:w="1394" w:type="dxa"/>
            <w:tcBorders>
              <w:top w:val="nil"/>
              <w:left w:val="nil"/>
              <w:bottom w:val="single" w:sz="4" w:space="0" w:color="auto"/>
              <w:right w:val="single" w:sz="4" w:space="0" w:color="auto"/>
            </w:tcBorders>
            <w:shd w:val="clear" w:color="000000" w:fill="FFFFFF"/>
            <w:vAlign w:val="center"/>
            <w:hideMark/>
          </w:tcPr>
          <w:p w14:paraId="3BCCDF9E"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4.800,00 kn</w:t>
            </w:r>
          </w:p>
        </w:tc>
        <w:tc>
          <w:tcPr>
            <w:tcW w:w="1341" w:type="dxa"/>
            <w:tcBorders>
              <w:top w:val="nil"/>
              <w:left w:val="nil"/>
              <w:bottom w:val="single" w:sz="4" w:space="0" w:color="auto"/>
              <w:right w:val="single" w:sz="4" w:space="0" w:color="auto"/>
            </w:tcBorders>
            <w:shd w:val="clear" w:color="000000" w:fill="FFFFFF"/>
            <w:vAlign w:val="center"/>
            <w:hideMark/>
          </w:tcPr>
          <w:p w14:paraId="3DAB8657"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4.800,00 kn</w:t>
            </w:r>
          </w:p>
        </w:tc>
        <w:tc>
          <w:tcPr>
            <w:tcW w:w="1340" w:type="dxa"/>
            <w:tcBorders>
              <w:top w:val="nil"/>
              <w:left w:val="nil"/>
              <w:bottom w:val="single" w:sz="4" w:space="0" w:color="auto"/>
              <w:right w:val="single" w:sz="4" w:space="0" w:color="auto"/>
            </w:tcBorders>
            <w:shd w:val="clear" w:color="000000" w:fill="FFFFFF"/>
            <w:vAlign w:val="center"/>
            <w:hideMark/>
          </w:tcPr>
          <w:p w14:paraId="784D9E8E"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4.800,00 kn</w:t>
            </w:r>
          </w:p>
        </w:tc>
        <w:tc>
          <w:tcPr>
            <w:tcW w:w="1486" w:type="dxa"/>
            <w:tcBorders>
              <w:top w:val="nil"/>
              <w:left w:val="nil"/>
              <w:bottom w:val="single" w:sz="4" w:space="0" w:color="auto"/>
              <w:right w:val="single" w:sz="4" w:space="0" w:color="auto"/>
            </w:tcBorders>
            <w:shd w:val="clear" w:color="000000" w:fill="FFFFFF"/>
            <w:vAlign w:val="center"/>
            <w:hideMark/>
          </w:tcPr>
          <w:p w14:paraId="54C89D74"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19.200,00 kn</w:t>
            </w:r>
          </w:p>
        </w:tc>
        <w:tc>
          <w:tcPr>
            <w:tcW w:w="3658" w:type="dxa"/>
            <w:tcBorders>
              <w:top w:val="nil"/>
              <w:left w:val="nil"/>
              <w:bottom w:val="single" w:sz="4" w:space="0" w:color="auto"/>
              <w:right w:val="single" w:sz="4" w:space="0" w:color="auto"/>
            </w:tcBorders>
            <w:shd w:val="clear" w:color="000000" w:fill="FFFFFF"/>
            <w:vAlign w:val="bottom"/>
            <w:hideMark/>
          </w:tcPr>
          <w:p w14:paraId="2F4D4C53"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A100902 ODRŽAVANJE RIBIĆKE KUĆICE I POMOĆNIH GRAĐEVINA</w:t>
            </w:r>
          </w:p>
        </w:tc>
      </w:tr>
      <w:tr w:rsidR="00D855E3" w:rsidRPr="008817BA" w14:paraId="205076AD" w14:textId="77777777" w:rsidTr="00D855E3">
        <w:trPr>
          <w:trHeight w:val="261"/>
          <w:jc w:val="center"/>
        </w:trPr>
        <w:tc>
          <w:tcPr>
            <w:tcW w:w="1060" w:type="dxa"/>
            <w:vMerge/>
            <w:tcBorders>
              <w:top w:val="nil"/>
              <w:left w:val="single" w:sz="4" w:space="0" w:color="auto"/>
              <w:bottom w:val="single" w:sz="4" w:space="0" w:color="000000"/>
              <w:right w:val="single" w:sz="4" w:space="0" w:color="auto"/>
            </w:tcBorders>
            <w:vAlign w:val="center"/>
            <w:hideMark/>
          </w:tcPr>
          <w:p w14:paraId="1AA68E3C"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02AB6061"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000000" w:fill="FFFFFF"/>
            <w:vAlign w:val="center"/>
            <w:hideMark/>
          </w:tcPr>
          <w:p w14:paraId="039D0EC8"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1.500,00 kn</w:t>
            </w:r>
          </w:p>
        </w:tc>
        <w:tc>
          <w:tcPr>
            <w:tcW w:w="1394" w:type="dxa"/>
            <w:tcBorders>
              <w:top w:val="nil"/>
              <w:left w:val="nil"/>
              <w:bottom w:val="single" w:sz="4" w:space="0" w:color="auto"/>
              <w:right w:val="single" w:sz="4" w:space="0" w:color="auto"/>
            </w:tcBorders>
            <w:shd w:val="clear" w:color="000000" w:fill="FFFFFF"/>
            <w:vAlign w:val="center"/>
            <w:hideMark/>
          </w:tcPr>
          <w:p w14:paraId="3B4CC236"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1.500,00 kn</w:t>
            </w:r>
          </w:p>
        </w:tc>
        <w:tc>
          <w:tcPr>
            <w:tcW w:w="1341" w:type="dxa"/>
            <w:tcBorders>
              <w:top w:val="nil"/>
              <w:left w:val="nil"/>
              <w:bottom w:val="single" w:sz="4" w:space="0" w:color="auto"/>
              <w:right w:val="single" w:sz="4" w:space="0" w:color="auto"/>
            </w:tcBorders>
            <w:shd w:val="clear" w:color="000000" w:fill="FFFFFF"/>
            <w:vAlign w:val="center"/>
            <w:hideMark/>
          </w:tcPr>
          <w:p w14:paraId="0AC35AE4"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1.500,00 kn</w:t>
            </w:r>
          </w:p>
        </w:tc>
        <w:tc>
          <w:tcPr>
            <w:tcW w:w="1340" w:type="dxa"/>
            <w:tcBorders>
              <w:top w:val="nil"/>
              <w:left w:val="nil"/>
              <w:bottom w:val="single" w:sz="4" w:space="0" w:color="auto"/>
              <w:right w:val="single" w:sz="4" w:space="0" w:color="auto"/>
            </w:tcBorders>
            <w:shd w:val="clear" w:color="000000" w:fill="FFFFFF"/>
            <w:vAlign w:val="center"/>
            <w:hideMark/>
          </w:tcPr>
          <w:p w14:paraId="038299C0"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1.500,00 kn</w:t>
            </w:r>
          </w:p>
        </w:tc>
        <w:tc>
          <w:tcPr>
            <w:tcW w:w="1486" w:type="dxa"/>
            <w:tcBorders>
              <w:top w:val="nil"/>
              <w:left w:val="nil"/>
              <w:bottom w:val="single" w:sz="4" w:space="0" w:color="auto"/>
              <w:right w:val="single" w:sz="4" w:space="0" w:color="auto"/>
            </w:tcBorders>
            <w:shd w:val="clear" w:color="000000" w:fill="FFFFFF"/>
            <w:vAlign w:val="center"/>
            <w:hideMark/>
          </w:tcPr>
          <w:p w14:paraId="445101B6"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6.000,00 kn</w:t>
            </w:r>
          </w:p>
        </w:tc>
        <w:tc>
          <w:tcPr>
            <w:tcW w:w="3658" w:type="dxa"/>
            <w:tcBorders>
              <w:top w:val="nil"/>
              <w:left w:val="nil"/>
              <w:bottom w:val="single" w:sz="4" w:space="0" w:color="auto"/>
              <w:right w:val="single" w:sz="4" w:space="0" w:color="auto"/>
            </w:tcBorders>
            <w:shd w:val="clear" w:color="000000" w:fill="FFFFFF"/>
            <w:vAlign w:val="center"/>
            <w:hideMark/>
          </w:tcPr>
          <w:p w14:paraId="72BB8E56"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A100903 ODRŽAVANJE DRVENE KUĆICE U PARKU VOZAČA PILA</w:t>
            </w:r>
          </w:p>
        </w:tc>
      </w:tr>
      <w:tr w:rsidR="00D855E3" w:rsidRPr="008817BA" w14:paraId="4B704312" w14:textId="77777777" w:rsidTr="00D855E3">
        <w:trPr>
          <w:trHeight w:val="295"/>
          <w:jc w:val="center"/>
        </w:trPr>
        <w:tc>
          <w:tcPr>
            <w:tcW w:w="1060" w:type="dxa"/>
            <w:vMerge/>
            <w:tcBorders>
              <w:top w:val="nil"/>
              <w:left w:val="single" w:sz="4" w:space="0" w:color="auto"/>
              <w:bottom w:val="single" w:sz="4" w:space="0" w:color="000000"/>
              <w:right w:val="single" w:sz="4" w:space="0" w:color="auto"/>
            </w:tcBorders>
            <w:vAlign w:val="center"/>
            <w:hideMark/>
          </w:tcPr>
          <w:p w14:paraId="49E58105"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0493832C"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000000" w:fill="FFFFFF"/>
            <w:vAlign w:val="center"/>
            <w:hideMark/>
          </w:tcPr>
          <w:p w14:paraId="2A1BE71B"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10.500,00 kn</w:t>
            </w:r>
          </w:p>
        </w:tc>
        <w:tc>
          <w:tcPr>
            <w:tcW w:w="1394" w:type="dxa"/>
            <w:tcBorders>
              <w:top w:val="nil"/>
              <w:left w:val="nil"/>
              <w:bottom w:val="single" w:sz="4" w:space="0" w:color="auto"/>
              <w:right w:val="single" w:sz="4" w:space="0" w:color="auto"/>
            </w:tcBorders>
            <w:shd w:val="clear" w:color="000000" w:fill="FFFFFF"/>
            <w:vAlign w:val="center"/>
            <w:hideMark/>
          </w:tcPr>
          <w:p w14:paraId="0B7DD286"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10.500,00 kn</w:t>
            </w:r>
          </w:p>
        </w:tc>
        <w:tc>
          <w:tcPr>
            <w:tcW w:w="1341" w:type="dxa"/>
            <w:tcBorders>
              <w:top w:val="nil"/>
              <w:left w:val="nil"/>
              <w:bottom w:val="single" w:sz="4" w:space="0" w:color="auto"/>
              <w:right w:val="single" w:sz="4" w:space="0" w:color="auto"/>
            </w:tcBorders>
            <w:shd w:val="clear" w:color="000000" w:fill="FFFFFF"/>
            <w:vAlign w:val="center"/>
            <w:hideMark/>
          </w:tcPr>
          <w:p w14:paraId="75021EBE"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10.500,00 kn</w:t>
            </w:r>
          </w:p>
        </w:tc>
        <w:tc>
          <w:tcPr>
            <w:tcW w:w="1340" w:type="dxa"/>
            <w:tcBorders>
              <w:top w:val="nil"/>
              <w:left w:val="nil"/>
              <w:bottom w:val="single" w:sz="4" w:space="0" w:color="auto"/>
              <w:right w:val="single" w:sz="4" w:space="0" w:color="auto"/>
            </w:tcBorders>
            <w:shd w:val="clear" w:color="000000" w:fill="FFFFFF"/>
            <w:vAlign w:val="center"/>
            <w:hideMark/>
          </w:tcPr>
          <w:p w14:paraId="6D624479"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10.500,00 kn</w:t>
            </w:r>
          </w:p>
        </w:tc>
        <w:tc>
          <w:tcPr>
            <w:tcW w:w="1486" w:type="dxa"/>
            <w:tcBorders>
              <w:top w:val="nil"/>
              <w:left w:val="nil"/>
              <w:bottom w:val="single" w:sz="4" w:space="0" w:color="auto"/>
              <w:right w:val="single" w:sz="4" w:space="0" w:color="auto"/>
            </w:tcBorders>
            <w:shd w:val="clear" w:color="000000" w:fill="FFFFFF"/>
            <w:vAlign w:val="center"/>
            <w:hideMark/>
          </w:tcPr>
          <w:p w14:paraId="6DE9D40F"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42.000,00 kn</w:t>
            </w:r>
          </w:p>
        </w:tc>
        <w:tc>
          <w:tcPr>
            <w:tcW w:w="3658" w:type="dxa"/>
            <w:tcBorders>
              <w:top w:val="nil"/>
              <w:left w:val="nil"/>
              <w:bottom w:val="single" w:sz="4" w:space="0" w:color="auto"/>
              <w:right w:val="single" w:sz="4" w:space="0" w:color="auto"/>
            </w:tcBorders>
            <w:shd w:val="clear" w:color="000000" w:fill="FFFFFF"/>
            <w:vAlign w:val="bottom"/>
            <w:hideMark/>
          </w:tcPr>
          <w:p w14:paraId="3E793843"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 xml:space="preserve">Aktivnost A100904 ODRŽAVANJE MJESNOG DOMA U PILI </w:t>
            </w:r>
          </w:p>
        </w:tc>
      </w:tr>
      <w:tr w:rsidR="00D855E3" w:rsidRPr="008817BA" w14:paraId="07BF5A3F" w14:textId="77777777" w:rsidTr="00D855E3">
        <w:trPr>
          <w:trHeight w:val="257"/>
          <w:jc w:val="center"/>
        </w:trPr>
        <w:tc>
          <w:tcPr>
            <w:tcW w:w="1060" w:type="dxa"/>
            <w:vMerge/>
            <w:tcBorders>
              <w:top w:val="nil"/>
              <w:left w:val="single" w:sz="4" w:space="0" w:color="auto"/>
              <w:bottom w:val="single" w:sz="4" w:space="0" w:color="000000"/>
              <w:right w:val="single" w:sz="4" w:space="0" w:color="auto"/>
            </w:tcBorders>
            <w:vAlign w:val="center"/>
            <w:hideMark/>
          </w:tcPr>
          <w:p w14:paraId="2CC9F67C"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5B01D0EE"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000000" w:fill="FFFFFF"/>
            <w:vAlign w:val="center"/>
            <w:hideMark/>
          </w:tcPr>
          <w:p w14:paraId="6FB92B27"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4.000,00 kn</w:t>
            </w:r>
          </w:p>
        </w:tc>
        <w:tc>
          <w:tcPr>
            <w:tcW w:w="1394" w:type="dxa"/>
            <w:tcBorders>
              <w:top w:val="nil"/>
              <w:left w:val="nil"/>
              <w:bottom w:val="single" w:sz="4" w:space="0" w:color="auto"/>
              <w:right w:val="single" w:sz="4" w:space="0" w:color="auto"/>
            </w:tcBorders>
            <w:shd w:val="clear" w:color="000000" w:fill="FFFFFF"/>
            <w:vAlign w:val="center"/>
            <w:hideMark/>
          </w:tcPr>
          <w:p w14:paraId="2DB95834"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4.000,00 kn</w:t>
            </w:r>
          </w:p>
        </w:tc>
        <w:tc>
          <w:tcPr>
            <w:tcW w:w="1341" w:type="dxa"/>
            <w:tcBorders>
              <w:top w:val="nil"/>
              <w:left w:val="nil"/>
              <w:bottom w:val="single" w:sz="4" w:space="0" w:color="auto"/>
              <w:right w:val="single" w:sz="4" w:space="0" w:color="auto"/>
            </w:tcBorders>
            <w:shd w:val="clear" w:color="000000" w:fill="FFFFFF"/>
            <w:vAlign w:val="center"/>
            <w:hideMark/>
          </w:tcPr>
          <w:p w14:paraId="3A797F0F"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4.000,00 kn</w:t>
            </w:r>
          </w:p>
        </w:tc>
        <w:tc>
          <w:tcPr>
            <w:tcW w:w="1340" w:type="dxa"/>
            <w:tcBorders>
              <w:top w:val="nil"/>
              <w:left w:val="nil"/>
              <w:bottom w:val="single" w:sz="4" w:space="0" w:color="auto"/>
              <w:right w:val="single" w:sz="4" w:space="0" w:color="auto"/>
            </w:tcBorders>
            <w:shd w:val="clear" w:color="000000" w:fill="FFFFFF"/>
            <w:vAlign w:val="center"/>
            <w:hideMark/>
          </w:tcPr>
          <w:p w14:paraId="620C36D1"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4.000,00 kn</w:t>
            </w:r>
          </w:p>
        </w:tc>
        <w:tc>
          <w:tcPr>
            <w:tcW w:w="1486" w:type="dxa"/>
            <w:tcBorders>
              <w:top w:val="nil"/>
              <w:left w:val="nil"/>
              <w:bottom w:val="single" w:sz="4" w:space="0" w:color="auto"/>
              <w:right w:val="single" w:sz="4" w:space="0" w:color="auto"/>
            </w:tcBorders>
            <w:shd w:val="clear" w:color="000000" w:fill="FFFFFF"/>
            <w:vAlign w:val="center"/>
            <w:hideMark/>
          </w:tcPr>
          <w:p w14:paraId="099FDE00"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16.000,00 kn</w:t>
            </w:r>
          </w:p>
        </w:tc>
        <w:tc>
          <w:tcPr>
            <w:tcW w:w="3658" w:type="dxa"/>
            <w:tcBorders>
              <w:top w:val="nil"/>
              <w:left w:val="nil"/>
              <w:bottom w:val="single" w:sz="4" w:space="0" w:color="auto"/>
              <w:right w:val="single" w:sz="4" w:space="0" w:color="auto"/>
            </w:tcBorders>
            <w:shd w:val="clear" w:color="000000" w:fill="FFFFFF"/>
            <w:vAlign w:val="center"/>
            <w:hideMark/>
          </w:tcPr>
          <w:p w14:paraId="551452F5"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A100905 ODRŽAVANJE VATROGASNOG DOMA U PILI</w:t>
            </w:r>
          </w:p>
        </w:tc>
      </w:tr>
      <w:tr w:rsidR="00D855E3" w:rsidRPr="008817BA" w14:paraId="16E78C58" w14:textId="77777777" w:rsidTr="00D855E3">
        <w:trPr>
          <w:trHeight w:val="277"/>
          <w:jc w:val="center"/>
        </w:trPr>
        <w:tc>
          <w:tcPr>
            <w:tcW w:w="1060" w:type="dxa"/>
            <w:vMerge/>
            <w:tcBorders>
              <w:top w:val="nil"/>
              <w:left w:val="single" w:sz="4" w:space="0" w:color="auto"/>
              <w:bottom w:val="single" w:sz="4" w:space="0" w:color="000000"/>
              <w:right w:val="single" w:sz="4" w:space="0" w:color="auto"/>
            </w:tcBorders>
            <w:vAlign w:val="center"/>
            <w:hideMark/>
          </w:tcPr>
          <w:p w14:paraId="52F5E32D"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3E190958" w14:textId="77777777" w:rsidR="004C0FF1" w:rsidRPr="004C0FF1" w:rsidRDefault="004C0FF1" w:rsidP="00D855E3">
            <w:pPr>
              <w:spacing w:before="0" w:after="0" w:line="240" w:lineRule="auto"/>
              <w:jc w:val="left"/>
              <w:rPr>
                <w:rFonts w:ascii="Calibri" w:eastAsia="Times New Roman" w:hAnsi="Calibri" w:cs="Calibri"/>
                <w:color w:val="000000"/>
                <w:sz w:val="16"/>
                <w:szCs w:val="16"/>
                <w:lang w:eastAsia="hr-HR"/>
              </w:rPr>
            </w:pPr>
          </w:p>
        </w:tc>
        <w:tc>
          <w:tcPr>
            <w:tcW w:w="1469" w:type="dxa"/>
            <w:tcBorders>
              <w:top w:val="nil"/>
              <w:left w:val="nil"/>
              <w:bottom w:val="single" w:sz="4" w:space="0" w:color="auto"/>
              <w:right w:val="single" w:sz="4" w:space="0" w:color="auto"/>
            </w:tcBorders>
            <w:shd w:val="clear" w:color="000000" w:fill="FFFFFF"/>
            <w:vAlign w:val="center"/>
            <w:hideMark/>
          </w:tcPr>
          <w:p w14:paraId="61884032"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22.200,00 kn</w:t>
            </w:r>
          </w:p>
        </w:tc>
        <w:tc>
          <w:tcPr>
            <w:tcW w:w="1394" w:type="dxa"/>
            <w:tcBorders>
              <w:top w:val="nil"/>
              <w:left w:val="nil"/>
              <w:bottom w:val="single" w:sz="4" w:space="0" w:color="auto"/>
              <w:right w:val="single" w:sz="4" w:space="0" w:color="auto"/>
            </w:tcBorders>
            <w:shd w:val="clear" w:color="000000" w:fill="FFFFFF"/>
            <w:vAlign w:val="center"/>
            <w:hideMark/>
          </w:tcPr>
          <w:p w14:paraId="4313A617"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22.200,00 kn</w:t>
            </w:r>
          </w:p>
        </w:tc>
        <w:tc>
          <w:tcPr>
            <w:tcW w:w="1341" w:type="dxa"/>
            <w:tcBorders>
              <w:top w:val="nil"/>
              <w:left w:val="nil"/>
              <w:bottom w:val="single" w:sz="4" w:space="0" w:color="auto"/>
              <w:right w:val="single" w:sz="4" w:space="0" w:color="auto"/>
            </w:tcBorders>
            <w:shd w:val="clear" w:color="000000" w:fill="FFFFFF"/>
            <w:vAlign w:val="center"/>
            <w:hideMark/>
          </w:tcPr>
          <w:p w14:paraId="63D797B8" w14:textId="3165F981" w:rsidR="004C0FF1" w:rsidRPr="004C0FF1" w:rsidRDefault="003E52AF" w:rsidP="004C0FF1">
            <w:pPr>
              <w:spacing w:before="0" w:after="0" w:line="240" w:lineRule="auto"/>
              <w:jc w:val="right"/>
              <w:rPr>
                <w:rFonts w:ascii="Calibri" w:eastAsia="Times New Roman" w:hAnsi="Calibri" w:cs="Calibri"/>
                <w:color w:val="000000"/>
                <w:sz w:val="16"/>
                <w:szCs w:val="16"/>
                <w:lang w:eastAsia="hr-HR"/>
              </w:rPr>
            </w:pPr>
            <w:r>
              <w:rPr>
                <w:rFonts w:ascii="Calibri" w:eastAsia="Times New Roman" w:hAnsi="Calibri" w:cs="Calibri"/>
                <w:color w:val="000000"/>
                <w:sz w:val="16"/>
                <w:szCs w:val="16"/>
                <w:lang w:eastAsia="hr-HR"/>
              </w:rPr>
              <w:t>1</w:t>
            </w:r>
            <w:r w:rsidR="004C0FF1" w:rsidRPr="004C0FF1">
              <w:rPr>
                <w:rFonts w:ascii="Calibri" w:eastAsia="Times New Roman" w:hAnsi="Calibri" w:cs="Calibri"/>
                <w:color w:val="000000"/>
                <w:sz w:val="16"/>
                <w:szCs w:val="16"/>
                <w:lang w:eastAsia="hr-HR"/>
              </w:rPr>
              <w:t>2.200,00 kn</w:t>
            </w:r>
          </w:p>
        </w:tc>
        <w:tc>
          <w:tcPr>
            <w:tcW w:w="1340" w:type="dxa"/>
            <w:tcBorders>
              <w:top w:val="nil"/>
              <w:left w:val="nil"/>
              <w:bottom w:val="single" w:sz="4" w:space="0" w:color="auto"/>
              <w:right w:val="single" w:sz="4" w:space="0" w:color="auto"/>
            </w:tcBorders>
            <w:shd w:val="clear" w:color="000000" w:fill="FFFFFF"/>
            <w:vAlign w:val="center"/>
            <w:hideMark/>
          </w:tcPr>
          <w:p w14:paraId="60E4661A" w14:textId="15304676" w:rsidR="004C0FF1" w:rsidRPr="004C0FF1" w:rsidRDefault="003E52AF" w:rsidP="004C0FF1">
            <w:pPr>
              <w:spacing w:before="0" w:after="0" w:line="240" w:lineRule="auto"/>
              <w:jc w:val="right"/>
              <w:rPr>
                <w:rFonts w:ascii="Calibri" w:eastAsia="Times New Roman" w:hAnsi="Calibri" w:cs="Calibri"/>
                <w:color w:val="000000"/>
                <w:sz w:val="16"/>
                <w:szCs w:val="16"/>
                <w:lang w:eastAsia="hr-HR"/>
              </w:rPr>
            </w:pPr>
            <w:r>
              <w:rPr>
                <w:rFonts w:ascii="Calibri" w:eastAsia="Times New Roman" w:hAnsi="Calibri" w:cs="Calibri"/>
                <w:color w:val="000000"/>
                <w:sz w:val="16"/>
                <w:szCs w:val="16"/>
                <w:lang w:eastAsia="hr-HR"/>
              </w:rPr>
              <w:t>1</w:t>
            </w:r>
            <w:r w:rsidR="004C0FF1" w:rsidRPr="004C0FF1">
              <w:rPr>
                <w:rFonts w:ascii="Calibri" w:eastAsia="Times New Roman" w:hAnsi="Calibri" w:cs="Calibri"/>
                <w:color w:val="000000"/>
                <w:sz w:val="16"/>
                <w:szCs w:val="16"/>
                <w:lang w:eastAsia="hr-HR"/>
              </w:rPr>
              <w:t>2.200,00 kn</w:t>
            </w:r>
          </w:p>
        </w:tc>
        <w:tc>
          <w:tcPr>
            <w:tcW w:w="1486" w:type="dxa"/>
            <w:tcBorders>
              <w:top w:val="nil"/>
              <w:left w:val="nil"/>
              <w:bottom w:val="single" w:sz="4" w:space="0" w:color="auto"/>
              <w:right w:val="single" w:sz="4" w:space="0" w:color="auto"/>
            </w:tcBorders>
            <w:shd w:val="clear" w:color="000000" w:fill="FFFFFF"/>
            <w:vAlign w:val="center"/>
            <w:hideMark/>
          </w:tcPr>
          <w:p w14:paraId="352DE1BE" w14:textId="1F23D230" w:rsidR="004C0FF1" w:rsidRPr="004C0FF1" w:rsidRDefault="003E52AF" w:rsidP="004C0FF1">
            <w:pPr>
              <w:spacing w:before="0" w:after="0" w:line="240" w:lineRule="auto"/>
              <w:jc w:val="right"/>
              <w:rPr>
                <w:rFonts w:ascii="Calibri" w:eastAsia="Times New Roman" w:hAnsi="Calibri" w:cs="Calibri"/>
                <w:b/>
                <w:bCs/>
                <w:color w:val="000000"/>
                <w:sz w:val="16"/>
                <w:szCs w:val="16"/>
                <w:lang w:eastAsia="hr-HR"/>
              </w:rPr>
            </w:pPr>
            <w:r>
              <w:rPr>
                <w:rFonts w:ascii="Calibri" w:eastAsia="Times New Roman" w:hAnsi="Calibri" w:cs="Calibri"/>
                <w:b/>
                <w:bCs/>
                <w:color w:val="000000"/>
                <w:sz w:val="16"/>
                <w:szCs w:val="16"/>
                <w:lang w:eastAsia="hr-HR"/>
              </w:rPr>
              <w:t>68.800</w:t>
            </w:r>
            <w:r w:rsidR="004C0FF1" w:rsidRPr="004C0FF1">
              <w:rPr>
                <w:rFonts w:ascii="Calibri" w:eastAsia="Times New Roman" w:hAnsi="Calibri" w:cs="Calibri"/>
                <w:b/>
                <w:bCs/>
                <w:color w:val="000000"/>
                <w:sz w:val="16"/>
                <w:szCs w:val="16"/>
                <w:lang w:eastAsia="hr-HR"/>
              </w:rPr>
              <w:t>,00 kn</w:t>
            </w:r>
          </w:p>
        </w:tc>
        <w:tc>
          <w:tcPr>
            <w:tcW w:w="3658" w:type="dxa"/>
            <w:tcBorders>
              <w:top w:val="nil"/>
              <w:left w:val="nil"/>
              <w:bottom w:val="single" w:sz="4" w:space="0" w:color="auto"/>
              <w:right w:val="single" w:sz="4" w:space="0" w:color="auto"/>
            </w:tcBorders>
            <w:shd w:val="clear" w:color="000000" w:fill="FFFFFF"/>
            <w:vAlign w:val="center"/>
            <w:hideMark/>
          </w:tcPr>
          <w:p w14:paraId="3C39F7E3"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A100906 ODRŽAVANJE MJESNOG I VATROGASNOG DOMA U STRMCU STUBIČKOM</w:t>
            </w:r>
          </w:p>
        </w:tc>
      </w:tr>
      <w:tr w:rsidR="00D855E3" w:rsidRPr="008817BA" w14:paraId="16AA33B3" w14:textId="77777777" w:rsidTr="00D855E3">
        <w:trPr>
          <w:trHeight w:val="375"/>
          <w:jc w:val="center"/>
        </w:trPr>
        <w:tc>
          <w:tcPr>
            <w:tcW w:w="1060" w:type="dxa"/>
            <w:tcBorders>
              <w:top w:val="nil"/>
              <w:left w:val="single" w:sz="4" w:space="0" w:color="auto"/>
              <w:bottom w:val="single" w:sz="4" w:space="0" w:color="auto"/>
              <w:right w:val="single" w:sz="4" w:space="0" w:color="auto"/>
            </w:tcBorders>
            <w:shd w:val="clear" w:color="000000" w:fill="C6E0B4"/>
            <w:vAlign w:val="center"/>
            <w:hideMark/>
          </w:tcPr>
          <w:p w14:paraId="4BFFCD61"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1.14.</w:t>
            </w:r>
          </w:p>
        </w:tc>
        <w:tc>
          <w:tcPr>
            <w:tcW w:w="3676" w:type="dxa"/>
            <w:tcBorders>
              <w:top w:val="nil"/>
              <w:left w:val="nil"/>
              <w:bottom w:val="single" w:sz="4" w:space="0" w:color="auto"/>
              <w:right w:val="single" w:sz="4" w:space="0" w:color="auto"/>
            </w:tcBorders>
            <w:shd w:val="clear" w:color="000000" w:fill="C6E0B4"/>
            <w:vAlign w:val="center"/>
            <w:hideMark/>
          </w:tcPr>
          <w:p w14:paraId="2F76F208" w14:textId="77777777" w:rsidR="004C0FF1" w:rsidRPr="004C0FF1" w:rsidRDefault="004C0FF1" w:rsidP="00D855E3">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Prostorno i urbanističko planiranje</w:t>
            </w:r>
          </w:p>
        </w:tc>
        <w:tc>
          <w:tcPr>
            <w:tcW w:w="1469" w:type="dxa"/>
            <w:tcBorders>
              <w:top w:val="nil"/>
              <w:left w:val="nil"/>
              <w:bottom w:val="single" w:sz="4" w:space="0" w:color="auto"/>
              <w:right w:val="single" w:sz="4" w:space="0" w:color="auto"/>
            </w:tcBorders>
            <w:shd w:val="clear" w:color="000000" w:fill="C6E0B4"/>
            <w:vAlign w:val="center"/>
            <w:hideMark/>
          </w:tcPr>
          <w:p w14:paraId="012FF70D" w14:textId="2D9821BF"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w:t>
            </w:r>
            <w:r w:rsidR="004365FE">
              <w:rPr>
                <w:rFonts w:ascii="Calibri" w:eastAsia="Times New Roman" w:hAnsi="Calibri" w:cs="Calibri"/>
                <w:b/>
                <w:bCs/>
                <w:color w:val="000000"/>
                <w:sz w:val="16"/>
                <w:szCs w:val="16"/>
                <w:lang w:eastAsia="hr-HR"/>
              </w:rPr>
              <w:t>3</w:t>
            </w:r>
            <w:r w:rsidRPr="004C0FF1">
              <w:rPr>
                <w:rFonts w:ascii="Calibri" w:eastAsia="Times New Roman" w:hAnsi="Calibri" w:cs="Calibri"/>
                <w:b/>
                <w:bCs/>
                <w:color w:val="000000"/>
                <w:sz w:val="16"/>
                <w:szCs w:val="16"/>
                <w:lang w:eastAsia="hr-HR"/>
              </w:rPr>
              <w:t>0.000,00 kn</w:t>
            </w:r>
          </w:p>
        </w:tc>
        <w:tc>
          <w:tcPr>
            <w:tcW w:w="1394" w:type="dxa"/>
            <w:tcBorders>
              <w:top w:val="nil"/>
              <w:left w:val="nil"/>
              <w:bottom w:val="single" w:sz="4" w:space="0" w:color="auto"/>
              <w:right w:val="single" w:sz="4" w:space="0" w:color="auto"/>
            </w:tcBorders>
            <w:shd w:val="clear" w:color="000000" w:fill="C6E0B4"/>
            <w:vAlign w:val="center"/>
            <w:hideMark/>
          </w:tcPr>
          <w:p w14:paraId="28254E8B" w14:textId="3BE8C175" w:rsidR="004C0FF1" w:rsidRPr="004C0FF1" w:rsidRDefault="004365FE" w:rsidP="004C0FF1">
            <w:pPr>
              <w:spacing w:before="0" w:after="0" w:line="240" w:lineRule="auto"/>
              <w:jc w:val="right"/>
              <w:rPr>
                <w:rFonts w:ascii="Calibri" w:eastAsia="Times New Roman" w:hAnsi="Calibri" w:cs="Calibri"/>
                <w:b/>
                <w:bCs/>
                <w:color w:val="000000"/>
                <w:sz w:val="16"/>
                <w:szCs w:val="16"/>
                <w:lang w:eastAsia="hr-HR"/>
              </w:rPr>
            </w:pPr>
            <w:r>
              <w:rPr>
                <w:rFonts w:ascii="Calibri" w:eastAsia="Times New Roman" w:hAnsi="Calibri" w:cs="Calibri"/>
                <w:b/>
                <w:bCs/>
                <w:color w:val="000000"/>
                <w:sz w:val="16"/>
                <w:szCs w:val="16"/>
                <w:lang w:eastAsia="hr-HR"/>
              </w:rPr>
              <w:t>20</w:t>
            </w:r>
            <w:r w:rsidR="004C0FF1" w:rsidRPr="004C0FF1">
              <w:rPr>
                <w:rFonts w:ascii="Calibri" w:eastAsia="Times New Roman" w:hAnsi="Calibri" w:cs="Calibri"/>
                <w:b/>
                <w:bCs/>
                <w:color w:val="000000"/>
                <w:sz w:val="16"/>
                <w:szCs w:val="16"/>
                <w:lang w:eastAsia="hr-HR"/>
              </w:rPr>
              <w:t>.000,00 kn</w:t>
            </w:r>
          </w:p>
        </w:tc>
        <w:tc>
          <w:tcPr>
            <w:tcW w:w="1341" w:type="dxa"/>
            <w:tcBorders>
              <w:top w:val="nil"/>
              <w:left w:val="nil"/>
              <w:bottom w:val="single" w:sz="4" w:space="0" w:color="auto"/>
              <w:right w:val="single" w:sz="4" w:space="0" w:color="auto"/>
            </w:tcBorders>
            <w:shd w:val="clear" w:color="000000" w:fill="C6E0B4"/>
            <w:vAlign w:val="center"/>
            <w:hideMark/>
          </w:tcPr>
          <w:p w14:paraId="3A42F367" w14:textId="1F0D65F8" w:rsidR="004C0FF1" w:rsidRPr="004C0FF1" w:rsidRDefault="004365FE" w:rsidP="004C0FF1">
            <w:pPr>
              <w:spacing w:before="0" w:after="0" w:line="240" w:lineRule="auto"/>
              <w:jc w:val="right"/>
              <w:rPr>
                <w:rFonts w:ascii="Calibri" w:eastAsia="Times New Roman" w:hAnsi="Calibri" w:cs="Calibri"/>
                <w:b/>
                <w:bCs/>
                <w:color w:val="000000"/>
                <w:sz w:val="16"/>
                <w:szCs w:val="16"/>
                <w:lang w:eastAsia="hr-HR"/>
              </w:rPr>
            </w:pPr>
            <w:r>
              <w:rPr>
                <w:rFonts w:ascii="Calibri" w:eastAsia="Times New Roman" w:hAnsi="Calibri" w:cs="Calibri"/>
                <w:b/>
                <w:bCs/>
                <w:color w:val="000000"/>
                <w:sz w:val="16"/>
                <w:szCs w:val="16"/>
                <w:lang w:eastAsia="hr-HR"/>
              </w:rPr>
              <w:t>20.000</w:t>
            </w:r>
            <w:r w:rsidR="004C0FF1" w:rsidRPr="004C0FF1">
              <w:rPr>
                <w:rFonts w:ascii="Calibri" w:eastAsia="Times New Roman" w:hAnsi="Calibri" w:cs="Calibri"/>
                <w:b/>
                <w:bCs/>
                <w:color w:val="000000"/>
                <w:sz w:val="16"/>
                <w:szCs w:val="16"/>
                <w:lang w:eastAsia="hr-HR"/>
              </w:rPr>
              <w:t>,00 kn</w:t>
            </w:r>
          </w:p>
        </w:tc>
        <w:tc>
          <w:tcPr>
            <w:tcW w:w="1340" w:type="dxa"/>
            <w:tcBorders>
              <w:top w:val="nil"/>
              <w:left w:val="nil"/>
              <w:bottom w:val="single" w:sz="4" w:space="0" w:color="auto"/>
              <w:right w:val="single" w:sz="4" w:space="0" w:color="auto"/>
            </w:tcBorders>
            <w:shd w:val="clear" w:color="000000" w:fill="C6E0B4"/>
            <w:vAlign w:val="center"/>
            <w:hideMark/>
          </w:tcPr>
          <w:p w14:paraId="358091A5" w14:textId="6412198B" w:rsidR="004C0FF1" w:rsidRPr="004C0FF1" w:rsidRDefault="004365FE" w:rsidP="004C0FF1">
            <w:pPr>
              <w:spacing w:before="0" w:after="0" w:line="240" w:lineRule="auto"/>
              <w:jc w:val="right"/>
              <w:rPr>
                <w:rFonts w:ascii="Calibri" w:eastAsia="Times New Roman" w:hAnsi="Calibri" w:cs="Calibri"/>
                <w:b/>
                <w:bCs/>
                <w:color w:val="000000"/>
                <w:sz w:val="16"/>
                <w:szCs w:val="16"/>
                <w:lang w:eastAsia="hr-HR"/>
              </w:rPr>
            </w:pPr>
            <w:r>
              <w:rPr>
                <w:rFonts w:ascii="Calibri" w:eastAsia="Times New Roman" w:hAnsi="Calibri" w:cs="Calibri"/>
                <w:b/>
                <w:bCs/>
                <w:color w:val="000000"/>
                <w:sz w:val="16"/>
                <w:szCs w:val="16"/>
                <w:lang w:eastAsia="hr-HR"/>
              </w:rPr>
              <w:t>20.000</w:t>
            </w:r>
            <w:r w:rsidR="004C0FF1" w:rsidRPr="004C0FF1">
              <w:rPr>
                <w:rFonts w:ascii="Calibri" w:eastAsia="Times New Roman" w:hAnsi="Calibri" w:cs="Calibri"/>
                <w:b/>
                <w:bCs/>
                <w:color w:val="000000"/>
                <w:sz w:val="16"/>
                <w:szCs w:val="16"/>
                <w:lang w:eastAsia="hr-HR"/>
              </w:rPr>
              <w:t>,00 kn</w:t>
            </w:r>
          </w:p>
        </w:tc>
        <w:tc>
          <w:tcPr>
            <w:tcW w:w="1486" w:type="dxa"/>
            <w:tcBorders>
              <w:top w:val="nil"/>
              <w:left w:val="nil"/>
              <w:bottom w:val="single" w:sz="4" w:space="0" w:color="auto"/>
              <w:right w:val="single" w:sz="4" w:space="0" w:color="auto"/>
            </w:tcBorders>
            <w:shd w:val="clear" w:color="000000" w:fill="C6E0B4"/>
            <w:vAlign w:val="center"/>
            <w:hideMark/>
          </w:tcPr>
          <w:p w14:paraId="20603338" w14:textId="30CBF5D4" w:rsidR="004C0FF1" w:rsidRPr="004C0FF1" w:rsidRDefault="004365FE" w:rsidP="004C0FF1">
            <w:pPr>
              <w:spacing w:before="0" w:after="0" w:line="240" w:lineRule="auto"/>
              <w:jc w:val="right"/>
              <w:rPr>
                <w:rFonts w:ascii="Calibri" w:eastAsia="Times New Roman" w:hAnsi="Calibri" w:cs="Calibri"/>
                <w:b/>
                <w:bCs/>
                <w:color w:val="000000"/>
                <w:sz w:val="16"/>
                <w:szCs w:val="16"/>
                <w:lang w:eastAsia="hr-HR"/>
              </w:rPr>
            </w:pPr>
            <w:r>
              <w:rPr>
                <w:rFonts w:ascii="Calibri" w:eastAsia="Times New Roman" w:hAnsi="Calibri" w:cs="Calibri"/>
                <w:b/>
                <w:bCs/>
                <w:color w:val="000000"/>
                <w:sz w:val="16"/>
                <w:szCs w:val="16"/>
                <w:lang w:eastAsia="hr-HR"/>
              </w:rPr>
              <w:t>190</w:t>
            </w:r>
            <w:r w:rsidR="004C0FF1" w:rsidRPr="004C0FF1">
              <w:rPr>
                <w:rFonts w:ascii="Calibri" w:eastAsia="Times New Roman" w:hAnsi="Calibri" w:cs="Calibri"/>
                <w:b/>
                <w:bCs/>
                <w:color w:val="000000"/>
                <w:sz w:val="16"/>
                <w:szCs w:val="16"/>
                <w:lang w:eastAsia="hr-HR"/>
              </w:rPr>
              <w:t>.000,00 kn</w:t>
            </w:r>
          </w:p>
        </w:tc>
        <w:tc>
          <w:tcPr>
            <w:tcW w:w="3658" w:type="dxa"/>
            <w:tcBorders>
              <w:top w:val="nil"/>
              <w:left w:val="nil"/>
              <w:bottom w:val="single" w:sz="4" w:space="0" w:color="auto"/>
              <w:right w:val="single" w:sz="4" w:space="0" w:color="auto"/>
            </w:tcBorders>
            <w:shd w:val="clear" w:color="000000" w:fill="C6E0B4"/>
            <w:vAlign w:val="bottom"/>
            <w:hideMark/>
          </w:tcPr>
          <w:p w14:paraId="2599C1BD"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Program 1011 PROSTORNO UREĐENJE I UNAPREĐENJE STANOVANJA</w:t>
            </w:r>
          </w:p>
        </w:tc>
      </w:tr>
      <w:tr w:rsidR="00D855E3" w:rsidRPr="008817BA" w14:paraId="608EC9D4" w14:textId="77777777" w:rsidTr="00D855E3">
        <w:trPr>
          <w:trHeight w:val="403"/>
          <w:jc w:val="center"/>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1A8E0ACF"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tcBorders>
              <w:top w:val="nil"/>
              <w:left w:val="nil"/>
              <w:bottom w:val="single" w:sz="4" w:space="0" w:color="auto"/>
              <w:right w:val="single" w:sz="4" w:space="0" w:color="auto"/>
            </w:tcBorders>
            <w:shd w:val="clear" w:color="000000" w:fill="FFFFFF"/>
            <w:vAlign w:val="center"/>
            <w:hideMark/>
          </w:tcPr>
          <w:p w14:paraId="56416431" w14:textId="77777777" w:rsidR="004C0FF1" w:rsidRPr="004C0FF1" w:rsidRDefault="004C0FF1" w:rsidP="00D855E3">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Geodetska i katastarska izmjera</w:t>
            </w:r>
          </w:p>
        </w:tc>
        <w:tc>
          <w:tcPr>
            <w:tcW w:w="1469" w:type="dxa"/>
            <w:tcBorders>
              <w:top w:val="nil"/>
              <w:left w:val="nil"/>
              <w:bottom w:val="single" w:sz="4" w:space="0" w:color="auto"/>
              <w:right w:val="single" w:sz="4" w:space="0" w:color="auto"/>
            </w:tcBorders>
            <w:shd w:val="clear" w:color="000000" w:fill="FFFFFF"/>
            <w:vAlign w:val="center"/>
            <w:hideMark/>
          </w:tcPr>
          <w:p w14:paraId="25AD8019" w14:textId="5CBA82F0" w:rsidR="004C0FF1" w:rsidRPr="004C0FF1" w:rsidRDefault="004365FE" w:rsidP="004C0FF1">
            <w:pPr>
              <w:spacing w:before="0" w:after="0" w:line="240" w:lineRule="auto"/>
              <w:jc w:val="right"/>
              <w:rPr>
                <w:rFonts w:ascii="Calibri" w:eastAsia="Times New Roman" w:hAnsi="Calibri" w:cs="Calibri"/>
                <w:color w:val="000000"/>
                <w:sz w:val="16"/>
                <w:szCs w:val="16"/>
                <w:lang w:eastAsia="hr-HR"/>
              </w:rPr>
            </w:pPr>
            <w:r>
              <w:rPr>
                <w:rFonts w:ascii="Calibri" w:eastAsia="Times New Roman" w:hAnsi="Calibri" w:cs="Calibri"/>
                <w:color w:val="000000"/>
                <w:sz w:val="16"/>
                <w:szCs w:val="16"/>
                <w:lang w:eastAsia="hr-HR"/>
              </w:rPr>
              <w:t>3</w:t>
            </w:r>
            <w:r w:rsidR="004C0FF1" w:rsidRPr="004C0FF1">
              <w:rPr>
                <w:rFonts w:ascii="Calibri" w:eastAsia="Times New Roman" w:hAnsi="Calibri" w:cs="Calibri"/>
                <w:color w:val="000000"/>
                <w:sz w:val="16"/>
                <w:szCs w:val="16"/>
                <w:lang w:eastAsia="hr-HR"/>
              </w:rPr>
              <w:t>0.000,00 kn</w:t>
            </w:r>
          </w:p>
        </w:tc>
        <w:tc>
          <w:tcPr>
            <w:tcW w:w="1394" w:type="dxa"/>
            <w:tcBorders>
              <w:top w:val="nil"/>
              <w:left w:val="nil"/>
              <w:bottom w:val="single" w:sz="4" w:space="0" w:color="auto"/>
              <w:right w:val="single" w:sz="4" w:space="0" w:color="auto"/>
            </w:tcBorders>
            <w:shd w:val="clear" w:color="000000" w:fill="FFFFFF"/>
            <w:vAlign w:val="center"/>
            <w:hideMark/>
          </w:tcPr>
          <w:p w14:paraId="0C17FFD3" w14:textId="3DE88749" w:rsidR="004C0FF1" w:rsidRPr="004C0FF1" w:rsidRDefault="004365FE" w:rsidP="004C0FF1">
            <w:pPr>
              <w:spacing w:before="0" w:after="0" w:line="240" w:lineRule="auto"/>
              <w:jc w:val="right"/>
              <w:rPr>
                <w:rFonts w:ascii="Calibri" w:eastAsia="Times New Roman" w:hAnsi="Calibri" w:cs="Calibri"/>
                <w:color w:val="000000"/>
                <w:sz w:val="16"/>
                <w:szCs w:val="16"/>
                <w:lang w:eastAsia="hr-HR"/>
              </w:rPr>
            </w:pPr>
            <w:r>
              <w:rPr>
                <w:rFonts w:ascii="Calibri" w:eastAsia="Times New Roman" w:hAnsi="Calibri" w:cs="Calibri"/>
                <w:color w:val="000000"/>
                <w:sz w:val="16"/>
                <w:szCs w:val="16"/>
                <w:lang w:eastAsia="hr-HR"/>
              </w:rPr>
              <w:t>2</w:t>
            </w:r>
            <w:r w:rsidR="004C0FF1" w:rsidRPr="004C0FF1">
              <w:rPr>
                <w:rFonts w:ascii="Calibri" w:eastAsia="Times New Roman" w:hAnsi="Calibri" w:cs="Calibri"/>
                <w:color w:val="000000"/>
                <w:sz w:val="16"/>
                <w:szCs w:val="16"/>
                <w:lang w:eastAsia="hr-HR"/>
              </w:rPr>
              <w:t>0.000,00 kn</w:t>
            </w:r>
          </w:p>
        </w:tc>
        <w:tc>
          <w:tcPr>
            <w:tcW w:w="1341" w:type="dxa"/>
            <w:tcBorders>
              <w:top w:val="nil"/>
              <w:left w:val="nil"/>
              <w:bottom w:val="single" w:sz="4" w:space="0" w:color="auto"/>
              <w:right w:val="single" w:sz="4" w:space="0" w:color="auto"/>
            </w:tcBorders>
            <w:shd w:val="clear" w:color="000000" w:fill="FFFFFF"/>
            <w:vAlign w:val="center"/>
            <w:hideMark/>
          </w:tcPr>
          <w:p w14:paraId="0FBDF2BC" w14:textId="047FFDE2" w:rsidR="004C0FF1" w:rsidRPr="004C0FF1" w:rsidRDefault="004365FE" w:rsidP="004C0FF1">
            <w:pPr>
              <w:spacing w:before="0" w:after="0" w:line="240" w:lineRule="auto"/>
              <w:jc w:val="right"/>
              <w:rPr>
                <w:rFonts w:ascii="Calibri" w:eastAsia="Times New Roman" w:hAnsi="Calibri" w:cs="Calibri"/>
                <w:color w:val="000000"/>
                <w:sz w:val="16"/>
                <w:szCs w:val="16"/>
                <w:lang w:eastAsia="hr-HR"/>
              </w:rPr>
            </w:pPr>
            <w:r>
              <w:rPr>
                <w:rFonts w:ascii="Calibri" w:eastAsia="Times New Roman" w:hAnsi="Calibri" w:cs="Calibri"/>
                <w:color w:val="000000"/>
                <w:sz w:val="16"/>
                <w:szCs w:val="16"/>
                <w:lang w:eastAsia="hr-HR"/>
              </w:rPr>
              <w:t>20.000</w:t>
            </w:r>
            <w:r w:rsidR="004C0FF1" w:rsidRPr="004C0FF1">
              <w:rPr>
                <w:rFonts w:ascii="Calibri" w:eastAsia="Times New Roman" w:hAnsi="Calibri" w:cs="Calibri"/>
                <w:color w:val="000000"/>
                <w:sz w:val="16"/>
                <w:szCs w:val="16"/>
                <w:lang w:eastAsia="hr-HR"/>
              </w:rPr>
              <w:t>,00 kn</w:t>
            </w:r>
          </w:p>
        </w:tc>
        <w:tc>
          <w:tcPr>
            <w:tcW w:w="1340" w:type="dxa"/>
            <w:tcBorders>
              <w:top w:val="nil"/>
              <w:left w:val="nil"/>
              <w:bottom w:val="single" w:sz="4" w:space="0" w:color="auto"/>
              <w:right w:val="single" w:sz="4" w:space="0" w:color="auto"/>
            </w:tcBorders>
            <w:shd w:val="clear" w:color="000000" w:fill="FFFFFF"/>
            <w:vAlign w:val="center"/>
            <w:hideMark/>
          </w:tcPr>
          <w:p w14:paraId="0515C8CD" w14:textId="5DC4B681" w:rsidR="004C0FF1" w:rsidRPr="004C0FF1" w:rsidRDefault="004365FE" w:rsidP="004C0FF1">
            <w:pPr>
              <w:spacing w:before="0" w:after="0" w:line="240" w:lineRule="auto"/>
              <w:jc w:val="right"/>
              <w:rPr>
                <w:rFonts w:ascii="Calibri" w:eastAsia="Times New Roman" w:hAnsi="Calibri" w:cs="Calibri"/>
                <w:color w:val="000000"/>
                <w:sz w:val="16"/>
                <w:szCs w:val="16"/>
                <w:lang w:eastAsia="hr-HR"/>
              </w:rPr>
            </w:pPr>
            <w:r>
              <w:rPr>
                <w:rFonts w:ascii="Calibri" w:eastAsia="Times New Roman" w:hAnsi="Calibri" w:cs="Calibri"/>
                <w:color w:val="000000"/>
                <w:sz w:val="16"/>
                <w:szCs w:val="16"/>
                <w:lang w:eastAsia="hr-HR"/>
              </w:rPr>
              <w:t>20.000</w:t>
            </w:r>
            <w:r w:rsidR="004C0FF1" w:rsidRPr="004C0FF1">
              <w:rPr>
                <w:rFonts w:ascii="Calibri" w:eastAsia="Times New Roman" w:hAnsi="Calibri" w:cs="Calibri"/>
                <w:color w:val="000000"/>
                <w:sz w:val="16"/>
                <w:szCs w:val="16"/>
                <w:lang w:eastAsia="hr-HR"/>
              </w:rPr>
              <w:t>,00 kn</w:t>
            </w:r>
          </w:p>
        </w:tc>
        <w:tc>
          <w:tcPr>
            <w:tcW w:w="1486" w:type="dxa"/>
            <w:tcBorders>
              <w:top w:val="nil"/>
              <w:left w:val="nil"/>
              <w:bottom w:val="single" w:sz="4" w:space="0" w:color="auto"/>
              <w:right w:val="single" w:sz="4" w:space="0" w:color="auto"/>
            </w:tcBorders>
            <w:shd w:val="clear" w:color="000000" w:fill="FFFFFF"/>
            <w:vAlign w:val="center"/>
            <w:hideMark/>
          </w:tcPr>
          <w:p w14:paraId="2FC52449" w14:textId="17DFC478" w:rsidR="004C0FF1" w:rsidRPr="004C0FF1" w:rsidRDefault="004365FE" w:rsidP="004C0FF1">
            <w:pPr>
              <w:spacing w:before="0" w:after="0" w:line="240" w:lineRule="auto"/>
              <w:jc w:val="right"/>
              <w:rPr>
                <w:rFonts w:ascii="Calibri" w:eastAsia="Times New Roman" w:hAnsi="Calibri" w:cs="Calibri"/>
                <w:b/>
                <w:bCs/>
                <w:color w:val="000000"/>
                <w:sz w:val="16"/>
                <w:szCs w:val="16"/>
                <w:lang w:eastAsia="hr-HR"/>
              </w:rPr>
            </w:pPr>
            <w:r>
              <w:rPr>
                <w:rFonts w:ascii="Calibri" w:eastAsia="Times New Roman" w:hAnsi="Calibri" w:cs="Calibri"/>
                <w:b/>
                <w:bCs/>
                <w:color w:val="000000"/>
                <w:sz w:val="16"/>
                <w:szCs w:val="16"/>
                <w:lang w:eastAsia="hr-HR"/>
              </w:rPr>
              <w:t>9</w:t>
            </w:r>
            <w:r w:rsidR="004C0FF1" w:rsidRPr="004C0FF1">
              <w:rPr>
                <w:rFonts w:ascii="Calibri" w:eastAsia="Times New Roman" w:hAnsi="Calibri" w:cs="Calibri"/>
                <w:b/>
                <w:bCs/>
                <w:color w:val="000000"/>
                <w:sz w:val="16"/>
                <w:szCs w:val="16"/>
                <w:lang w:eastAsia="hr-HR"/>
              </w:rPr>
              <w:t>0.000,00 kn</w:t>
            </w:r>
          </w:p>
        </w:tc>
        <w:tc>
          <w:tcPr>
            <w:tcW w:w="3658" w:type="dxa"/>
            <w:tcBorders>
              <w:top w:val="nil"/>
              <w:left w:val="nil"/>
              <w:bottom w:val="single" w:sz="4" w:space="0" w:color="auto"/>
              <w:right w:val="single" w:sz="4" w:space="0" w:color="auto"/>
            </w:tcBorders>
            <w:shd w:val="clear" w:color="000000" w:fill="FFFFFF"/>
            <w:vAlign w:val="bottom"/>
            <w:hideMark/>
          </w:tcPr>
          <w:p w14:paraId="390DC6C2"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A101101 GEODETSKO KATASTARSKE USLUGE</w:t>
            </w:r>
          </w:p>
        </w:tc>
      </w:tr>
      <w:tr w:rsidR="00D855E3" w:rsidRPr="008817BA" w14:paraId="7BD64DB5" w14:textId="77777777" w:rsidTr="00D855E3">
        <w:trPr>
          <w:trHeight w:val="615"/>
          <w:jc w:val="center"/>
        </w:trPr>
        <w:tc>
          <w:tcPr>
            <w:tcW w:w="1060" w:type="dxa"/>
            <w:tcBorders>
              <w:top w:val="nil"/>
              <w:left w:val="single" w:sz="4" w:space="0" w:color="auto"/>
              <w:bottom w:val="single" w:sz="4" w:space="0" w:color="auto"/>
              <w:right w:val="single" w:sz="4" w:space="0" w:color="auto"/>
            </w:tcBorders>
            <w:shd w:val="clear" w:color="000000" w:fill="FFFFFF"/>
            <w:vAlign w:val="center"/>
            <w:hideMark/>
          </w:tcPr>
          <w:p w14:paraId="60E1C38C"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tcBorders>
              <w:top w:val="nil"/>
              <w:left w:val="nil"/>
              <w:bottom w:val="single" w:sz="4" w:space="0" w:color="auto"/>
              <w:right w:val="single" w:sz="4" w:space="0" w:color="auto"/>
            </w:tcBorders>
            <w:shd w:val="clear" w:color="000000" w:fill="FFFFFF"/>
            <w:vAlign w:val="center"/>
            <w:hideMark/>
          </w:tcPr>
          <w:p w14:paraId="5017C386" w14:textId="32DF4F5A" w:rsidR="004C0FF1" w:rsidRPr="004C0FF1" w:rsidRDefault="003E52AF" w:rsidP="00D855E3">
            <w:pPr>
              <w:spacing w:before="0" w:after="0" w:line="240" w:lineRule="auto"/>
              <w:jc w:val="left"/>
              <w:rPr>
                <w:rFonts w:ascii="Calibri" w:eastAsia="Times New Roman" w:hAnsi="Calibri" w:cs="Calibri"/>
                <w:sz w:val="16"/>
                <w:szCs w:val="16"/>
                <w:lang w:eastAsia="hr-HR"/>
              </w:rPr>
            </w:pPr>
            <w:r>
              <w:rPr>
                <w:rFonts w:ascii="Calibri" w:eastAsia="Times New Roman" w:hAnsi="Calibri" w:cs="Calibri"/>
                <w:sz w:val="16"/>
                <w:szCs w:val="16"/>
                <w:lang w:eastAsia="hr-HR"/>
              </w:rPr>
              <w:t>I</w:t>
            </w:r>
            <w:r w:rsidRPr="004C0FF1">
              <w:rPr>
                <w:rFonts w:ascii="Calibri" w:eastAsia="Times New Roman" w:hAnsi="Calibri" w:cs="Calibri"/>
                <w:sz w:val="16"/>
                <w:szCs w:val="16"/>
                <w:lang w:eastAsia="hr-HR"/>
              </w:rPr>
              <w:t>zmjene i dopune prostornog plana uređenja općine stubičke toplice</w:t>
            </w:r>
          </w:p>
        </w:tc>
        <w:tc>
          <w:tcPr>
            <w:tcW w:w="1469" w:type="dxa"/>
            <w:tcBorders>
              <w:top w:val="nil"/>
              <w:left w:val="nil"/>
              <w:bottom w:val="single" w:sz="4" w:space="0" w:color="auto"/>
              <w:right w:val="single" w:sz="4" w:space="0" w:color="auto"/>
            </w:tcBorders>
            <w:shd w:val="clear" w:color="000000" w:fill="FFFFFF"/>
            <w:vAlign w:val="center"/>
            <w:hideMark/>
          </w:tcPr>
          <w:p w14:paraId="3AB4DA93"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100.000,00 kn</w:t>
            </w:r>
          </w:p>
        </w:tc>
        <w:tc>
          <w:tcPr>
            <w:tcW w:w="1394" w:type="dxa"/>
            <w:tcBorders>
              <w:top w:val="nil"/>
              <w:left w:val="nil"/>
              <w:bottom w:val="single" w:sz="4" w:space="0" w:color="auto"/>
              <w:right w:val="single" w:sz="4" w:space="0" w:color="auto"/>
            </w:tcBorders>
            <w:shd w:val="clear" w:color="000000" w:fill="FFFFFF"/>
            <w:vAlign w:val="center"/>
            <w:hideMark/>
          </w:tcPr>
          <w:p w14:paraId="47320CA6"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341" w:type="dxa"/>
            <w:tcBorders>
              <w:top w:val="nil"/>
              <w:left w:val="nil"/>
              <w:bottom w:val="single" w:sz="4" w:space="0" w:color="auto"/>
              <w:right w:val="single" w:sz="4" w:space="0" w:color="auto"/>
            </w:tcBorders>
            <w:shd w:val="clear" w:color="000000" w:fill="FFFFFF"/>
            <w:vAlign w:val="center"/>
            <w:hideMark/>
          </w:tcPr>
          <w:p w14:paraId="661C0E93"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340" w:type="dxa"/>
            <w:tcBorders>
              <w:top w:val="nil"/>
              <w:left w:val="nil"/>
              <w:bottom w:val="single" w:sz="4" w:space="0" w:color="auto"/>
              <w:right w:val="single" w:sz="4" w:space="0" w:color="auto"/>
            </w:tcBorders>
            <w:shd w:val="clear" w:color="000000" w:fill="FFFFFF"/>
            <w:vAlign w:val="center"/>
            <w:hideMark/>
          </w:tcPr>
          <w:p w14:paraId="5D68082C"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486" w:type="dxa"/>
            <w:tcBorders>
              <w:top w:val="nil"/>
              <w:left w:val="nil"/>
              <w:bottom w:val="single" w:sz="4" w:space="0" w:color="auto"/>
              <w:right w:val="single" w:sz="4" w:space="0" w:color="auto"/>
            </w:tcBorders>
            <w:shd w:val="clear" w:color="000000" w:fill="FFFFFF"/>
            <w:vAlign w:val="center"/>
            <w:hideMark/>
          </w:tcPr>
          <w:p w14:paraId="7B0E79F7"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100.000,00 kn</w:t>
            </w:r>
          </w:p>
        </w:tc>
        <w:tc>
          <w:tcPr>
            <w:tcW w:w="3658" w:type="dxa"/>
            <w:tcBorders>
              <w:top w:val="nil"/>
              <w:left w:val="nil"/>
              <w:bottom w:val="single" w:sz="4" w:space="0" w:color="auto"/>
              <w:right w:val="single" w:sz="4" w:space="0" w:color="auto"/>
            </w:tcBorders>
            <w:shd w:val="clear" w:color="000000" w:fill="FFFFFF"/>
            <w:vAlign w:val="bottom"/>
            <w:hideMark/>
          </w:tcPr>
          <w:p w14:paraId="7569EDD7"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Kapitalni projekt K101102 IZMJENE I DOPUNE PROSTORNOG PLANA UREĐENJA OPĆINE STUBIČKE TOPLICE</w:t>
            </w:r>
          </w:p>
        </w:tc>
      </w:tr>
      <w:tr w:rsidR="00D855E3" w:rsidRPr="008817BA" w14:paraId="20E62C27" w14:textId="77777777" w:rsidTr="00D855E3">
        <w:trPr>
          <w:trHeight w:val="539"/>
          <w:jc w:val="center"/>
        </w:trPr>
        <w:tc>
          <w:tcPr>
            <w:tcW w:w="1060" w:type="dxa"/>
            <w:tcBorders>
              <w:top w:val="nil"/>
              <w:left w:val="single" w:sz="4" w:space="0" w:color="auto"/>
              <w:bottom w:val="single" w:sz="4" w:space="0" w:color="auto"/>
              <w:right w:val="single" w:sz="4" w:space="0" w:color="auto"/>
            </w:tcBorders>
            <w:shd w:val="clear" w:color="000000" w:fill="C6E0B4"/>
            <w:vAlign w:val="center"/>
            <w:hideMark/>
          </w:tcPr>
          <w:p w14:paraId="67701BA7"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1.15.</w:t>
            </w:r>
          </w:p>
        </w:tc>
        <w:tc>
          <w:tcPr>
            <w:tcW w:w="3676" w:type="dxa"/>
            <w:tcBorders>
              <w:top w:val="nil"/>
              <w:left w:val="nil"/>
              <w:bottom w:val="single" w:sz="4" w:space="0" w:color="auto"/>
              <w:right w:val="single" w:sz="4" w:space="0" w:color="auto"/>
            </w:tcBorders>
            <w:shd w:val="clear" w:color="000000" w:fill="C6E0B4"/>
            <w:vAlign w:val="center"/>
            <w:hideMark/>
          </w:tcPr>
          <w:p w14:paraId="52E1BC18" w14:textId="77777777" w:rsidR="004C0FF1" w:rsidRPr="004C0FF1" w:rsidRDefault="004C0FF1" w:rsidP="00D855E3">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Unaprjeđenje sustava javne rasvjete</w:t>
            </w:r>
          </w:p>
        </w:tc>
        <w:tc>
          <w:tcPr>
            <w:tcW w:w="1469" w:type="dxa"/>
            <w:tcBorders>
              <w:top w:val="nil"/>
              <w:left w:val="nil"/>
              <w:bottom w:val="single" w:sz="4" w:space="0" w:color="auto"/>
              <w:right w:val="single" w:sz="4" w:space="0" w:color="auto"/>
            </w:tcBorders>
            <w:shd w:val="clear" w:color="000000" w:fill="C6E0B4"/>
            <w:vAlign w:val="center"/>
            <w:hideMark/>
          </w:tcPr>
          <w:p w14:paraId="38F9CA2C" w14:textId="013862EC"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1.78</w:t>
            </w:r>
            <w:r w:rsidR="004365FE">
              <w:rPr>
                <w:rFonts w:ascii="Calibri" w:eastAsia="Times New Roman" w:hAnsi="Calibri" w:cs="Calibri"/>
                <w:b/>
                <w:bCs/>
                <w:color w:val="000000"/>
                <w:sz w:val="16"/>
                <w:szCs w:val="16"/>
                <w:lang w:eastAsia="hr-HR"/>
              </w:rPr>
              <w:t>3</w:t>
            </w:r>
            <w:r w:rsidRPr="004C0FF1">
              <w:rPr>
                <w:rFonts w:ascii="Calibri" w:eastAsia="Times New Roman" w:hAnsi="Calibri" w:cs="Calibri"/>
                <w:b/>
                <w:bCs/>
                <w:color w:val="000000"/>
                <w:sz w:val="16"/>
                <w:szCs w:val="16"/>
                <w:lang w:eastAsia="hr-HR"/>
              </w:rPr>
              <w:t>.800,00 kn</w:t>
            </w:r>
          </w:p>
        </w:tc>
        <w:tc>
          <w:tcPr>
            <w:tcW w:w="1394" w:type="dxa"/>
            <w:tcBorders>
              <w:top w:val="nil"/>
              <w:left w:val="nil"/>
              <w:bottom w:val="single" w:sz="4" w:space="0" w:color="auto"/>
              <w:right w:val="single" w:sz="4" w:space="0" w:color="auto"/>
            </w:tcBorders>
            <w:shd w:val="clear" w:color="000000" w:fill="C6E0B4"/>
            <w:vAlign w:val="center"/>
            <w:hideMark/>
          </w:tcPr>
          <w:p w14:paraId="61CDD193" w14:textId="41BBB540"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4</w:t>
            </w:r>
            <w:r w:rsidR="004365FE">
              <w:rPr>
                <w:rFonts w:ascii="Calibri" w:eastAsia="Times New Roman" w:hAnsi="Calibri" w:cs="Calibri"/>
                <w:b/>
                <w:bCs/>
                <w:color w:val="000000"/>
                <w:sz w:val="16"/>
                <w:szCs w:val="16"/>
                <w:lang w:eastAsia="hr-HR"/>
              </w:rPr>
              <w:t>79</w:t>
            </w:r>
            <w:r w:rsidRPr="004C0FF1">
              <w:rPr>
                <w:rFonts w:ascii="Calibri" w:eastAsia="Times New Roman" w:hAnsi="Calibri" w:cs="Calibri"/>
                <w:b/>
                <w:bCs/>
                <w:color w:val="000000"/>
                <w:sz w:val="16"/>
                <w:szCs w:val="16"/>
                <w:lang w:eastAsia="hr-HR"/>
              </w:rPr>
              <w:t>.500,00 kn</w:t>
            </w:r>
          </w:p>
        </w:tc>
        <w:tc>
          <w:tcPr>
            <w:tcW w:w="1341" w:type="dxa"/>
            <w:tcBorders>
              <w:top w:val="nil"/>
              <w:left w:val="nil"/>
              <w:bottom w:val="single" w:sz="4" w:space="0" w:color="auto"/>
              <w:right w:val="single" w:sz="4" w:space="0" w:color="auto"/>
            </w:tcBorders>
            <w:shd w:val="clear" w:color="000000" w:fill="C6E0B4"/>
            <w:vAlign w:val="center"/>
            <w:hideMark/>
          </w:tcPr>
          <w:p w14:paraId="2FEDDB35" w14:textId="0A350B9D"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4</w:t>
            </w:r>
            <w:r w:rsidR="004365FE">
              <w:rPr>
                <w:rFonts w:ascii="Calibri" w:eastAsia="Times New Roman" w:hAnsi="Calibri" w:cs="Calibri"/>
                <w:b/>
                <w:bCs/>
                <w:color w:val="000000"/>
                <w:sz w:val="16"/>
                <w:szCs w:val="16"/>
                <w:lang w:eastAsia="hr-HR"/>
              </w:rPr>
              <w:t>75</w:t>
            </w:r>
            <w:r w:rsidRPr="004C0FF1">
              <w:rPr>
                <w:rFonts w:ascii="Calibri" w:eastAsia="Times New Roman" w:hAnsi="Calibri" w:cs="Calibri"/>
                <w:b/>
                <w:bCs/>
                <w:color w:val="000000"/>
                <w:sz w:val="16"/>
                <w:szCs w:val="16"/>
                <w:lang w:eastAsia="hr-HR"/>
              </w:rPr>
              <w:t>.300,00 kn</w:t>
            </w:r>
          </w:p>
        </w:tc>
        <w:tc>
          <w:tcPr>
            <w:tcW w:w="1340" w:type="dxa"/>
            <w:tcBorders>
              <w:top w:val="nil"/>
              <w:left w:val="nil"/>
              <w:bottom w:val="single" w:sz="4" w:space="0" w:color="auto"/>
              <w:right w:val="single" w:sz="4" w:space="0" w:color="auto"/>
            </w:tcBorders>
            <w:shd w:val="clear" w:color="000000" w:fill="C6E0B4"/>
            <w:vAlign w:val="center"/>
            <w:hideMark/>
          </w:tcPr>
          <w:p w14:paraId="52FF3BD2" w14:textId="248A750B"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4</w:t>
            </w:r>
            <w:r w:rsidR="004365FE">
              <w:rPr>
                <w:rFonts w:ascii="Calibri" w:eastAsia="Times New Roman" w:hAnsi="Calibri" w:cs="Calibri"/>
                <w:b/>
                <w:bCs/>
                <w:color w:val="000000"/>
                <w:sz w:val="16"/>
                <w:szCs w:val="16"/>
                <w:lang w:eastAsia="hr-HR"/>
              </w:rPr>
              <w:t>75</w:t>
            </w:r>
            <w:r w:rsidRPr="004C0FF1">
              <w:rPr>
                <w:rFonts w:ascii="Calibri" w:eastAsia="Times New Roman" w:hAnsi="Calibri" w:cs="Calibri"/>
                <w:b/>
                <w:bCs/>
                <w:color w:val="000000"/>
                <w:sz w:val="16"/>
                <w:szCs w:val="16"/>
                <w:lang w:eastAsia="hr-HR"/>
              </w:rPr>
              <w:t>.300,00 kn</w:t>
            </w:r>
          </w:p>
        </w:tc>
        <w:tc>
          <w:tcPr>
            <w:tcW w:w="1486" w:type="dxa"/>
            <w:tcBorders>
              <w:top w:val="nil"/>
              <w:left w:val="nil"/>
              <w:bottom w:val="single" w:sz="4" w:space="0" w:color="auto"/>
              <w:right w:val="single" w:sz="4" w:space="0" w:color="auto"/>
            </w:tcBorders>
            <w:shd w:val="clear" w:color="000000" w:fill="C6E0B4"/>
            <w:vAlign w:val="center"/>
            <w:hideMark/>
          </w:tcPr>
          <w:p w14:paraId="24A6D0A4" w14:textId="47F7DF38"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3.2</w:t>
            </w:r>
            <w:r w:rsidR="004365FE">
              <w:rPr>
                <w:rFonts w:ascii="Calibri" w:eastAsia="Times New Roman" w:hAnsi="Calibri" w:cs="Calibri"/>
                <w:b/>
                <w:bCs/>
                <w:color w:val="000000"/>
                <w:sz w:val="16"/>
                <w:szCs w:val="16"/>
                <w:lang w:eastAsia="hr-HR"/>
              </w:rPr>
              <w:t>1</w:t>
            </w:r>
            <w:r w:rsidRPr="004C0FF1">
              <w:rPr>
                <w:rFonts w:ascii="Calibri" w:eastAsia="Times New Roman" w:hAnsi="Calibri" w:cs="Calibri"/>
                <w:b/>
                <w:bCs/>
                <w:color w:val="000000"/>
                <w:sz w:val="16"/>
                <w:szCs w:val="16"/>
                <w:lang w:eastAsia="hr-HR"/>
              </w:rPr>
              <w:t>3.900,00 kn</w:t>
            </w:r>
          </w:p>
        </w:tc>
        <w:tc>
          <w:tcPr>
            <w:tcW w:w="3658" w:type="dxa"/>
            <w:tcBorders>
              <w:top w:val="nil"/>
              <w:left w:val="nil"/>
              <w:bottom w:val="single" w:sz="4" w:space="0" w:color="auto"/>
              <w:right w:val="single" w:sz="4" w:space="0" w:color="auto"/>
            </w:tcBorders>
            <w:shd w:val="clear" w:color="000000" w:fill="C6E0B4"/>
            <w:vAlign w:val="center"/>
            <w:hideMark/>
          </w:tcPr>
          <w:p w14:paraId="7B82771E" w14:textId="77777777" w:rsidR="00FF3DC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 xml:space="preserve">Program 1020 PROGRAM KREDITNOG ZADUŽENJA </w:t>
            </w:r>
          </w:p>
          <w:p w14:paraId="2E9EE5E4" w14:textId="686D38D8"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 xml:space="preserve"> Program 1006 ODRŽAVANJE KOMUNALNE INFRASTRUKTURE</w:t>
            </w:r>
          </w:p>
        </w:tc>
      </w:tr>
      <w:tr w:rsidR="00D855E3" w:rsidRPr="008817BA" w14:paraId="45F2A0CB" w14:textId="77777777" w:rsidTr="00D855E3">
        <w:trPr>
          <w:trHeight w:val="277"/>
          <w:jc w:val="center"/>
        </w:trPr>
        <w:tc>
          <w:tcPr>
            <w:tcW w:w="10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938A338"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CDA6705" w14:textId="77777777" w:rsidR="004C0FF1" w:rsidRPr="004C0FF1" w:rsidRDefault="004C0FF1" w:rsidP="00D855E3">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Unaprjeđenje energetske učinkovitosti javne rasvjete</w:t>
            </w:r>
          </w:p>
        </w:tc>
        <w:tc>
          <w:tcPr>
            <w:tcW w:w="1469" w:type="dxa"/>
            <w:tcBorders>
              <w:top w:val="nil"/>
              <w:left w:val="nil"/>
              <w:bottom w:val="single" w:sz="4" w:space="0" w:color="auto"/>
              <w:right w:val="single" w:sz="4" w:space="0" w:color="auto"/>
            </w:tcBorders>
            <w:shd w:val="clear" w:color="000000" w:fill="FFFFFF"/>
            <w:vAlign w:val="center"/>
            <w:hideMark/>
          </w:tcPr>
          <w:p w14:paraId="71AF1630"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170.000,00 kn</w:t>
            </w:r>
          </w:p>
        </w:tc>
        <w:tc>
          <w:tcPr>
            <w:tcW w:w="1394" w:type="dxa"/>
            <w:tcBorders>
              <w:top w:val="nil"/>
              <w:left w:val="nil"/>
              <w:bottom w:val="single" w:sz="4" w:space="0" w:color="auto"/>
              <w:right w:val="single" w:sz="4" w:space="0" w:color="auto"/>
            </w:tcBorders>
            <w:shd w:val="clear" w:color="000000" w:fill="FFFFFF"/>
            <w:vAlign w:val="center"/>
            <w:hideMark/>
          </w:tcPr>
          <w:p w14:paraId="64F31470"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170.000,00 kn</w:t>
            </w:r>
          </w:p>
        </w:tc>
        <w:tc>
          <w:tcPr>
            <w:tcW w:w="1341" w:type="dxa"/>
            <w:tcBorders>
              <w:top w:val="nil"/>
              <w:left w:val="nil"/>
              <w:bottom w:val="single" w:sz="4" w:space="0" w:color="auto"/>
              <w:right w:val="single" w:sz="4" w:space="0" w:color="auto"/>
            </w:tcBorders>
            <w:shd w:val="clear" w:color="000000" w:fill="FFFFFF"/>
            <w:vAlign w:val="center"/>
            <w:hideMark/>
          </w:tcPr>
          <w:p w14:paraId="5C640732"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170.000,00 kn</w:t>
            </w:r>
          </w:p>
        </w:tc>
        <w:tc>
          <w:tcPr>
            <w:tcW w:w="1340" w:type="dxa"/>
            <w:tcBorders>
              <w:top w:val="nil"/>
              <w:left w:val="nil"/>
              <w:bottom w:val="single" w:sz="4" w:space="0" w:color="auto"/>
              <w:right w:val="single" w:sz="4" w:space="0" w:color="auto"/>
            </w:tcBorders>
            <w:shd w:val="clear" w:color="000000" w:fill="FFFFFF"/>
            <w:vAlign w:val="center"/>
            <w:hideMark/>
          </w:tcPr>
          <w:p w14:paraId="0474E255"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170.000,00 kn</w:t>
            </w:r>
          </w:p>
        </w:tc>
        <w:tc>
          <w:tcPr>
            <w:tcW w:w="1486" w:type="dxa"/>
            <w:tcBorders>
              <w:top w:val="nil"/>
              <w:left w:val="nil"/>
              <w:bottom w:val="single" w:sz="4" w:space="0" w:color="auto"/>
              <w:right w:val="single" w:sz="4" w:space="0" w:color="auto"/>
            </w:tcBorders>
            <w:shd w:val="clear" w:color="000000" w:fill="FFFFFF"/>
            <w:vAlign w:val="center"/>
            <w:hideMark/>
          </w:tcPr>
          <w:p w14:paraId="131B9034"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680.000,00 kn</w:t>
            </w:r>
          </w:p>
        </w:tc>
        <w:tc>
          <w:tcPr>
            <w:tcW w:w="3658" w:type="dxa"/>
            <w:tcBorders>
              <w:top w:val="nil"/>
              <w:left w:val="nil"/>
              <w:bottom w:val="single" w:sz="4" w:space="0" w:color="auto"/>
              <w:right w:val="single" w:sz="4" w:space="0" w:color="auto"/>
            </w:tcBorders>
            <w:shd w:val="clear" w:color="000000" w:fill="FFFFFF"/>
            <w:vAlign w:val="bottom"/>
            <w:hideMark/>
          </w:tcPr>
          <w:p w14:paraId="2377CCA5"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A100606 ODRŽAVANJE I FUNKCIONIRANJE JAVNE RASVJETE</w:t>
            </w:r>
          </w:p>
        </w:tc>
      </w:tr>
      <w:tr w:rsidR="00D855E3" w:rsidRPr="008817BA" w14:paraId="5C7E019E" w14:textId="77777777" w:rsidTr="00D855E3">
        <w:trPr>
          <w:trHeight w:val="409"/>
          <w:jc w:val="center"/>
        </w:trPr>
        <w:tc>
          <w:tcPr>
            <w:tcW w:w="1060" w:type="dxa"/>
            <w:vMerge/>
            <w:tcBorders>
              <w:top w:val="nil"/>
              <w:left w:val="single" w:sz="4" w:space="0" w:color="auto"/>
              <w:bottom w:val="single" w:sz="4" w:space="0" w:color="000000"/>
              <w:right w:val="single" w:sz="4" w:space="0" w:color="auto"/>
            </w:tcBorders>
            <w:vAlign w:val="center"/>
            <w:hideMark/>
          </w:tcPr>
          <w:p w14:paraId="080F7732"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p>
        </w:tc>
        <w:tc>
          <w:tcPr>
            <w:tcW w:w="3676" w:type="dxa"/>
            <w:vMerge/>
            <w:tcBorders>
              <w:top w:val="nil"/>
              <w:left w:val="single" w:sz="4" w:space="0" w:color="auto"/>
              <w:bottom w:val="single" w:sz="4" w:space="0" w:color="000000"/>
              <w:right w:val="single" w:sz="4" w:space="0" w:color="auto"/>
            </w:tcBorders>
            <w:vAlign w:val="center"/>
            <w:hideMark/>
          </w:tcPr>
          <w:p w14:paraId="545C7EC6" w14:textId="77777777" w:rsidR="004C0FF1" w:rsidRPr="004C0FF1" w:rsidRDefault="004C0FF1" w:rsidP="00D855E3">
            <w:pPr>
              <w:spacing w:before="0" w:after="0" w:line="240" w:lineRule="auto"/>
              <w:jc w:val="left"/>
              <w:rPr>
                <w:rFonts w:ascii="Calibri" w:eastAsia="Times New Roman" w:hAnsi="Calibri" w:cs="Calibri"/>
                <w:sz w:val="16"/>
                <w:szCs w:val="16"/>
                <w:lang w:eastAsia="hr-HR"/>
              </w:rPr>
            </w:pPr>
          </w:p>
        </w:tc>
        <w:tc>
          <w:tcPr>
            <w:tcW w:w="1469" w:type="dxa"/>
            <w:tcBorders>
              <w:top w:val="nil"/>
              <w:left w:val="nil"/>
              <w:bottom w:val="single" w:sz="4" w:space="0" w:color="auto"/>
              <w:right w:val="single" w:sz="4" w:space="0" w:color="auto"/>
            </w:tcBorders>
            <w:shd w:val="clear" w:color="000000" w:fill="FFFFFF"/>
            <w:vAlign w:val="center"/>
            <w:hideMark/>
          </w:tcPr>
          <w:p w14:paraId="7B7841F3"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263.800,00 kn</w:t>
            </w:r>
          </w:p>
        </w:tc>
        <w:tc>
          <w:tcPr>
            <w:tcW w:w="1394" w:type="dxa"/>
            <w:tcBorders>
              <w:top w:val="nil"/>
              <w:left w:val="nil"/>
              <w:bottom w:val="single" w:sz="4" w:space="0" w:color="auto"/>
              <w:right w:val="single" w:sz="4" w:space="0" w:color="auto"/>
            </w:tcBorders>
            <w:shd w:val="clear" w:color="000000" w:fill="FFFFFF"/>
            <w:vAlign w:val="center"/>
            <w:hideMark/>
          </w:tcPr>
          <w:p w14:paraId="4F87072E"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259.500,00 kn</w:t>
            </w:r>
          </w:p>
        </w:tc>
        <w:tc>
          <w:tcPr>
            <w:tcW w:w="1341" w:type="dxa"/>
            <w:tcBorders>
              <w:top w:val="nil"/>
              <w:left w:val="nil"/>
              <w:bottom w:val="single" w:sz="4" w:space="0" w:color="auto"/>
              <w:right w:val="single" w:sz="4" w:space="0" w:color="auto"/>
            </w:tcBorders>
            <w:shd w:val="clear" w:color="000000" w:fill="FFFFFF"/>
            <w:vAlign w:val="center"/>
            <w:hideMark/>
          </w:tcPr>
          <w:p w14:paraId="0A2B4BF4"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255.300,00 kn</w:t>
            </w:r>
          </w:p>
        </w:tc>
        <w:tc>
          <w:tcPr>
            <w:tcW w:w="1340" w:type="dxa"/>
            <w:tcBorders>
              <w:top w:val="nil"/>
              <w:left w:val="nil"/>
              <w:bottom w:val="single" w:sz="4" w:space="0" w:color="auto"/>
              <w:right w:val="single" w:sz="4" w:space="0" w:color="auto"/>
            </w:tcBorders>
            <w:shd w:val="clear" w:color="000000" w:fill="FFFFFF"/>
            <w:vAlign w:val="center"/>
            <w:hideMark/>
          </w:tcPr>
          <w:p w14:paraId="3A0D73C2"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255.300,00 kn</w:t>
            </w:r>
          </w:p>
        </w:tc>
        <w:tc>
          <w:tcPr>
            <w:tcW w:w="1486" w:type="dxa"/>
            <w:tcBorders>
              <w:top w:val="nil"/>
              <w:left w:val="nil"/>
              <w:bottom w:val="single" w:sz="4" w:space="0" w:color="auto"/>
              <w:right w:val="single" w:sz="4" w:space="0" w:color="auto"/>
            </w:tcBorders>
            <w:shd w:val="clear" w:color="000000" w:fill="FFFFFF"/>
            <w:vAlign w:val="center"/>
            <w:hideMark/>
          </w:tcPr>
          <w:p w14:paraId="311EA215"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1.033.900,00 kn</w:t>
            </w:r>
          </w:p>
        </w:tc>
        <w:tc>
          <w:tcPr>
            <w:tcW w:w="3658" w:type="dxa"/>
            <w:tcBorders>
              <w:top w:val="nil"/>
              <w:left w:val="nil"/>
              <w:bottom w:val="single" w:sz="4" w:space="0" w:color="auto"/>
              <w:right w:val="single" w:sz="4" w:space="0" w:color="auto"/>
            </w:tcBorders>
            <w:shd w:val="clear" w:color="000000" w:fill="FFFFFF"/>
            <w:vAlign w:val="bottom"/>
            <w:hideMark/>
          </w:tcPr>
          <w:p w14:paraId="7F3CD9D7"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A102001 OTPLATA KREDITA (GLAVNICA I KAMATE) ZA PROJEKT MODERNIZACIJA I REKONSTRUKCIJA JAVNE RASVJETE NA PODRUČU OPĆINE STUBIČKE TOPLICE</w:t>
            </w:r>
          </w:p>
        </w:tc>
      </w:tr>
      <w:tr w:rsidR="00D855E3" w:rsidRPr="008817BA" w14:paraId="12A307E3" w14:textId="77777777" w:rsidTr="00D855E3">
        <w:trPr>
          <w:trHeight w:val="271"/>
          <w:jc w:val="center"/>
        </w:trPr>
        <w:tc>
          <w:tcPr>
            <w:tcW w:w="10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910F59E"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ABABD4" w14:textId="77777777" w:rsidR="004C0FF1" w:rsidRPr="004C0FF1" w:rsidRDefault="004C0FF1" w:rsidP="00D855E3">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 xml:space="preserve"> Božićna dekoracija</w:t>
            </w:r>
          </w:p>
        </w:tc>
        <w:tc>
          <w:tcPr>
            <w:tcW w:w="1469" w:type="dxa"/>
            <w:tcBorders>
              <w:top w:val="nil"/>
              <w:left w:val="nil"/>
              <w:bottom w:val="single" w:sz="4" w:space="0" w:color="auto"/>
              <w:right w:val="single" w:sz="4" w:space="0" w:color="auto"/>
            </w:tcBorders>
            <w:shd w:val="clear" w:color="000000" w:fill="FFFFFF"/>
            <w:vAlign w:val="center"/>
            <w:hideMark/>
          </w:tcPr>
          <w:p w14:paraId="36EBC067" w14:textId="5A813E2E"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w:t>
            </w:r>
            <w:r w:rsidR="004365FE">
              <w:rPr>
                <w:rFonts w:ascii="Calibri" w:eastAsia="Times New Roman" w:hAnsi="Calibri" w:cs="Calibri"/>
                <w:color w:val="000000"/>
                <w:sz w:val="16"/>
                <w:szCs w:val="16"/>
                <w:lang w:eastAsia="hr-HR"/>
              </w:rPr>
              <w:t>0</w:t>
            </w:r>
            <w:r w:rsidRPr="004C0FF1">
              <w:rPr>
                <w:rFonts w:ascii="Calibri" w:eastAsia="Times New Roman" w:hAnsi="Calibri" w:cs="Calibri"/>
                <w:color w:val="000000"/>
                <w:sz w:val="16"/>
                <w:szCs w:val="16"/>
                <w:lang w:eastAsia="hr-HR"/>
              </w:rPr>
              <w:t>.000,00 kn</w:t>
            </w:r>
          </w:p>
        </w:tc>
        <w:tc>
          <w:tcPr>
            <w:tcW w:w="1394" w:type="dxa"/>
            <w:tcBorders>
              <w:top w:val="nil"/>
              <w:left w:val="nil"/>
              <w:bottom w:val="single" w:sz="4" w:space="0" w:color="auto"/>
              <w:right w:val="single" w:sz="4" w:space="0" w:color="auto"/>
            </w:tcBorders>
            <w:shd w:val="clear" w:color="000000" w:fill="FFFFFF"/>
            <w:vAlign w:val="center"/>
            <w:hideMark/>
          </w:tcPr>
          <w:p w14:paraId="0D4107D6" w14:textId="44AA12FA"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w:t>
            </w:r>
            <w:r w:rsidR="004365FE">
              <w:rPr>
                <w:rFonts w:ascii="Calibri" w:eastAsia="Times New Roman" w:hAnsi="Calibri" w:cs="Calibri"/>
                <w:color w:val="000000"/>
                <w:sz w:val="16"/>
                <w:szCs w:val="16"/>
                <w:lang w:eastAsia="hr-HR"/>
              </w:rPr>
              <w:t>0</w:t>
            </w:r>
            <w:r w:rsidRPr="004C0FF1">
              <w:rPr>
                <w:rFonts w:ascii="Calibri" w:eastAsia="Times New Roman" w:hAnsi="Calibri" w:cs="Calibri"/>
                <w:color w:val="000000"/>
                <w:sz w:val="16"/>
                <w:szCs w:val="16"/>
                <w:lang w:eastAsia="hr-HR"/>
              </w:rPr>
              <w:t>.000,00 kn</w:t>
            </w:r>
          </w:p>
        </w:tc>
        <w:tc>
          <w:tcPr>
            <w:tcW w:w="1341" w:type="dxa"/>
            <w:tcBorders>
              <w:top w:val="nil"/>
              <w:left w:val="nil"/>
              <w:bottom w:val="single" w:sz="4" w:space="0" w:color="auto"/>
              <w:right w:val="single" w:sz="4" w:space="0" w:color="auto"/>
            </w:tcBorders>
            <w:shd w:val="clear" w:color="000000" w:fill="FFFFFF"/>
            <w:vAlign w:val="center"/>
            <w:hideMark/>
          </w:tcPr>
          <w:p w14:paraId="12D65D1C" w14:textId="1B294DC0"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w:t>
            </w:r>
            <w:r w:rsidR="004365FE">
              <w:rPr>
                <w:rFonts w:ascii="Calibri" w:eastAsia="Times New Roman" w:hAnsi="Calibri" w:cs="Calibri"/>
                <w:color w:val="000000"/>
                <w:sz w:val="16"/>
                <w:szCs w:val="16"/>
                <w:lang w:eastAsia="hr-HR"/>
              </w:rPr>
              <w:t>0</w:t>
            </w:r>
            <w:r w:rsidRPr="004C0FF1">
              <w:rPr>
                <w:rFonts w:ascii="Calibri" w:eastAsia="Times New Roman" w:hAnsi="Calibri" w:cs="Calibri"/>
                <w:color w:val="000000"/>
                <w:sz w:val="16"/>
                <w:szCs w:val="16"/>
                <w:lang w:eastAsia="hr-HR"/>
              </w:rPr>
              <w:t>.000,00 kn</w:t>
            </w:r>
          </w:p>
        </w:tc>
        <w:tc>
          <w:tcPr>
            <w:tcW w:w="1340" w:type="dxa"/>
            <w:tcBorders>
              <w:top w:val="nil"/>
              <w:left w:val="nil"/>
              <w:bottom w:val="single" w:sz="4" w:space="0" w:color="auto"/>
              <w:right w:val="single" w:sz="4" w:space="0" w:color="auto"/>
            </w:tcBorders>
            <w:shd w:val="clear" w:color="000000" w:fill="FFFFFF"/>
            <w:vAlign w:val="center"/>
            <w:hideMark/>
          </w:tcPr>
          <w:p w14:paraId="44BEAFC6" w14:textId="694E1F9B"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w:t>
            </w:r>
            <w:r w:rsidR="004365FE">
              <w:rPr>
                <w:rFonts w:ascii="Calibri" w:eastAsia="Times New Roman" w:hAnsi="Calibri" w:cs="Calibri"/>
                <w:color w:val="000000"/>
                <w:sz w:val="16"/>
                <w:szCs w:val="16"/>
                <w:lang w:eastAsia="hr-HR"/>
              </w:rPr>
              <w:t>0</w:t>
            </w:r>
            <w:r w:rsidRPr="004C0FF1">
              <w:rPr>
                <w:rFonts w:ascii="Calibri" w:eastAsia="Times New Roman" w:hAnsi="Calibri" w:cs="Calibri"/>
                <w:color w:val="000000"/>
                <w:sz w:val="16"/>
                <w:szCs w:val="16"/>
                <w:lang w:eastAsia="hr-HR"/>
              </w:rPr>
              <w:t>.000,00 kn</w:t>
            </w:r>
          </w:p>
        </w:tc>
        <w:tc>
          <w:tcPr>
            <w:tcW w:w="1486" w:type="dxa"/>
            <w:tcBorders>
              <w:top w:val="nil"/>
              <w:left w:val="nil"/>
              <w:bottom w:val="single" w:sz="4" w:space="0" w:color="auto"/>
              <w:right w:val="single" w:sz="4" w:space="0" w:color="auto"/>
            </w:tcBorders>
            <w:shd w:val="clear" w:color="000000" w:fill="FFFFFF"/>
            <w:vAlign w:val="center"/>
            <w:hideMark/>
          </w:tcPr>
          <w:p w14:paraId="626A0609" w14:textId="513C1D7F" w:rsidR="004C0FF1" w:rsidRPr="004C0FF1" w:rsidRDefault="004365FE" w:rsidP="004C0FF1">
            <w:pPr>
              <w:spacing w:before="0" w:after="0" w:line="240" w:lineRule="auto"/>
              <w:jc w:val="right"/>
              <w:rPr>
                <w:rFonts w:ascii="Calibri" w:eastAsia="Times New Roman" w:hAnsi="Calibri" w:cs="Calibri"/>
                <w:b/>
                <w:bCs/>
                <w:color w:val="000000"/>
                <w:sz w:val="16"/>
                <w:szCs w:val="16"/>
                <w:lang w:eastAsia="hr-HR"/>
              </w:rPr>
            </w:pPr>
            <w:r>
              <w:rPr>
                <w:rFonts w:ascii="Calibri" w:eastAsia="Times New Roman" w:hAnsi="Calibri" w:cs="Calibri"/>
                <w:b/>
                <w:bCs/>
                <w:color w:val="000000"/>
                <w:sz w:val="16"/>
                <w:szCs w:val="16"/>
                <w:lang w:eastAsia="hr-HR"/>
              </w:rPr>
              <w:t>4</w:t>
            </w:r>
            <w:r w:rsidR="004C0FF1" w:rsidRPr="004C0FF1">
              <w:rPr>
                <w:rFonts w:ascii="Calibri" w:eastAsia="Times New Roman" w:hAnsi="Calibri" w:cs="Calibri"/>
                <w:b/>
                <w:bCs/>
                <w:color w:val="000000"/>
                <w:sz w:val="16"/>
                <w:szCs w:val="16"/>
                <w:lang w:eastAsia="hr-HR"/>
              </w:rPr>
              <w:t>0.000,00 kn</w:t>
            </w:r>
          </w:p>
        </w:tc>
        <w:tc>
          <w:tcPr>
            <w:tcW w:w="3658" w:type="dxa"/>
            <w:tcBorders>
              <w:top w:val="nil"/>
              <w:left w:val="nil"/>
              <w:bottom w:val="single" w:sz="4" w:space="0" w:color="auto"/>
              <w:right w:val="single" w:sz="4" w:space="0" w:color="auto"/>
            </w:tcBorders>
            <w:shd w:val="clear" w:color="000000" w:fill="FFFFFF"/>
            <w:vAlign w:val="bottom"/>
            <w:hideMark/>
          </w:tcPr>
          <w:p w14:paraId="18766F93"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A100607 MONTAŽA I DEMONTAŽA BOŽIĆNE DEKORACIJE</w:t>
            </w:r>
          </w:p>
        </w:tc>
      </w:tr>
      <w:tr w:rsidR="00D855E3" w:rsidRPr="008817BA" w14:paraId="7DB4CD81" w14:textId="77777777" w:rsidTr="00D855E3">
        <w:trPr>
          <w:trHeight w:val="268"/>
          <w:jc w:val="center"/>
        </w:trPr>
        <w:tc>
          <w:tcPr>
            <w:tcW w:w="1060" w:type="dxa"/>
            <w:vMerge/>
            <w:tcBorders>
              <w:top w:val="single" w:sz="4" w:space="0" w:color="auto"/>
              <w:left w:val="single" w:sz="4" w:space="0" w:color="auto"/>
              <w:bottom w:val="single" w:sz="4" w:space="0" w:color="auto"/>
              <w:right w:val="single" w:sz="4" w:space="0" w:color="auto"/>
            </w:tcBorders>
            <w:vAlign w:val="center"/>
            <w:hideMark/>
          </w:tcPr>
          <w:p w14:paraId="13724CC2"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14:paraId="22F77848" w14:textId="77777777" w:rsidR="004C0FF1" w:rsidRPr="004C0FF1" w:rsidRDefault="004C0FF1" w:rsidP="00D855E3">
            <w:pPr>
              <w:spacing w:before="0" w:after="0" w:line="240" w:lineRule="auto"/>
              <w:jc w:val="left"/>
              <w:rPr>
                <w:rFonts w:ascii="Calibri" w:eastAsia="Times New Roman" w:hAnsi="Calibri" w:cs="Calibri"/>
                <w:sz w:val="16"/>
                <w:szCs w:val="16"/>
                <w:lang w:eastAsia="hr-HR"/>
              </w:rPr>
            </w:pPr>
          </w:p>
        </w:tc>
        <w:tc>
          <w:tcPr>
            <w:tcW w:w="1469" w:type="dxa"/>
            <w:tcBorders>
              <w:top w:val="single" w:sz="4" w:space="0" w:color="auto"/>
              <w:left w:val="nil"/>
              <w:bottom w:val="single" w:sz="4" w:space="0" w:color="auto"/>
              <w:right w:val="single" w:sz="4" w:space="0" w:color="auto"/>
            </w:tcBorders>
            <w:shd w:val="clear" w:color="000000" w:fill="FFFFFF"/>
            <w:vAlign w:val="center"/>
            <w:hideMark/>
          </w:tcPr>
          <w:p w14:paraId="0ACE38C7"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15.000,00 kn</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14:paraId="2464DCDF"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15.000,00 kn</w:t>
            </w:r>
          </w:p>
        </w:tc>
        <w:tc>
          <w:tcPr>
            <w:tcW w:w="1341" w:type="dxa"/>
            <w:tcBorders>
              <w:top w:val="single" w:sz="4" w:space="0" w:color="auto"/>
              <w:left w:val="nil"/>
              <w:bottom w:val="single" w:sz="4" w:space="0" w:color="auto"/>
              <w:right w:val="single" w:sz="4" w:space="0" w:color="auto"/>
            </w:tcBorders>
            <w:shd w:val="clear" w:color="000000" w:fill="FFFFFF"/>
            <w:vAlign w:val="center"/>
            <w:hideMark/>
          </w:tcPr>
          <w:p w14:paraId="4C7A21CA"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15.000,00 kn</w:t>
            </w:r>
          </w:p>
        </w:tc>
        <w:tc>
          <w:tcPr>
            <w:tcW w:w="1340" w:type="dxa"/>
            <w:tcBorders>
              <w:top w:val="single" w:sz="4" w:space="0" w:color="auto"/>
              <w:left w:val="nil"/>
              <w:bottom w:val="single" w:sz="4" w:space="0" w:color="auto"/>
              <w:right w:val="single" w:sz="4" w:space="0" w:color="auto"/>
            </w:tcBorders>
            <w:shd w:val="clear" w:color="000000" w:fill="FFFFFF"/>
            <w:vAlign w:val="center"/>
            <w:hideMark/>
          </w:tcPr>
          <w:p w14:paraId="046F26DE"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15.000,00 kn</w:t>
            </w:r>
          </w:p>
        </w:tc>
        <w:tc>
          <w:tcPr>
            <w:tcW w:w="1486" w:type="dxa"/>
            <w:tcBorders>
              <w:top w:val="single" w:sz="4" w:space="0" w:color="auto"/>
              <w:left w:val="nil"/>
              <w:bottom w:val="single" w:sz="4" w:space="0" w:color="auto"/>
              <w:right w:val="single" w:sz="4" w:space="0" w:color="auto"/>
            </w:tcBorders>
            <w:shd w:val="clear" w:color="000000" w:fill="FFFFFF"/>
            <w:vAlign w:val="center"/>
            <w:hideMark/>
          </w:tcPr>
          <w:p w14:paraId="3732B604"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60.000,00 kn</w:t>
            </w:r>
          </w:p>
        </w:tc>
        <w:tc>
          <w:tcPr>
            <w:tcW w:w="3658" w:type="dxa"/>
            <w:tcBorders>
              <w:top w:val="single" w:sz="4" w:space="0" w:color="auto"/>
              <w:left w:val="nil"/>
              <w:bottom w:val="single" w:sz="4" w:space="0" w:color="auto"/>
              <w:right w:val="single" w:sz="4" w:space="0" w:color="auto"/>
            </w:tcBorders>
            <w:shd w:val="clear" w:color="000000" w:fill="FFFFFF"/>
            <w:vAlign w:val="bottom"/>
            <w:hideMark/>
          </w:tcPr>
          <w:p w14:paraId="2F7D871A"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Kapitalni projekt K100601 NABAVA BOŽIĆNE DEKORACIJE</w:t>
            </w:r>
          </w:p>
        </w:tc>
      </w:tr>
      <w:tr w:rsidR="00D855E3" w:rsidRPr="008817BA" w14:paraId="615E77AF" w14:textId="77777777" w:rsidTr="00D855E3">
        <w:trPr>
          <w:trHeight w:val="293"/>
          <w:jc w:val="center"/>
        </w:trPr>
        <w:tc>
          <w:tcPr>
            <w:tcW w:w="10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3CBEA2"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tcBorders>
              <w:top w:val="single" w:sz="4" w:space="0" w:color="auto"/>
              <w:left w:val="nil"/>
              <w:bottom w:val="single" w:sz="4" w:space="0" w:color="auto"/>
              <w:right w:val="single" w:sz="4" w:space="0" w:color="auto"/>
            </w:tcBorders>
            <w:shd w:val="clear" w:color="000000" w:fill="FFFFFF"/>
            <w:vAlign w:val="center"/>
            <w:hideMark/>
          </w:tcPr>
          <w:p w14:paraId="616A0E90" w14:textId="0438C4EE" w:rsidR="004C0FF1" w:rsidRPr="004C0FF1" w:rsidRDefault="003E52AF" w:rsidP="00D855E3">
            <w:pPr>
              <w:spacing w:before="0" w:after="0" w:line="240" w:lineRule="auto"/>
              <w:jc w:val="left"/>
              <w:rPr>
                <w:rFonts w:ascii="Calibri" w:eastAsia="Times New Roman" w:hAnsi="Calibri" w:cs="Calibri"/>
                <w:color w:val="000000"/>
                <w:sz w:val="16"/>
                <w:szCs w:val="16"/>
                <w:lang w:eastAsia="hr-HR"/>
              </w:rPr>
            </w:pPr>
            <w:r>
              <w:rPr>
                <w:rFonts w:ascii="Calibri" w:eastAsia="Times New Roman" w:hAnsi="Calibri" w:cs="Calibri"/>
                <w:color w:val="000000"/>
                <w:sz w:val="16"/>
                <w:szCs w:val="16"/>
                <w:lang w:eastAsia="hr-HR"/>
              </w:rPr>
              <w:t>I</w:t>
            </w:r>
            <w:r w:rsidRPr="004C0FF1">
              <w:rPr>
                <w:rFonts w:ascii="Calibri" w:eastAsia="Times New Roman" w:hAnsi="Calibri" w:cs="Calibri"/>
                <w:color w:val="000000"/>
                <w:sz w:val="16"/>
                <w:szCs w:val="16"/>
                <w:lang w:eastAsia="hr-HR"/>
              </w:rPr>
              <w:t>zgradnja javne rasvjete</w:t>
            </w:r>
          </w:p>
        </w:tc>
        <w:tc>
          <w:tcPr>
            <w:tcW w:w="1469" w:type="dxa"/>
            <w:tcBorders>
              <w:top w:val="single" w:sz="4" w:space="0" w:color="auto"/>
              <w:left w:val="nil"/>
              <w:bottom w:val="single" w:sz="4" w:space="0" w:color="auto"/>
              <w:right w:val="single" w:sz="4" w:space="0" w:color="auto"/>
            </w:tcBorders>
            <w:shd w:val="clear" w:color="000000" w:fill="FFFFFF"/>
            <w:vAlign w:val="center"/>
            <w:hideMark/>
          </w:tcPr>
          <w:p w14:paraId="3CBD8F9E"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25.000,00 kn</w:t>
            </w: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14:paraId="4F3B6A0D"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25.000,00 kn</w:t>
            </w:r>
          </w:p>
        </w:tc>
        <w:tc>
          <w:tcPr>
            <w:tcW w:w="1341" w:type="dxa"/>
            <w:tcBorders>
              <w:top w:val="single" w:sz="4" w:space="0" w:color="auto"/>
              <w:left w:val="nil"/>
              <w:bottom w:val="single" w:sz="4" w:space="0" w:color="auto"/>
              <w:right w:val="single" w:sz="4" w:space="0" w:color="auto"/>
            </w:tcBorders>
            <w:shd w:val="clear" w:color="000000" w:fill="FFFFFF"/>
            <w:vAlign w:val="center"/>
            <w:hideMark/>
          </w:tcPr>
          <w:p w14:paraId="356063C4"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25.000,00 kn</w:t>
            </w:r>
          </w:p>
        </w:tc>
        <w:tc>
          <w:tcPr>
            <w:tcW w:w="1340" w:type="dxa"/>
            <w:tcBorders>
              <w:top w:val="single" w:sz="4" w:space="0" w:color="auto"/>
              <w:left w:val="nil"/>
              <w:bottom w:val="single" w:sz="4" w:space="0" w:color="auto"/>
              <w:right w:val="single" w:sz="4" w:space="0" w:color="auto"/>
            </w:tcBorders>
            <w:shd w:val="clear" w:color="000000" w:fill="FFFFFF"/>
            <w:vAlign w:val="center"/>
            <w:hideMark/>
          </w:tcPr>
          <w:p w14:paraId="4DE03762"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25.000,00 kn</w:t>
            </w:r>
          </w:p>
        </w:tc>
        <w:tc>
          <w:tcPr>
            <w:tcW w:w="1486" w:type="dxa"/>
            <w:tcBorders>
              <w:top w:val="single" w:sz="4" w:space="0" w:color="auto"/>
              <w:left w:val="nil"/>
              <w:bottom w:val="single" w:sz="4" w:space="0" w:color="auto"/>
              <w:right w:val="single" w:sz="4" w:space="0" w:color="auto"/>
            </w:tcBorders>
            <w:shd w:val="clear" w:color="000000" w:fill="FFFFFF"/>
            <w:vAlign w:val="center"/>
            <w:hideMark/>
          </w:tcPr>
          <w:p w14:paraId="2DB99AFF"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100.000,00 kn</w:t>
            </w:r>
          </w:p>
        </w:tc>
        <w:tc>
          <w:tcPr>
            <w:tcW w:w="3658" w:type="dxa"/>
            <w:tcBorders>
              <w:top w:val="single" w:sz="4" w:space="0" w:color="auto"/>
              <w:left w:val="nil"/>
              <w:bottom w:val="single" w:sz="4" w:space="0" w:color="auto"/>
              <w:right w:val="single" w:sz="4" w:space="0" w:color="auto"/>
            </w:tcBorders>
            <w:shd w:val="clear" w:color="000000" w:fill="FFFFFF"/>
            <w:vAlign w:val="bottom"/>
            <w:hideMark/>
          </w:tcPr>
          <w:p w14:paraId="447BEDCC"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Kapitalni projekt K100707 IZGRADNJA JAVNE RASVJETE</w:t>
            </w:r>
          </w:p>
        </w:tc>
      </w:tr>
      <w:tr w:rsidR="00D855E3" w:rsidRPr="008817BA" w14:paraId="53330F4F" w14:textId="77777777" w:rsidTr="00D855E3">
        <w:trPr>
          <w:trHeight w:val="419"/>
          <w:jc w:val="center"/>
        </w:trPr>
        <w:tc>
          <w:tcPr>
            <w:tcW w:w="1060" w:type="dxa"/>
            <w:tcBorders>
              <w:top w:val="nil"/>
              <w:left w:val="single" w:sz="4" w:space="0" w:color="auto"/>
              <w:bottom w:val="single" w:sz="4" w:space="0" w:color="auto"/>
              <w:right w:val="single" w:sz="4" w:space="0" w:color="auto"/>
            </w:tcBorders>
            <w:shd w:val="clear" w:color="auto" w:fill="auto"/>
            <w:vAlign w:val="bottom"/>
            <w:hideMark/>
          </w:tcPr>
          <w:p w14:paraId="002266D8"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tcBorders>
              <w:top w:val="nil"/>
              <w:left w:val="nil"/>
              <w:bottom w:val="single" w:sz="4" w:space="0" w:color="auto"/>
              <w:right w:val="single" w:sz="4" w:space="0" w:color="auto"/>
            </w:tcBorders>
            <w:shd w:val="clear" w:color="000000" w:fill="FFFFFF"/>
            <w:vAlign w:val="center"/>
            <w:hideMark/>
          </w:tcPr>
          <w:p w14:paraId="42D02005" w14:textId="1C60F22F" w:rsidR="004C0FF1" w:rsidRPr="004C0FF1" w:rsidRDefault="003E52AF" w:rsidP="00D855E3">
            <w:pPr>
              <w:spacing w:before="0" w:after="0" w:line="240" w:lineRule="auto"/>
              <w:jc w:val="left"/>
              <w:rPr>
                <w:rFonts w:ascii="Calibri" w:eastAsia="Times New Roman" w:hAnsi="Calibri" w:cs="Calibri"/>
                <w:color w:val="000000"/>
                <w:sz w:val="16"/>
                <w:szCs w:val="16"/>
                <w:lang w:eastAsia="hr-HR"/>
              </w:rPr>
            </w:pPr>
            <w:r>
              <w:rPr>
                <w:rFonts w:ascii="Calibri" w:eastAsia="Times New Roman" w:hAnsi="Calibri" w:cs="Calibri"/>
                <w:color w:val="000000"/>
                <w:sz w:val="16"/>
                <w:szCs w:val="16"/>
                <w:lang w:eastAsia="hr-HR"/>
              </w:rPr>
              <w:t>M</w:t>
            </w:r>
            <w:r w:rsidRPr="004C0FF1">
              <w:rPr>
                <w:rFonts w:ascii="Calibri" w:eastAsia="Times New Roman" w:hAnsi="Calibri" w:cs="Calibri"/>
                <w:color w:val="000000"/>
                <w:sz w:val="16"/>
                <w:szCs w:val="16"/>
                <w:lang w:eastAsia="hr-HR"/>
              </w:rPr>
              <w:t>odernizacija javne rasvjete u centru stubičkih toplica</w:t>
            </w:r>
          </w:p>
        </w:tc>
        <w:tc>
          <w:tcPr>
            <w:tcW w:w="1469" w:type="dxa"/>
            <w:tcBorders>
              <w:top w:val="nil"/>
              <w:left w:val="nil"/>
              <w:bottom w:val="single" w:sz="4" w:space="0" w:color="auto"/>
              <w:right w:val="single" w:sz="4" w:space="0" w:color="auto"/>
            </w:tcBorders>
            <w:shd w:val="clear" w:color="000000" w:fill="FFFFFF"/>
            <w:vAlign w:val="center"/>
            <w:hideMark/>
          </w:tcPr>
          <w:p w14:paraId="45693875"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1.300.000,00 kn</w:t>
            </w:r>
          </w:p>
        </w:tc>
        <w:tc>
          <w:tcPr>
            <w:tcW w:w="1394" w:type="dxa"/>
            <w:tcBorders>
              <w:top w:val="nil"/>
              <w:left w:val="nil"/>
              <w:bottom w:val="single" w:sz="4" w:space="0" w:color="auto"/>
              <w:right w:val="single" w:sz="4" w:space="0" w:color="auto"/>
            </w:tcBorders>
            <w:shd w:val="clear" w:color="000000" w:fill="FFFFFF"/>
            <w:vAlign w:val="center"/>
            <w:hideMark/>
          </w:tcPr>
          <w:p w14:paraId="70A7C428"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341" w:type="dxa"/>
            <w:tcBorders>
              <w:top w:val="nil"/>
              <w:left w:val="nil"/>
              <w:bottom w:val="single" w:sz="4" w:space="0" w:color="auto"/>
              <w:right w:val="single" w:sz="4" w:space="0" w:color="auto"/>
            </w:tcBorders>
            <w:shd w:val="clear" w:color="000000" w:fill="FFFFFF"/>
            <w:vAlign w:val="center"/>
            <w:hideMark/>
          </w:tcPr>
          <w:p w14:paraId="6F1D22B2"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340" w:type="dxa"/>
            <w:tcBorders>
              <w:top w:val="nil"/>
              <w:left w:val="nil"/>
              <w:bottom w:val="single" w:sz="4" w:space="0" w:color="auto"/>
              <w:right w:val="single" w:sz="4" w:space="0" w:color="auto"/>
            </w:tcBorders>
            <w:shd w:val="clear" w:color="000000" w:fill="FFFFFF"/>
            <w:vAlign w:val="center"/>
            <w:hideMark/>
          </w:tcPr>
          <w:p w14:paraId="4BC903B8"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486" w:type="dxa"/>
            <w:tcBorders>
              <w:top w:val="nil"/>
              <w:left w:val="nil"/>
              <w:bottom w:val="single" w:sz="4" w:space="0" w:color="auto"/>
              <w:right w:val="single" w:sz="4" w:space="0" w:color="auto"/>
            </w:tcBorders>
            <w:shd w:val="clear" w:color="000000" w:fill="FFFFFF"/>
            <w:vAlign w:val="center"/>
            <w:hideMark/>
          </w:tcPr>
          <w:p w14:paraId="79A089D3"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1.300.000,00 kn</w:t>
            </w:r>
          </w:p>
        </w:tc>
        <w:tc>
          <w:tcPr>
            <w:tcW w:w="3658" w:type="dxa"/>
            <w:tcBorders>
              <w:top w:val="nil"/>
              <w:left w:val="nil"/>
              <w:bottom w:val="single" w:sz="4" w:space="0" w:color="auto"/>
              <w:right w:val="single" w:sz="4" w:space="0" w:color="auto"/>
            </w:tcBorders>
            <w:shd w:val="clear" w:color="000000" w:fill="FFFFFF"/>
            <w:vAlign w:val="bottom"/>
            <w:hideMark/>
          </w:tcPr>
          <w:p w14:paraId="1ED457A5"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Kapitalni projekt K100708 MODERNIZACIJA JAVNE RASVJETE U CENTRU STUBIČKIH TOPLICA</w:t>
            </w:r>
          </w:p>
        </w:tc>
      </w:tr>
      <w:tr w:rsidR="00D855E3" w:rsidRPr="008817BA" w14:paraId="04804C08" w14:textId="77777777" w:rsidTr="00D855E3">
        <w:trPr>
          <w:trHeight w:val="527"/>
          <w:jc w:val="center"/>
        </w:trPr>
        <w:tc>
          <w:tcPr>
            <w:tcW w:w="1060" w:type="dxa"/>
            <w:tcBorders>
              <w:top w:val="nil"/>
              <w:left w:val="single" w:sz="4" w:space="0" w:color="auto"/>
              <w:bottom w:val="single" w:sz="4" w:space="0" w:color="auto"/>
              <w:right w:val="single" w:sz="4" w:space="0" w:color="auto"/>
            </w:tcBorders>
            <w:shd w:val="clear" w:color="000000" w:fill="C6E0B4"/>
            <w:vAlign w:val="center"/>
            <w:hideMark/>
          </w:tcPr>
          <w:p w14:paraId="68DF36A5" w14:textId="77777777" w:rsidR="004C0FF1" w:rsidRPr="004C0FF1" w:rsidRDefault="004C0FF1" w:rsidP="004C0FF1">
            <w:pPr>
              <w:spacing w:before="0" w:after="0" w:line="240" w:lineRule="auto"/>
              <w:jc w:val="center"/>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1.16.</w:t>
            </w:r>
          </w:p>
        </w:tc>
        <w:tc>
          <w:tcPr>
            <w:tcW w:w="3676" w:type="dxa"/>
            <w:tcBorders>
              <w:top w:val="nil"/>
              <w:left w:val="nil"/>
              <w:bottom w:val="single" w:sz="4" w:space="0" w:color="auto"/>
              <w:right w:val="single" w:sz="4" w:space="0" w:color="auto"/>
            </w:tcBorders>
            <w:shd w:val="clear" w:color="000000" w:fill="C6E0B4"/>
            <w:vAlign w:val="center"/>
            <w:hideMark/>
          </w:tcPr>
          <w:p w14:paraId="564035D3" w14:textId="77777777" w:rsidR="004C0FF1" w:rsidRPr="004C0FF1" w:rsidRDefault="004C0FF1" w:rsidP="00D855E3">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Unaprjeđenje vodovodne infrastrukture</w:t>
            </w:r>
          </w:p>
        </w:tc>
        <w:tc>
          <w:tcPr>
            <w:tcW w:w="1469" w:type="dxa"/>
            <w:tcBorders>
              <w:top w:val="nil"/>
              <w:left w:val="nil"/>
              <w:bottom w:val="single" w:sz="4" w:space="0" w:color="auto"/>
              <w:right w:val="single" w:sz="4" w:space="0" w:color="auto"/>
            </w:tcBorders>
            <w:shd w:val="clear" w:color="000000" w:fill="C6E0B4"/>
            <w:vAlign w:val="center"/>
            <w:hideMark/>
          </w:tcPr>
          <w:p w14:paraId="785DD057"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268.300,00 kn</w:t>
            </w:r>
          </w:p>
        </w:tc>
        <w:tc>
          <w:tcPr>
            <w:tcW w:w="1394" w:type="dxa"/>
            <w:tcBorders>
              <w:top w:val="nil"/>
              <w:left w:val="nil"/>
              <w:bottom w:val="single" w:sz="4" w:space="0" w:color="auto"/>
              <w:right w:val="single" w:sz="4" w:space="0" w:color="auto"/>
            </w:tcBorders>
            <w:shd w:val="clear" w:color="000000" w:fill="C6E0B4"/>
            <w:vAlign w:val="center"/>
            <w:hideMark/>
          </w:tcPr>
          <w:p w14:paraId="420EA100"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268.300,00 kn</w:t>
            </w:r>
          </w:p>
        </w:tc>
        <w:tc>
          <w:tcPr>
            <w:tcW w:w="1341" w:type="dxa"/>
            <w:tcBorders>
              <w:top w:val="nil"/>
              <w:left w:val="nil"/>
              <w:bottom w:val="single" w:sz="4" w:space="0" w:color="auto"/>
              <w:right w:val="single" w:sz="4" w:space="0" w:color="auto"/>
            </w:tcBorders>
            <w:shd w:val="clear" w:color="000000" w:fill="C6E0B4"/>
            <w:vAlign w:val="center"/>
            <w:hideMark/>
          </w:tcPr>
          <w:p w14:paraId="46435F88"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268.300,00 kn</w:t>
            </w:r>
          </w:p>
        </w:tc>
        <w:tc>
          <w:tcPr>
            <w:tcW w:w="1340" w:type="dxa"/>
            <w:tcBorders>
              <w:top w:val="nil"/>
              <w:left w:val="nil"/>
              <w:bottom w:val="single" w:sz="4" w:space="0" w:color="auto"/>
              <w:right w:val="single" w:sz="4" w:space="0" w:color="auto"/>
            </w:tcBorders>
            <w:shd w:val="clear" w:color="000000" w:fill="C6E0B4"/>
            <w:vAlign w:val="center"/>
            <w:hideMark/>
          </w:tcPr>
          <w:p w14:paraId="21B4B8C7"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268.300,00 kn</w:t>
            </w:r>
          </w:p>
        </w:tc>
        <w:tc>
          <w:tcPr>
            <w:tcW w:w="1486" w:type="dxa"/>
            <w:tcBorders>
              <w:top w:val="nil"/>
              <w:left w:val="nil"/>
              <w:bottom w:val="single" w:sz="4" w:space="0" w:color="auto"/>
              <w:right w:val="single" w:sz="4" w:space="0" w:color="auto"/>
            </w:tcBorders>
            <w:shd w:val="clear" w:color="000000" w:fill="C6E0B4"/>
            <w:vAlign w:val="center"/>
            <w:hideMark/>
          </w:tcPr>
          <w:p w14:paraId="2D217200"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1.073.200,00 kn</w:t>
            </w:r>
          </w:p>
        </w:tc>
        <w:tc>
          <w:tcPr>
            <w:tcW w:w="3658" w:type="dxa"/>
            <w:tcBorders>
              <w:top w:val="nil"/>
              <w:left w:val="nil"/>
              <w:bottom w:val="single" w:sz="4" w:space="0" w:color="auto"/>
              <w:right w:val="single" w:sz="4" w:space="0" w:color="auto"/>
            </w:tcBorders>
            <w:shd w:val="clear" w:color="000000" w:fill="C6E0B4"/>
            <w:vAlign w:val="bottom"/>
            <w:hideMark/>
          </w:tcPr>
          <w:p w14:paraId="7872F4E6" w14:textId="77777777" w:rsidR="00FF3DC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Program 1008 RAZVOJ I UPRAVLJANJE SUSTAVA VODOOPSKRBE</w:t>
            </w:r>
          </w:p>
          <w:p w14:paraId="771F3D51" w14:textId="5E8F23E8" w:rsidR="004C0FF1" w:rsidRPr="004C0FF1" w:rsidRDefault="00FF3DC1" w:rsidP="004C0FF1">
            <w:pPr>
              <w:spacing w:before="0" w:after="0" w:line="240" w:lineRule="auto"/>
              <w:jc w:val="left"/>
              <w:rPr>
                <w:rFonts w:ascii="Calibri" w:eastAsia="Times New Roman" w:hAnsi="Calibri" w:cs="Calibri"/>
                <w:color w:val="000000"/>
                <w:sz w:val="16"/>
                <w:szCs w:val="16"/>
                <w:lang w:eastAsia="hr-HR"/>
              </w:rPr>
            </w:pPr>
            <w:r w:rsidRPr="00FF3DC1">
              <w:rPr>
                <w:rFonts w:ascii="Calibri" w:eastAsia="Times New Roman" w:hAnsi="Calibri" w:cs="Calibri"/>
                <w:color w:val="000000"/>
                <w:sz w:val="16"/>
                <w:szCs w:val="16"/>
                <w:lang w:eastAsia="hr-HR"/>
              </w:rPr>
              <w:t>Program 1007 IZGRADNJA KOMUNALNE I</w:t>
            </w:r>
            <w:r>
              <w:rPr>
                <w:rFonts w:ascii="Calibri" w:eastAsia="Times New Roman" w:hAnsi="Calibri" w:cs="Calibri"/>
                <w:color w:val="000000"/>
                <w:sz w:val="16"/>
                <w:szCs w:val="16"/>
                <w:lang w:eastAsia="hr-HR"/>
              </w:rPr>
              <w:t>N</w:t>
            </w:r>
            <w:r w:rsidR="004C0FF1" w:rsidRPr="004C0FF1">
              <w:rPr>
                <w:rFonts w:ascii="Calibri" w:eastAsia="Times New Roman" w:hAnsi="Calibri" w:cs="Calibri"/>
                <w:color w:val="000000"/>
                <w:sz w:val="16"/>
                <w:szCs w:val="16"/>
                <w:lang w:eastAsia="hr-HR"/>
              </w:rPr>
              <w:t>FRASTRUKTURE</w:t>
            </w:r>
          </w:p>
        </w:tc>
      </w:tr>
      <w:tr w:rsidR="00D855E3" w:rsidRPr="008817BA" w14:paraId="5B198614" w14:textId="77777777" w:rsidTr="00D855E3">
        <w:trPr>
          <w:trHeight w:val="407"/>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48F18F45" w14:textId="77777777" w:rsidR="004C0FF1" w:rsidRPr="004C0FF1" w:rsidRDefault="004C0FF1" w:rsidP="004C0FF1">
            <w:pPr>
              <w:spacing w:before="0" w:after="0" w:line="240" w:lineRule="auto"/>
              <w:jc w:val="lef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 </w:t>
            </w:r>
          </w:p>
        </w:tc>
        <w:tc>
          <w:tcPr>
            <w:tcW w:w="3676" w:type="dxa"/>
            <w:tcBorders>
              <w:top w:val="nil"/>
              <w:left w:val="nil"/>
              <w:bottom w:val="single" w:sz="4" w:space="0" w:color="auto"/>
              <w:right w:val="single" w:sz="4" w:space="0" w:color="auto"/>
            </w:tcBorders>
            <w:shd w:val="clear" w:color="000000" w:fill="FFFFFF"/>
            <w:vAlign w:val="center"/>
            <w:hideMark/>
          </w:tcPr>
          <w:p w14:paraId="76122507" w14:textId="77777777" w:rsidR="004C0FF1" w:rsidRPr="004C0FF1" w:rsidRDefault="004C0FF1" w:rsidP="00D855E3">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Održavanje lokalnog vodovoda</w:t>
            </w:r>
          </w:p>
        </w:tc>
        <w:tc>
          <w:tcPr>
            <w:tcW w:w="1469" w:type="dxa"/>
            <w:tcBorders>
              <w:top w:val="nil"/>
              <w:left w:val="nil"/>
              <w:bottom w:val="single" w:sz="4" w:space="0" w:color="auto"/>
              <w:right w:val="single" w:sz="4" w:space="0" w:color="auto"/>
            </w:tcBorders>
            <w:shd w:val="clear" w:color="000000" w:fill="FFFFFF"/>
            <w:vAlign w:val="center"/>
            <w:hideMark/>
          </w:tcPr>
          <w:p w14:paraId="31236B04"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168.300,00 kn</w:t>
            </w:r>
          </w:p>
        </w:tc>
        <w:tc>
          <w:tcPr>
            <w:tcW w:w="1394" w:type="dxa"/>
            <w:tcBorders>
              <w:top w:val="nil"/>
              <w:left w:val="nil"/>
              <w:bottom w:val="single" w:sz="4" w:space="0" w:color="auto"/>
              <w:right w:val="single" w:sz="4" w:space="0" w:color="auto"/>
            </w:tcBorders>
            <w:shd w:val="clear" w:color="000000" w:fill="FFFFFF"/>
            <w:vAlign w:val="center"/>
            <w:hideMark/>
          </w:tcPr>
          <w:p w14:paraId="36CD3A77"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168.300,00 kn</w:t>
            </w:r>
          </w:p>
        </w:tc>
        <w:tc>
          <w:tcPr>
            <w:tcW w:w="1341" w:type="dxa"/>
            <w:tcBorders>
              <w:top w:val="nil"/>
              <w:left w:val="nil"/>
              <w:bottom w:val="single" w:sz="4" w:space="0" w:color="auto"/>
              <w:right w:val="single" w:sz="4" w:space="0" w:color="auto"/>
            </w:tcBorders>
            <w:shd w:val="clear" w:color="000000" w:fill="FFFFFF"/>
            <w:vAlign w:val="center"/>
            <w:hideMark/>
          </w:tcPr>
          <w:p w14:paraId="7A48C20A"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168.300,00 kn</w:t>
            </w:r>
          </w:p>
        </w:tc>
        <w:tc>
          <w:tcPr>
            <w:tcW w:w="1340" w:type="dxa"/>
            <w:tcBorders>
              <w:top w:val="nil"/>
              <w:left w:val="nil"/>
              <w:bottom w:val="single" w:sz="4" w:space="0" w:color="auto"/>
              <w:right w:val="single" w:sz="4" w:space="0" w:color="auto"/>
            </w:tcBorders>
            <w:shd w:val="clear" w:color="000000" w:fill="FFFFFF"/>
            <w:vAlign w:val="center"/>
            <w:hideMark/>
          </w:tcPr>
          <w:p w14:paraId="5448FF87"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168.300,00 kn</w:t>
            </w:r>
          </w:p>
        </w:tc>
        <w:tc>
          <w:tcPr>
            <w:tcW w:w="1486" w:type="dxa"/>
            <w:tcBorders>
              <w:top w:val="nil"/>
              <w:left w:val="nil"/>
              <w:bottom w:val="single" w:sz="4" w:space="0" w:color="auto"/>
              <w:right w:val="single" w:sz="4" w:space="0" w:color="auto"/>
            </w:tcBorders>
            <w:shd w:val="clear" w:color="000000" w:fill="FFFFFF"/>
            <w:vAlign w:val="center"/>
            <w:hideMark/>
          </w:tcPr>
          <w:p w14:paraId="0F7FCEAA"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673.200,00 kn</w:t>
            </w:r>
          </w:p>
        </w:tc>
        <w:tc>
          <w:tcPr>
            <w:tcW w:w="3658" w:type="dxa"/>
            <w:tcBorders>
              <w:top w:val="nil"/>
              <w:left w:val="nil"/>
              <w:bottom w:val="single" w:sz="4" w:space="0" w:color="auto"/>
              <w:right w:val="single" w:sz="4" w:space="0" w:color="auto"/>
            </w:tcBorders>
            <w:shd w:val="clear" w:color="000000" w:fill="FFFFFF"/>
            <w:vAlign w:val="center"/>
            <w:hideMark/>
          </w:tcPr>
          <w:p w14:paraId="35280376"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A100801 ODRŽAVANJE LOKALNOG VODOVODA SLJEME-PILA-STRMEC</w:t>
            </w:r>
          </w:p>
        </w:tc>
      </w:tr>
      <w:tr w:rsidR="00D855E3" w:rsidRPr="008817BA" w14:paraId="656D5D9E" w14:textId="77777777" w:rsidTr="00D855E3">
        <w:trPr>
          <w:trHeight w:val="724"/>
          <w:jc w:val="center"/>
        </w:trPr>
        <w:tc>
          <w:tcPr>
            <w:tcW w:w="1060" w:type="dxa"/>
            <w:tcBorders>
              <w:top w:val="nil"/>
              <w:left w:val="single" w:sz="4" w:space="0" w:color="auto"/>
              <w:bottom w:val="single" w:sz="4" w:space="0" w:color="auto"/>
              <w:right w:val="single" w:sz="4" w:space="0" w:color="auto"/>
            </w:tcBorders>
            <w:shd w:val="clear" w:color="000000" w:fill="FFFFFF"/>
            <w:vAlign w:val="bottom"/>
            <w:hideMark/>
          </w:tcPr>
          <w:p w14:paraId="7D39A0A7"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tcBorders>
              <w:top w:val="nil"/>
              <w:left w:val="nil"/>
              <w:bottom w:val="single" w:sz="4" w:space="0" w:color="auto"/>
              <w:right w:val="single" w:sz="4" w:space="0" w:color="auto"/>
            </w:tcBorders>
            <w:shd w:val="clear" w:color="auto" w:fill="auto"/>
            <w:vAlign w:val="center"/>
            <w:hideMark/>
          </w:tcPr>
          <w:p w14:paraId="26D51C62" w14:textId="45A36B11" w:rsidR="004C0FF1" w:rsidRPr="004C0FF1" w:rsidRDefault="00B74EFC" w:rsidP="00D855E3">
            <w:pPr>
              <w:spacing w:before="0" w:after="0" w:line="240" w:lineRule="auto"/>
              <w:jc w:val="left"/>
              <w:rPr>
                <w:rFonts w:ascii="Calibri" w:eastAsia="Times New Roman" w:hAnsi="Calibri" w:cs="Calibri"/>
                <w:sz w:val="16"/>
                <w:szCs w:val="16"/>
                <w:lang w:eastAsia="hr-HR"/>
              </w:rPr>
            </w:pPr>
            <w:r>
              <w:rPr>
                <w:rFonts w:ascii="Calibri" w:eastAsia="Times New Roman" w:hAnsi="Calibri" w:cs="Calibri"/>
                <w:sz w:val="16"/>
                <w:szCs w:val="16"/>
                <w:lang w:eastAsia="hr-HR"/>
              </w:rPr>
              <w:t>P</w:t>
            </w:r>
            <w:r w:rsidRPr="004C0FF1">
              <w:rPr>
                <w:rFonts w:ascii="Calibri" w:eastAsia="Times New Roman" w:hAnsi="Calibri" w:cs="Calibri"/>
                <w:sz w:val="16"/>
                <w:szCs w:val="16"/>
                <w:lang w:eastAsia="hr-HR"/>
              </w:rPr>
              <w:t>rojekt produžetak vodovodne mreže lokalnog vodovoda sljeme-pila-strmec stubički</w:t>
            </w:r>
          </w:p>
        </w:tc>
        <w:tc>
          <w:tcPr>
            <w:tcW w:w="1469" w:type="dxa"/>
            <w:tcBorders>
              <w:top w:val="nil"/>
              <w:left w:val="nil"/>
              <w:bottom w:val="single" w:sz="4" w:space="0" w:color="auto"/>
              <w:right w:val="single" w:sz="4" w:space="0" w:color="auto"/>
            </w:tcBorders>
            <w:shd w:val="clear" w:color="auto" w:fill="auto"/>
            <w:vAlign w:val="center"/>
            <w:hideMark/>
          </w:tcPr>
          <w:p w14:paraId="58AE9CDD"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20.000,00 kn</w:t>
            </w:r>
          </w:p>
        </w:tc>
        <w:tc>
          <w:tcPr>
            <w:tcW w:w="1394" w:type="dxa"/>
            <w:tcBorders>
              <w:top w:val="nil"/>
              <w:left w:val="nil"/>
              <w:bottom w:val="single" w:sz="4" w:space="0" w:color="auto"/>
              <w:right w:val="single" w:sz="4" w:space="0" w:color="auto"/>
            </w:tcBorders>
            <w:shd w:val="clear" w:color="auto" w:fill="auto"/>
            <w:vAlign w:val="center"/>
            <w:hideMark/>
          </w:tcPr>
          <w:p w14:paraId="3DC4AC24"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20.000,00 kn</w:t>
            </w:r>
          </w:p>
        </w:tc>
        <w:tc>
          <w:tcPr>
            <w:tcW w:w="1341" w:type="dxa"/>
            <w:tcBorders>
              <w:top w:val="nil"/>
              <w:left w:val="nil"/>
              <w:bottom w:val="single" w:sz="4" w:space="0" w:color="auto"/>
              <w:right w:val="single" w:sz="4" w:space="0" w:color="auto"/>
            </w:tcBorders>
            <w:shd w:val="clear" w:color="auto" w:fill="auto"/>
            <w:vAlign w:val="center"/>
            <w:hideMark/>
          </w:tcPr>
          <w:p w14:paraId="3D0CC376"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20.000,00 kn</w:t>
            </w:r>
          </w:p>
        </w:tc>
        <w:tc>
          <w:tcPr>
            <w:tcW w:w="1340" w:type="dxa"/>
            <w:tcBorders>
              <w:top w:val="nil"/>
              <w:left w:val="nil"/>
              <w:bottom w:val="single" w:sz="4" w:space="0" w:color="auto"/>
              <w:right w:val="single" w:sz="4" w:space="0" w:color="auto"/>
            </w:tcBorders>
            <w:shd w:val="clear" w:color="auto" w:fill="auto"/>
            <w:vAlign w:val="center"/>
            <w:hideMark/>
          </w:tcPr>
          <w:p w14:paraId="2DB34C4D"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20.000,00 kn</w:t>
            </w:r>
          </w:p>
        </w:tc>
        <w:tc>
          <w:tcPr>
            <w:tcW w:w="1486" w:type="dxa"/>
            <w:tcBorders>
              <w:top w:val="nil"/>
              <w:left w:val="nil"/>
              <w:bottom w:val="single" w:sz="4" w:space="0" w:color="auto"/>
              <w:right w:val="single" w:sz="4" w:space="0" w:color="auto"/>
            </w:tcBorders>
            <w:shd w:val="clear" w:color="000000" w:fill="FFFFFF"/>
            <w:vAlign w:val="center"/>
            <w:hideMark/>
          </w:tcPr>
          <w:p w14:paraId="5282F5EC"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80.000,00 kn</w:t>
            </w:r>
          </w:p>
        </w:tc>
        <w:tc>
          <w:tcPr>
            <w:tcW w:w="3658" w:type="dxa"/>
            <w:tcBorders>
              <w:top w:val="nil"/>
              <w:left w:val="nil"/>
              <w:bottom w:val="single" w:sz="4" w:space="0" w:color="auto"/>
              <w:right w:val="single" w:sz="4" w:space="0" w:color="auto"/>
            </w:tcBorders>
            <w:shd w:val="clear" w:color="000000" w:fill="FFFFFF"/>
            <w:vAlign w:val="bottom"/>
            <w:hideMark/>
          </w:tcPr>
          <w:p w14:paraId="0521314F"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Kapitalni projekt K100801 PRODUŽETAK MREŽE LOKALNOG VODOVODA SLJEME-PILA-STRMEC</w:t>
            </w:r>
          </w:p>
        </w:tc>
      </w:tr>
      <w:tr w:rsidR="00D855E3" w:rsidRPr="008817BA" w14:paraId="51CA4E9C" w14:textId="77777777" w:rsidTr="00D855E3">
        <w:trPr>
          <w:trHeight w:val="375"/>
          <w:jc w:val="center"/>
        </w:trPr>
        <w:tc>
          <w:tcPr>
            <w:tcW w:w="1060" w:type="dxa"/>
            <w:tcBorders>
              <w:top w:val="nil"/>
              <w:left w:val="single" w:sz="4" w:space="0" w:color="auto"/>
              <w:bottom w:val="single" w:sz="4" w:space="0" w:color="auto"/>
              <w:right w:val="single" w:sz="4" w:space="0" w:color="auto"/>
            </w:tcBorders>
            <w:shd w:val="clear" w:color="auto" w:fill="auto"/>
            <w:vAlign w:val="bottom"/>
            <w:hideMark/>
          </w:tcPr>
          <w:p w14:paraId="2FAD5FE6"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tcBorders>
              <w:top w:val="nil"/>
              <w:left w:val="nil"/>
              <w:bottom w:val="single" w:sz="4" w:space="0" w:color="auto"/>
              <w:right w:val="single" w:sz="4" w:space="0" w:color="auto"/>
            </w:tcBorders>
            <w:shd w:val="clear" w:color="auto" w:fill="auto"/>
            <w:vAlign w:val="center"/>
            <w:hideMark/>
          </w:tcPr>
          <w:p w14:paraId="2944CACE" w14:textId="618A76F3" w:rsidR="004C0FF1" w:rsidRPr="004C0FF1" w:rsidRDefault="00B74EFC" w:rsidP="00D855E3">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 xml:space="preserve"> </w:t>
            </w:r>
            <w:r>
              <w:rPr>
                <w:rFonts w:ascii="Calibri" w:eastAsia="Times New Roman" w:hAnsi="Calibri" w:cs="Calibri"/>
                <w:sz w:val="16"/>
                <w:szCs w:val="16"/>
                <w:lang w:eastAsia="hr-HR"/>
              </w:rPr>
              <w:t>I</w:t>
            </w:r>
            <w:r w:rsidRPr="004C0FF1">
              <w:rPr>
                <w:rFonts w:ascii="Calibri" w:eastAsia="Times New Roman" w:hAnsi="Calibri" w:cs="Calibri"/>
                <w:sz w:val="16"/>
                <w:szCs w:val="16"/>
                <w:lang w:eastAsia="hr-HR"/>
              </w:rPr>
              <w:t>zgradnja kanala oborinske odvodnje</w:t>
            </w:r>
          </w:p>
        </w:tc>
        <w:tc>
          <w:tcPr>
            <w:tcW w:w="1469" w:type="dxa"/>
            <w:tcBorders>
              <w:top w:val="nil"/>
              <w:left w:val="nil"/>
              <w:bottom w:val="single" w:sz="4" w:space="0" w:color="auto"/>
              <w:right w:val="single" w:sz="4" w:space="0" w:color="auto"/>
            </w:tcBorders>
            <w:shd w:val="clear" w:color="auto" w:fill="auto"/>
            <w:vAlign w:val="center"/>
            <w:hideMark/>
          </w:tcPr>
          <w:p w14:paraId="4F2508EB"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80.000,00 kn</w:t>
            </w:r>
          </w:p>
        </w:tc>
        <w:tc>
          <w:tcPr>
            <w:tcW w:w="1394" w:type="dxa"/>
            <w:tcBorders>
              <w:top w:val="nil"/>
              <w:left w:val="nil"/>
              <w:bottom w:val="single" w:sz="4" w:space="0" w:color="auto"/>
              <w:right w:val="single" w:sz="4" w:space="0" w:color="auto"/>
            </w:tcBorders>
            <w:shd w:val="clear" w:color="auto" w:fill="auto"/>
            <w:vAlign w:val="center"/>
            <w:hideMark/>
          </w:tcPr>
          <w:p w14:paraId="5AD3EF2B"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80.000,00 kn</w:t>
            </w:r>
          </w:p>
        </w:tc>
        <w:tc>
          <w:tcPr>
            <w:tcW w:w="1341" w:type="dxa"/>
            <w:tcBorders>
              <w:top w:val="nil"/>
              <w:left w:val="nil"/>
              <w:bottom w:val="single" w:sz="4" w:space="0" w:color="auto"/>
              <w:right w:val="single" w:sz="4" w:space="0" w:color="auto"/>
            </w:tcBorders>
            <w:shd w:val="clear" w:color="auto" w:fill="auto"/>
            <w:vAlign w:val="center"/>
            <w:hideMark/>
          </w:tcPr>
          <w:p w14:paraId="0F8B2F9F"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80.000,00 kn</w:t>
            </w:r>
          </w:p>
        </w:tc>
        <w:tc>
          <w:tcPr>
            <w:tcW w:w="1340" w:type="dxa"/>
            <w:tcBorders>
              <w:top w:val="nil"/>
              <w:left w:val="nil"/>
              <w:bottom w:val="single" w:sz="4" w:space="0" w:color="auto"/>
              <w:right w:val="single" w:sz="4" w:space="0" w:color="auto"/>
            </w:tcBorders>
            <w:shd w:val="clear" w:color="auto" w:fill="auto"/>
            <w:vAlign w:val="center"/>
            <w:hideMark/>
          </w:tcPr>
          <w:p w14:paraId="69AEA8EC"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80.000,00 kn</w:t>
            </w:r>
          </w:p>
        </w:tc>
        <w:tc>
          <w:tcPr>
            <w:tcW w:w="1486" w:type="dxa"/>
            <w:tcBorders>
              <w:top w:val="nil"/>
              <w:left w:val="nil"/>
              <w:bottom w:val="single" w:sz="4" w:space="0" w:color="auto"/>
              <w:right w:val="single" w:sz="4" w:space="0" w:color="auto"/>
            </w:tcBorders>
            <w:shd w:val="clear" w:color="000000" w:fill="FFFFFF"/>
            <w:vAlign w:val="center"/>
            <w:hideMark/>
          </w:tcPr>
          <w:p w14:paraId="6C934E7B"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320.000,00 kn</w:t>
            </w:r>
          </w:p>
        </w:tc>
        <w:tc>
          <w:tcPr>
            <w:tcW w:w="3658" w:type="dxa"/>
            <w:tcBorders>
              <w:top w:val="nil"/>
              <w:left w:val="nil"/>
              <w:bottom w:val="single" w:sz="4" w:space="0" w:color="auto"/>
              <w:right w:val="single" w:sz="4" w:space="0" w:color="auto"/>
            </w:tcBorders>
            <w:shd w:val="clear" w:color="000000" w:fill="FFFFFF"/>
            <w:vAlign w:val="center"/>
            <w:hideMark/>
          </w:tcPr>
          <w:p w14:paraId="6A36C256"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Kapitalni projekt K100702 IZGRADNJA KANALA OBORINSKE ODVODNJE</w:t>
            </w:r>
          </w:p>
        </w:tc>
      </w:tr>
      <w:tr w:rsidR="00D855E3" w:rsidRPr="008817BA" w14:paraId="0AD2DAFE" w14:textId="77777777" w:rsidTr="00D855E3">
        <w:trPr>
          <w:trHeight w:val="375"/>
          <w:jc w:val="center"/>
        </w:trPr>
        <w:tc>
          <w:tcPr>
            <w:tcW w:w="1060" w:type="dxa"/>
            <w:tcBorders>
              <w:top w:val="nil"/>
              <w:left w:val="single" w:sz="4" w:space="0" w:color="auto"/>
              <w:bottom w:val="single" w:sz="4" w:space="0" w:color="auto"/>
              <w:right w:val="single" w:sz="4" w:space="0" w:color="auto"/>
            </w:tcBorders>
            <w:shd w:val="clear" w:color="000000" w:fill="C6E0B4"/>
            <w:vAlign w:val="center"/>
            <w:hideMark/>
          </w:tcPr>
          <w:p w14:paraId="04CF7F4A"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1.17.</w:t>
            </w:r>
          </w:p>
        </w:tc>
        <w:tc>
          <w:tcPr>
            <w:tcW w:w="3676" w:type="dxa"/>
            <w:tcBorders>
              <w:top w:val="single" w:sz="4" w:space="0" w:color="auto"/>
              <w:left w:val="nil"/>
              <w:bottom w:val="single" w:sz="4" w:space="0" w:color="auto"/>
              <w:right w:val="single" w:sz="4" w:space="0" w:color="auto"/>
            </w:tcBorders>
            <w:shd w:val="clear" w:color="000000" w:fill="C6E0B4"/>
            <w:vAlign w:val="center"/>
            <w:hideMark/>
          </w:tcPr>
          <w:p w14:paraId="2752DD40" w14:textId="77777777" w:rsidR="004C0FF1" w:rsidRPr="004C0FF1" w:rsidRDefault="004C0FF1" w:rsidP="00D855E3">
            <w:pPr>
              <w:spacing w:before="0" w:after="0" w:line="240" w:lineRule="auto"/>
              <w:jc w:val="lef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Razvoj poljoprivredne djelatnosti</w:t>
            </w:r>
          </w:p>
        </w:tc>
        <w:tc>
          <w:tcPr>
            <w:tcW w:w="1469" w:type="dxa"/>
            <w:tcBorders>
              <w:top w:val="single" w:sz="4" w:space="0" w:color="auto"/>
              <w:left w:val="nil"/>
              <w:bottom w:val="single" w:sz="4" w:space="0" w:color="auto"/>
              <w:right w:val="single" w:sz="4" w:space="0" w:color="auto"/>
            </w:tcBorders>
            <w:shd w:val="clear" w:color="000000" w:fill="C6E0B4"/>
            <w:vAlign w:val="center"/>
            <w:hideMark/>
          </w:tcPr>
          <w:p w14:paraId="30FEAFE6"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30.500,00 kn</w:t>
            </w:r>
          </w:p>
        </w:tc>
        <w:tc>
          <w:tcPr>
            <w:tcW w:w="1394" w:type="dxa"/>
            <w:tcBorders>
              <w:top w:val="single" w:sz="4" w:space="0" w:color="auto"/>
              <w:left w:val="nil"/>
              <w:bottom w:val="single" w:sz="4" w:space="0" w:color="auto"/>
              <w:right w:val="single" w:sz="4" w:space="0" w:color="auto"/>
            </w:tcBorders>
            <w:shd w:val="clear" w:color="000000" w:fill="C6E0B4"/>
            <w:vAlign w:val="center"/>
            <w:hideMark/>
          </w:tcPr>
          <w:p w14:paraId="35AEE79E"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36.700,00 kn</w:t>
            </w:r>
          </w:p>
        </w:tc>
        <w:tc>
          <w:tcPr>
            <w:tcW w:w="1341" w:type="dxa"/>
            <w:tcBorders>
              <w:top w:val="single" w:sz="4" w:space="0" w:color="auto"/>
              <w:left w:val="nil"/>
              <w:bottom w:val="single" w:sz="4" w:space="0" w:color="auto"/>
              <w:right w:val="single" w:sz="4" w:space="0" w:color="auto"/>
            </w:tcBorders>
            <w:shd w:val="clear" w:color="000000" w:fill="C6E0B4"/>
            <w:vAlign w:val="center"/>
            <w:hideMark/>
          </w:tcPr>
          <w:p w14:paraId="11F862CE"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36.700,00 kn</w:t>
            </w:r>
          </w:p>
        </w:tc>
        <w:tc>
          <w:tcPr>
            <w:tcW w:w="1340" w:type="dxa"/>
            <w:tcBorders>
              <w:top w:val="single" w:sz="4" w:space="0" w:color="auto"/>
              <w:left w:val="nil"/>
              <w:bottom w:val="single" w:sz="4" w:space="0" w:color="auto"/>
              <w:right w:val="single" w:sz="4" w:space="0" w:color="auto"/>
            </w:tcBorders>
            <w:shd w:val="clear" w:color="000000" w:fill="C6E0B4"/>
            <w:vAlign w:val="center"/>
            <w:hideMark/>
          </w:tcPr>
          <w:p w14:paraId="00F33A7A"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36.700,00 kn</w:t>
            </w:r>
          </w:p>
        </w:tc>
        <w:tc>
          <w:tcPr>
            <w:tcW w:w="1486" w:type="dxa"/>
            <w:tcBorders>
              <w:top w:val="single" w:sz="4" w:space="0" w:color="auto"/>
              <w:left w:val="nil"/>
              <w:bottom w:val="single" w:sz="4" w:space="0" w:color="auto"/>
              <w:right w:val="single" w:sz="4" w:space="0" w:color="auto"/>
            </w:tcBorders>
            <w:shd w:val="clear" w:color="000000" w:fill="C6E0B4"/>
            <w:vAlign w:val="center"/>
            <w:hideMark/>
          </w:tcPr>
          <w:p w14:paraId="0E17124C"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140.600,00 kn</w:t>
            </w:r>
          </w:p>
        </w:tc>
        <w:tc>
          <w:tcPr>
            <w:tcW w:w="3658" w:type="dxa"/>
            <w:tcBorders>
              <w:top w:val="single" w:sz="4" w:space="0" w:color="auto"/>
              <w:left w:val="nil"/>
              <w:bottom w:val="single" w:sz="4" w:space="0" w:color="auto"/>
              <w:right w:val="single" w:sz="4" w:space="0" w:color="auto"/>
            </w:tcBorders>
            <w:shd w:val="clear" w:color="000000" w:fill="C6E0B4"/>
            <w:vAlign w:val="center"/>
            <w:hideMark/>
          </w:tcPr>
          <w:p w14:paraId="26259506"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Program 1004 POTPORA POLJOPRIVREDI</w:t>
            </w:r>
          </w:p>
        </w:tc>
      </w:tr>
      <w:tr w:rsidR="00D855E3" w:rsidRPr="008817BA" w14:paraId="6F94D6ED" w14:textId="77777777" w:rsidTr="00D855E3">
        <w:trPr>
          <w:trHeight w:val="288"/>
          <w:jc w:val="center"/>
        </w:trPr>
        <w:tc>
          <w:tcPr>
            <w:tcW w:w="1060" w:type="dxa"/>
            <w:tcBorders>
              <w:top w:val="nil"/>
              <w:left w:val="single" w:sz="4" w:space="0" w:color="auto"/>
              <w:bottom w:val="single" w:sz="4" w:space="0" w:color="auto"/>
              <w:right w:val="single" w:sz="4" w:space="0" w:color="auto"/>
            </w:tcBorders>
            <w:shd w:val="clear" w:color="auto" w:fill="auto"/>
            <w:vAlign w:val="bottom"/>
            <w:hideMark/>
          </w:tcPr>
          <w:p w14:paraId="5627E8E6"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tcBorders>
              <w:top w:val="nil"/>
              <w:left w:val="nil"/>
              <w:bottom w:val="nil"/>
              <w:right w:val="single" w:sz="4" w:space="0" w:color="auto"/>
            </w:tcBorders>
            <w:shd w:val="clear" w:color="auto" w:fill="auto"/>
            <w:vAlign w:val="center"/>
            <w:hideMark/>
          </w:tcPr>
          <w:p w14:paraId="541E9E9A" w14:textId="0F203DF8" w:rsidR="004C0FF1" w:rsidRPr="004C0FF1" w:rsidRDefault="00B74EFC" w:rsidP="00D855E3">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 xml:space="preserve"> </w:t>
            </w:r>
            <w:r>
              <w:rPr>
                <w:rFonts w:ascii="Calibri" w:eastAsia="Times New Roman" w:hAnsi="Calibri" w:cs="Calibri"/>
                <w:sz w:val="16"/>
                <w:szCs w:val="16"/>
                <w:lang w:eastAsia="hr-HR"/>
              </w:rPr>
              <w:t>S</w:t>
            </w:r>
            <w:r w:rsidRPr="004C0FF1">
              <w:rPr>
                <w:rFonts w:ascii="Calibri" w:eastAsia="Times New Roman" w:hAnsi="Calibri" w:cs="Calibri"/>
                <w:sz w:val="16"/>
                <w:szCs w:val="16"/>
                <w:lang w:eastAsia="hr-HR"/>
              </w:rPr>
              <w:t>ubvencioniranje poljoprivredne proizvodnje</w:t>
            </w:r>
          </w:p>
        </w:tc>
        <w:tc>
          <w:tcPr>
            <w:tcW w:w="1469" w:type="dxa"/>
            <w:tcBorders>
              <w:top w:val="nil"/>
              <w:left w:val="nil"/>
              <w:bottom w:val="nil"/>
              <w:right w:val="nil"/>
            </w:tcBorders>
            <w:shd w:val="clear" w:color="auto" w:fill="auto"/>
            <w:vAlign w:val="center"/>
            <w:hideMark/>
          </w:tcPr>
          <w:p w14:paraId="35B7506A"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5.000,00</w:t>
            </w:r>
          </w:p>
        </w:tc>
        <w:tc>
          <w:tcPr>
            <w:tcW w:w="1394" w:type="dxa"/>
            <w:tcBorders>
              <w:top w:val="nil"/>
              <w:left w:val="single" w:sz="4" w:space="0" w:color="auto"/>
              <w:bottom w:val="single" w:sz="4" w:space="0" w:color="auto"/>
              <w:right w:val="single" w:sz="4" w:space="0" w:color="auto"/>
            </w:tcBorders>
            <w:shd w:val="clear" w:color="000000" w:fill="FFFFFF"/>
            <w:vAlign w:val="center"/>
            <w:hideMark/>
          </w:tcPr>
          <w:p w14:paraId="5494BD83"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5.000,00</w:t>
            </w:r>
          </w:p>
        </w:tc>
        <w:tc>
          <w:tcPr>
            <w:tcW w:w="1341" w:type="dxa"/>
            <w:tcBorders>
              <w:top w:val="nil"/>
              <w:left w:val="nil"/>
              <w:bottom w:val="single" w:sz="4" w:space="0" w:color="auto"/>
              <w:right w:val="single" w:sz="4" w:space="0" w:color="auto"/>
            </w:tcBorders>
            <w:shd w:val="clear" w:color="auto" w:fill="auto"/>
            <w:vAlign w:val="center"/>
            <w:hideMark/>
          </w:tcPr>
          <w:p w14:paraId="69371D9C"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5.000,00 kn</w:t>
            </w:r>
          </w:p>
        </w:tc>
        <w:tc>
          <w:tcPr>
            <w:tcW w:w="1340" w:type="dxa"/>
            <w:tcBorders>
              <w:top w:val="nil"/>
              <w:left w:val="nil"/>
              <w:bottom w:val="single" w:sz="4" w:space="0" w:color="auto"/>
              <w:right w:val="single" w:sz="4" w:space="0" w:color="auto"/>
            </w:tcBorders>
            <w:shd w:val="clear" w:color="auto" w:fill="auto"/>
            <w:vAlign w:val="center"/>
            <w:hideMark/>
          </w:tcPr>
          <w:p w14:paraId="0277CD68"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5.000,00 kn</w:t>
            </w:r>
          </w:p>
        </w:tc>
        <w:tc>
          <w:tcPr>
            <w:tcW w:w="1486" w:type="dxa"/>
            <w:tcBorders>
              <w:top w:val="nil"/>
              <w:left w:val="nil"/>
              <w:bottom w:val="single" w:sz="4" w:space="0" w:color="auto"/>
              <w:right w:val="single" w:sz="4" w:space="0" w:color="auto"/>
            </w:tcBorders>
            <w:shd w:val="clear" w:color="000000" w:fill="FFFFFF"/>
            <w:vAlign w:val="center"/>
            <w:hideMark/>
          </w:tcPr>
          <w:p w14:paraId="490FB931"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20.000,00 kn</w:t>
            </w:r>
          </w:p>
        </w:tc>
        <w:tc>
          <w:tcPr>
            <w:tcW w:w="3658" w:type="dxa"/>
            <w:tcBorders>
              <w:top w:val="nil"/>
              <w:left w:val="nil"/>
              <w:bottom w:val="single" w:sz="4" w:space="0" w:color="auto"/>
              <w:right w:val="single" w:sz="4" w:space="0" w:color="auto"/>
            </w:tcBorders>
            <w:shd w:val="clear" w:color="000000" w:fill="FFFFFF"/>
            <w:vAlign w:val="center"/>
            <w:hideMark/>
          </w:tcPr>
          <w:p w14:paraId="7B405F4C"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A100401 SUBVENCIJE POLJOPRIVREDNICIMA</w:t>
            </w:r>
          </w:p>
        </w:tc>
      </w:tr>
      <w:tr w:rsidR="00D855E3" w:rsidRPr="008817BA" w14:paraId="1B35C62D" w14:textId="77777777" w:rsidTr="00D855E3">
        <w:trPr>
          <w:trHeight w:val="557"/>
          <w:jc w:val="center"/>
        </w:trPr>
        <w:tc>
          <w:tcPr>
            <w:tcW w:w="1060" w:type="dxa"/>
            <w:tcBorders>
              <w:top w:val="nil"/>
              <w:left w:val="single" w:sz="4" w:space="0" w:color="auto"/>
              <w:bottom w:val="single" w:sz="4" w:space="0" w:color="auto"/>
              <w:right w:val="single" w:sz="4" w:space="0" w:color="auto"/>
            </w:tcBorders>
            <w:shd w:val="clear" w:color="auto" w:fill="auto"/>
            <w:vAlign w:val="bottom"/>
            <w:hideMark/>
          </w:tcPr>
          <w:p w14:paraId="3C0626BA"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lastRenderedPageBreak/>
              <w:t> </w:t>
            </w:r>
          </w:p>
        </w:tc>
        <w:tc>
          <w:tcPr>
            <w:tcW w:w="3676" w:type="dxa"/>
            <w:tcBorders>
              <w:top w:val="single" w:sz="4" w:space="0" w:color="auto"/>
              <w:left w:val="nil"/>
              <w:bottom w:val="nil"/>
              <w:right w:val="single" w:sz="4" w:space="0" w:color="auto"/>
            </w:tcBorders>
            <w:shd w:val="clear" w:color="auto" w:fill="auto"/>
            <w:vAlign w:val="center"/>
            <w:hideMark/>
          </w:tcPr>
          <w:p w14:paraId="5308854F" w14:textId="77777777" w:rsidR="004C0FF1" w:rsidRPr="004C0FF1" w:rsidRDefault="004C0FF1" w:rsidP="00D855E3">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Aktivnosti vezane uz redovnu djelatnost poljoprivrednog redara</w:t>
            </w:r>
          </w:p>
        </w:tc>
        <w:tc>
          <w:tcPr>
            <w:tcW w:w="1469" w:type="dxa"/>
            <w:tcBorders>
              <w:top w:val="single" w:sz="4" w:space="0" w:color="auto"/>
              <w:left w:val="nil"/>
              <w:bottom w:val="single" w:sz="4" w:space="0" w:color="auto"/>
              <w:right w:val="single" w:sz="4" w:space="0" w:color="auto"/>
            </w:tcBorders>
            <w:shd w:val="clear" w:color="000000" w:fill="FFFFFF"/>
            <w:vAlign w:val="center"/>
            <w:hideMark/>
          </w:tcPr>
          <w:p w14:paraId="08EF1C71"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25.500,00</w:t>
            </w:r>
          </w:p>
        </w:tc>
        <w:tc>
          <w:tcPr>
            <w:tcW w:w="1394" w:type="dxa"/>
            <w:tcBorders>
              <w:top w:val="nil"/>
              <w:left w:val="nil"/>
              <w:bottom w:val="single" w:sz="4" w:space="0" w:color="auto"/>
              <w:right w:val="single" w:sz="4" w:space="0" w:color="auto"/>
            </w:tcBorders>
            <w:shd w:val="clear" w:color="000000" w:fill="FFFFFF"/>
            <w:vAlign w:val="center"/>
            <w:hideMark/>
          </w:tcPr>
          <w:p w14:paraId="5822CE60"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31.700,00</w:t>
            </w:r>
          </w:p>
        </w:tc>
        <w:tc>
          <w:tcPr>
            <w:tcW w:w="1341" w:type="dxa"/>
            <w:tcBorders>
              <w:top w:val="nil"/>
              <w:left w:val="nil"/>
              <w:bottom w:val="single" w:sz="4" w:space="0" w:color="auto"/>
              <w:right w:val="single" w:sz="4" w:space="0" w:color="auto"/>
            </w:tcBorders>
            <w:shd w:val="clear" w:color="auto" w:fill="auto"/>
            <w:vAlign w:val="center"/>
            <w:hideMark/>
          </w:tcPr>
          <w:p w14:paraId="4A5422F9"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31.700,00</w:t>
            </w:r>
          </w:p>
        </w:tc>
        <w:tc>
          <w:tcPr>
            <w:tcW w:w="1340" w:type="dxa"/>
            <w:tcBorders>
              <w:top w:val="nil"/>
              <w:left w:val="nil"/>
              <w:bottom w:val="single" w:sz="4" w:space="0" w:color="auto"/>
              <w:right w:val="single" w:sz="4" w:space="0" w:color="auto"/>
            </w:tcBorders>
            <w:shd w:val="clear" w:color="auto" w:fill="auto"/>
            <w:vAlign w:val="center"/>
            <w:hideMark/>
          </w:tcPr>
          <w:p w14:paraId="18CE8C17"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31.700,00 kn</w:t>
            </w:r>
          </w:p>
        </w:tc>
        <w:tc>
          <w:tcPr>
            <w:tcW w:w="1486" w:type="dxa"/>
            <w:tcBorders>
              <w:top w:val="nil"/>
              <w:left w:val="nil"/>
              <w:bottom w:val="single" w:sz="4" w:space="0" w:color="auto"/>
              <w:right w:val="single" w:sz="4" w:space="0" w:color="auto"/>
            </w:tcBorders>
            <w:shd w:val="clear" w:color="000000" w:fill="FFFFFF"/>
            <w:vAlign w:val="center"/>
            <w:hideMark/>
          </w:tcPr>
          <w:p w14:paraId="46E11BD5"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120.600,00 kn</w:t>
            </w:r>
          </w:p>
        </w:tc>
        <w:tc>
          <w:tcPr>
            <w:tcW w:w="3658" w:type="dxa"/>
            <w:tcBorders>
              <w:top w:val="nil"/>
              <w:left w:val="nil"/>
              <w:bottom w:val="single" w:sz="4" w:space="0" w:color="auto"/>
              <w:right w:val="single" w:sz="4" w:space="0" w:color="auto"/>
            </w:tcBorders>
            <w:shd w:val="clear" w:color="000000" w:fill="FFFFFF"/>
            <w:vAlign w:val="center"/>
            <w:hideMark/>
          </w:tcPr>
          <w:p w14:paraId="44F58D2D"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A100402 OBAVLJANJE POSLOVA POLJOPRIVREDNOG REDARA</w:t>
            </w:r>
          </w:p>
        </w:tc>
      </w:tr>
      <w:tr w:rsidR="00D855E3" w:rsidRPr="008817BA" w14:paraId="23279E37" w14:textId="77777777" w:rsidTr="00D855E3">
        <w:trPr>
          <w:trHeight w:val="523"/>
          <w:jc w:val="center"/>
        </w:trPr>
        <w:tc>
          <w:tcPr>
            <w:tcW w:w="1060" w:type="dxa"/>
            <w:tcBorders>
              <w:top w:val="single" w:sz="4" w:space="0" w:color="auto"/>
              <w:left w:val="single" w:sz="4" w:space="0" w:color="auto"/>
              <w:bottom w:val="single" w:sz="4" w:space="0" w:color="auto"/>
              <w:right w:val="single" w:sz="4" w:space="0" w:color="auto"/>
            </w:tcBorders>
            <w:shd w:val="clear" w:color="000000" w:fill="C6E0B4"/>
            <w:vAlign w:val="center"/>
            <w:hideMark/>
          </w:tcPr>
          <w:p w14:paraId="3A0D9CC8"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1.18.</w:t>
            </w:r>
          </w:p>
        </w:tc>
        <w:tc>
          <w:tcPr>
            <w:tcW w:w="3676" w:type="dxa"/>
            <w:tcBorders>
              <w:top w:val="single" w:sz="4" w:space="0" w:color="auto"/>
              <w:left w:val="nil"/>
              <w:bottom w:val="single" w:sz="4" w:space="0" w:color="auto"/>
              <w:right w:val="single" w:sz="4" w:space="0" w:color="auto"/>
            </w:tcBorders>
            <w:shd w:val="clear" w:color="000000" w:fill="C6E0B4"/>
            <w:vAlign w:val="center"/>
            <w:hideMark/>
          </w:tcPr>
          <w:p w14:paraId="374485EA" w14:textId="77777777" w:rsidR="004C0FF1" w:rsidRPr="004C0FF1" w:rsidRDefault="004C0FF1" w:rsidP="00D855E3">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xml:space="preserve">Promet i održavanje javnih prometnica </w:t>
            </w:r>
          </w:p>
        </w:tc>
        <w:tc>
          <w:tcPr>
            <w:tcW w:w="1469" w:type="dxa"/>
            <w:tcBorders>
              <w:top w:val="single" w:sz="4" w:space="0" w:color="auto"/>
              <w:left w:val="nil"/>
              <w:bottom w:val="single" w:sz="4" w:space="0" w:color="auto"/>
              <w:right w:val="single" w:sz="4" w:space="0" w:color="auto"/>
            </w:tcBorders>
            <w:shd w:val="clear" w:color="000000" w:fill="C6E0B4"/>
            <w:vAlign w:val="center"/>
            <w:hideMark/>
          </w:tcPr>
          <w:p w14:paraId="5AD23301" w14:textId="3454EECF" w:rsidR="004C0FF1" w:rsidRPr="004C0FF1" w:rsidRDefault="00F563E0" w:rsidP="004C0FF1">
            <w:pPr>
              <w:spacing w:before="0" w:after="0" w:line="240" w:lineRule="auto"/>
              <w:jc w:val="right"/>
              <w:rPr>
                <w:rFonts w:ascii="Calibri" w:eastAsia="Times New Roman" w:hAnsi="Calibri" w:cs="Calibri"/>
                <w:b/>
                <w:bCs/>
                <w:color w:val="000000"/>
                <w:sz w:val="16"/>
                <w:szCs w:val="16"/>
                <w:lang w:eastAsia="hr-HR"/>
              </w:rPr>
            </w:pPr>
            <w:r>
              <w:rPr>
                <w:rFonts w:ascii="Calibri" w:eastAsia="Times New Roman" w:hAnsi="Calibri" w:cs="Calibri"/>
                <w:b/>
                <w:bCs/>
                <w:color w:val="000000"/>
                <w:sz w:val="16"/>
                <w:szCs w:val="16"/>
                <w:lang w:eastAsia="hr-HR"/>
              </w:rPr>
              <w:t>2.220</w:t>
            </w:r>
            <w:r w:rsidR="004C0FF1" w:rsidRPr="004C0FF1">
              <w:rPr>
                <w:rFonts w:ascii="Calibri" w:eastAsia="Times New Roman" w:hAnsi="Calibri" w:cs="Calibri"/>
                <w:b/>
                <w:bCs/>
                <w:color w:val="000000"/>
                <w:sz w:val="16"/>
                <w:szCs w:val="16"/>
                <w:lang w:eastAsia="hr-HR"/>
              </w:rPr>
              <w:t>.000,00 kn</w:t>
            </w:r>
          </w:p>
        </w:tc>
        <w:tc>
          <w:tcPr>
            <w:tcW w:w="1394" w:type="dxa"/>
            <w:tcBorders>
              <w:top w:val="single" w:sz="4" w:space="0" w:color="auto"/>
              <w:left w:val="nil"/>
              <w:bottom w:val="single" w:sz="4" w:space="0" w:color="auto"/>
              <w:right w:val="single" w:sz="4" w:space="0" w:color="auto"/>
            </w:tcBorders>
            <w:shd w:val="clear" w:color="000000" w:fill="C6E0B4"/>
            <w:vAlign w:val="center"/>
            <w:hideMark/>
          </w:tcPr>
          <w:p w14:paraId="4CFB94C4" w14:textId="65B23BED" w:rsidR="004C0FF1" w:rsidRPr="004C0FF1" w:rsidRDefault="00F563E0" w:rsidP="004C0FF1">
            <w:pPr>
              <w:spacing w:before="0" w:after="0" w:line="240" w:lineRule="auto"/>
              <w:jc w:val="right"/>
              <w:rPr>
                <w:rFonts w:ascii="Calibri" w:eastAsia="Times New Roman" w:hAnsi="Calibri" w:cs="Calibri"/>
                <w:b/>
                <w:bCs/>
                <w:color w:val="000000"/>
                <w:sz w:val="16"/>
                <w:szCs w:val="16"/>
                <w:lang w:eastAsia="hr-HR"/>
              </w:rPr>
            </w:pPr>
            <w:r>
              <w:rPr>
                <w:rFonts w:ascii="Calibri" w:eastAsia="Times New Roman" w:hAnsi="Calibri" w:cs="Calibri"/>
                <w:b/>
                <w:bCs/>
                <w:color w:val="000000"/>
                <w:sz w:val="16"/>
                <w:szCs w:val="16"/>
                <w:lang w:eastAsia="hr-HR"/>
              </w:rPr>
              <w:t>4.100</w:t>
            </w:r>
            <w:r w:rsidR="004C0FF1" w:rsidRPr="004C0FF1">
              <w:rPr>
                <w:rFonts w:ascii="Calibri" w:eastAsia="Times New Roman" w:hAnsi="Calibri" w:cs="Calibri"/>
                <w:b/>
                <w:bCs/>
                <w:color w:val="000000"/>
                <w:sz w:val="16"/>
                <w:szCs w:val="16"/>
                <w:lang w:eastAsia="hr-HR"/>
              </w:rPr>
              <w:t>.000,00 kn</w:t>
            </w:r>
          </w:p>
        </w:tc>
        <w:tc>
          <w:tcPr>
            <w:tcW w:w="1341" w:type="dxa"/>
            <w:tcBorders>
              <w:top w:val="single" w:sz="4" w:space="0" w:color="auto"/>
              <w:left w:val="nil"/>
              <w:bottom w:val="single" w:sz="4" w:space="0" w:color="auto"/>
              <w:right w:val="single" w:sz="4" w:space="0" w:color="auto"/>
            </w:tcBorders>
            <w:shd w:val="clear" w:color="000000" w:fill="C6E0B4"/>
            <w:vAlign w:val="center"/>
            <w:hideMark/>
          </w:tcPr>
          <w:p w14:paraId="6A86F027" w14:textId="1DFD7282" w:rsidR="004C0FF1" w:rsidRPr="004C0FF1" w:rsidRDefault="00F563E0" w:rsidP="004C0FF1">
            <w:pPr>
              <w:spacing w:before="0" w:after="0" w:line="240" w:lineRule="auto"/>
              <w:jc w:val="right"/>
              <w:rPr>
                <w:rFonts w:ascii="Calibri" w:eastAsia="Times New Roman" w:hAnsi="Calibri" w:cs="Calibri"/>
                <w:b/>
                <w:bCs/>
                <w:color w:val="000000"/>
                <w:sz w:val="16"/>
                <w:szCs w:val="16"/>
                <w:lang w:eastAsia="hr-HR"/>
              </w:rPr>
            </w:pPr>
            <w:r>
              <w:rPr>
                <w:rFonts w:ascii="Calibri" w:eastAsia="Times New Roman" w:hAnsi="Calibri" w:cs="Calibri"/>
                <w:b/>
                <w:bCs/>
                <w:color w:val="000000"/>
                <w:sz w:val="16"/>
                <w:szCs w:val="16"/>
                <w:lang w:eastAsia="hr-HR"/>
              </w:rPr>
              <w:t>4.100</w:t>
            </w:r>
            <w:r w:rsidR="004C0FF1" w:rsidRPr="004C0FF1">
              <w:rPr>
                <w:rFonts w:ascii="Calibri" w:eastAsia="Times New Roman" w:hAnsi="Calibri" w:cs="Calibri"/>
                <w:b/>
                <w:bCs/>
                <w:color w:val="000000"/>
                <w:sz w:val="16"/>
                <w:szCs w:val="16"/>
                <w:lang w:eastAsia="hr-HR"/>
              </w:rPr>
              <w:t>.000,00 kn</w:t>
            </w:r>
          </w:p>
        </w:tc>
        <w:tc>
          <w:tcPr>
            <w:tcW w:w="1340" w:type="dxa"/>
            <w:tcBorders>
              <w:top w:val="single" w:sz="4" w:space="0" w:color="auto"/>
              <w:left w:val="nil"/>
              <w:bottom w:val="single" w:sz="4" w:space="0" w:color="auto"/>
              <w:right w:val="single" w:sz="4" w:space="0" w:color="auto"/>
            </w:tcBorders>
            <w:shd w:val="clear" w:color="000000" w:fill="C6E0B4"/>
            <w:vAlign w:val="center"/>
            <w:hideMark/>
          </w:tcPr>
          <w:p w14:paraId="55B7F6E9" w14:textId="4FBA7B53" w:rsidR="004C0FF1" w:rsidRPr="004C0FF1" w:rsidRDefault="00F563E0" w:rsidP="004C0FF1">
            <w:pPr>
              <w:spacing w:before="0" w:after="0" w:line="240" w:lineRule="auto"/>
              <w:jc w:val="right"/>
              <w:rPr>
                <w:rFonts w:ascii="Calibri" w:eastAsia="Times New Roman" w:hAnsi="Calibri" w:cs="Calibri"/>
                <w:b/>
                <w:bCs/>
                <w:color w:val="000000"/>
                <w:sz w:val="16"/>
                <w:szCs w:val="16"/>
                <w:lang w:eastAsia="hr-HR"/>
              </w:rPr>
            </w:pPr>
            <w:r>
              <w:rPr>
                <w:rFonts w:ascii="Calibri" w:eastAsia="Times New Roman" w:hAnsi="Calibri" w:cs="Calibri"/>
                <w:b/>
                <w:bCs/>
                <w:color w:val="000000"/>
                <w:sz w:val="16"/>
                <w:szCs w:val="16"/>
                <w:lang w:eastAsia="hr-HR"/>
              </w:rPr>
              <w:t>1.600</w:t>
            </w:r>
            <w:r w:rsidR="004C0FF1" w:rsidRPr="004C0FF1">
              <w:rPr>
                <w:rFonts w:ascii="Calibri" w:eastAsia="Times New Roman" w:hAnsi="Calibri" w:cs="Calibri"/>
                <w:b/>
                <w:bCs/>
                <w:color w:val="000000"/>
                <w:sz w:val="16"/>
                <w:szCs w:val="16"/>
                <w:lang w:eastAsia="hr-HR"/>
              </w:rPr>
              <w:t>.000,00 kn</w:t>
            </w:r>
          </w:p>
        </w:tc>
        <w:tc>
          <w:tcPr>
            <w:tcW w:w="1486" w:type="dxa"/>
            <w:tcBorders>
              <w:top w:val="single" w:sz="4" w:space="0" w:color="auto"/>
              <w:left w:val="nil"/>
              <w:bottom w:val="single" w:sz="4" w:space="0" w:color="auto"/>
              <w:right w:val="single" w:sz="4" w:space="0" w:color="auto"/>
            </w:tcBorders>
            <w:shd w:val="clear" w:color="000000" w:fill="C6E0B4"/>
            <w:vAlign w:val="center"/>
            <w:hideMark/>
          </w:tcPr>
          <w:p w14:paraId="0D883452" w14:textId="24986ADD" w:rsidR="004C0FF1" w:rsidRPr="004C0FF1" w:rsidRDefault="00F563E0" w:rsidP="004C0FF1">
            <w:pPr>
              <w:spacing w:before="0" w:after="0" w:line="240" w:lineRule="auto"/>
              <w:jc w:val="right"/>
              <w:rPr>
                <w:rFonts w:ascii="Calibri" w:eastAsia="Times New Roman" w:hAnsi="Calibri" w:cs="Calibri"/>
                <w:b/>
                <w:bCs/>
                <w:color w:val="000000"/>
                <w:sz w:val="16"/>
                <w:szCs w:val="16"/>
                <w:lang w:eastAsia="hr-HR"/>
              </w:rPr>
            </w:pPr>
            <w:r>
              <w:rPr>
                <w:rFonts w:ascii="Calibri" w:eastAsia="Times New Roman" w:hAnsi="Calibri" w:cs="Calibri"/>
                <w:b/>
                <w:bCs/>
                <w:color w:val="000000"/>
                <w:sz w:val="16"/>
                <w:szCs w:val="16"/>
                <w:lang w:eastAsia="hr-HR"/>
              </w:rPr>
              <w:t>12.,020.000</w:t>
            </w:r>
            <w:r w:rsidR="004C0FF1" w:rsidRPr="004C0FF1">
              <w:rPr>
                <w:rFonts w:ascii="Calibri" w:eastAsia="Times New Roman" w:hAnsi="Calibri" w:cs="Calibri"/>
                <w:b/>
                <w:bCs/>
                <w:color w:val="000000"/>
                <w:sz w:val="16"/>
                <w:szCs w:val="16"/>
                <w:lang w:eastAsia="hr-HR"/>
              </w:rPr>
              <w:t>,00 kn</w:t>
            </w:r>
          </w:p>
        </w:tc>
        <w:tc>
          <w:tcPr>
            <w:tcW w:w="3658" w:type="dxa"/>
            <w:tcBorders>
              <w:top w:val="single" w:sz="4" w:space="0" w:color="auto"/>
              <w:left w:val="nil"/>
              <w:bottom w:val="single" w:sz="4" w:space="0" w:color="auto"/>
              <w:right w:val="single" w:sz="4" w:space="0" w:color="auto"/>
            </w:tcBorders>
            <w:shd w:val="clear" w:color="000000" w:fill="C6E0B4"/>
            <w:vAlign w:val="center"/>
            <w:hideMark/>
          </w:tcPr>
          <w:p w14:paraId="0898735F" w14:textId="77777777" w:rsidR="00FF3DC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 xml:space="preserve">Program 1006 ODRŽAVANJE KOMUNALNE INFRASTRUKTURE </w:t>
            </w:r>
          </w:p>
          <w:p w14:paraId="0C4B6261" w14:textId="7873DC7C" w:rsidR="00FF3DC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 xml:space="preserve">PROSTORNO UREĐENJE I UNAPREĐENJE STANOVANJA  </w:t>
            </w:r>
          </w:p>
          <w:p w14:paraId="3D4BE1F1" w14:textId="0FDE835A"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 xml:space="preserve">Program 1009 UPRAVLJANJE IMOVINOM </w:t>
            </w:r>
          </w:p>
        </w:tc>
      </w:tr>
      <w:tr w:rsidR="00D855E3" w:rsidRPr="008817BA" w14:paraId="44C45CC8" w14:textId="77777777" w:rsidTr="00D855E3">
        <w:trPr>
          <w:trHeight w:val="275"/>
          <w:jc w:val="center"/>
        </w:trPr>
        <w:tc>
          <w:tcPr>
            <w:tcW w:w="1060" w:type="dxa"/>
            <w:vMerge w:val="restart"/>
            <w:tcBorders>
              <w:top w:val="nil"/>
              <w:left w:val="single" w:sz="4" w:space="0" w:color="auto"/>
              <w:bottom w:val="nil"/>
              <w:right w:val="single" w:sz="4" w:space="0" w:color="auto"/>
            </w:tcBorders>
            <w:shd w:val="clear" w:color="auto" w:fill="auto"/>
            <w:vAlign w:val="bottom"/>
            <w:hideMark/>
          </w:tcPr>
          <w:p w14:paraId="41ED5848"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vMerge w:val="restart"/>
            <w:tcBorders>
              <w:top w:val="nil"/>
              <w:left w:val="single" w:sz="4" w:space="0" w:color="auto"/>
              <w:bottom w:val="nil"/>
              <w:right w:val="single" w:sz="4" w:space="0" w:color="auto"/>
            </w:tcBorders>
            <w:shd w:val="clear" w:color="auto" w:fill="auto"/>
            <w:vAlign w:val="center"/>
            <w:hideMark/>
          </w:tcPr>
          <w:p w14:paraId="496093C1" w14:textId="77777777" w:rsidR="004C0FF1" w:rsidRPr="004C0FF1" w:rsidRDefault="004C0FF1" w:rsidP="00D855E3">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Održavanje cestovne prometne infrastrukture</w:t>
            </w:r>
          </w:p>
        </w:tc>
        <w:tc>
          <w:tcPr>
            <w:tcW w:w="1469" w:type="dxa"/>
            <w:tcBorders>
              <w:top w:val="nil"/>
              <w:left w:val="nil"/>
              <w:bottom w:val="single" w:sz="4" w:space="0" w:color="auto"/>
              <w:right w:val="single" w:sz="4" w:space="0" w:color="auto"/>
            </w:tcBorders>
            <w:shd w:val="clear" w:color="auto" w:fill="auto"/>
            <w:vAlign w:val="center"/>
            <w:hideMark/>
          </w:tcPr>
          <w:p w14:paraId="19112589"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800.000,00 kn</w:t>
            </w:r>
          </w:p>
        </w:tc>
        <w:tc>
          <w:tcPr>
            <w:tcW w:w="1394" w:type="dxa"/>
            <w:tcBorders>
              <w:top w:val="nil"/>
              <w:left w:val="nil"/>
              <w:bottom w:val="single" w:sz="4" w:space="0" w:color="auto"/>
              <w:right w:val="single" w:sz="4" w:space="0" w:color="auto"/>
            </w:tcBorders>
            <w:shd w:val="clear" w:color="auto" w:fill="auto"/>
            <w:vAlign w:val="center"/>
            <w:hideMark/>
          </w:tcPr>
          <w:p w14:paraId="41D9CB1E"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800.000,00 kn</w:t>
            </w:r>
          </w:p>
        </w:tc>
        <w:tc>
          <w:tcPr>
            <w:tcW w:w="1341" w:type="dxa"/>
            <w:tcBorders>
              <w:top w:val="nil"/>
              <w:left w:val="nil"/>
              <w:bottom w:val="single" w:sz="4" w:space="0" w:color="auto"/>
              <w:right w:val="single" w:sz="4" w:space="0" w:color="auto"/>
            </w:tcBorders>
            <w:shd w:val="clear" w:color="auto" w:fill="auto"/>
            <w:vAlign w:val="center"/>
            <w:hideMark/>
          </w:tcPr>
          <w:p w14:paraId="5B520946"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800.000,00 kn</w:t>
            </w:r>
          </w:p>
        </w:tc>
        <w:tc>
          <w:tcPr>
            <w:tcW w:w="1340" w:type="dxa"/>
            <w:tcBorders>
              <w:top w:val="nil"/>
              <w:left w:val="nil"/>
              <w:bottom w:val="single" w:sz="4" w:space="0" w:color="auto"/>
              <w:right w:val="single" w:sz="4" w:space="0" w:color="auto"/>
            </w:tcBorders>
            <w:shd w:val="clear" w:color="auto" w:fill="auto"/>
            <w:vAlign w:val="center"/>
            <w:hideMark/>
          </w:tcPr>
          <w:p w14:paraId="753AB84A"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800.000,00 kn</w:t>
            </w:r>
          </w:p>
        </w:tc>
        <w:tc>
          <w:tcPr>
            <w:tcW w:w="1486" w:type="dxa"/>
            <w:tcBorders>
              <w:top w:val="nil"/>
              <w:left w:val="nil"/>
              <w:bottom w:val="single" w:sz="4" w:space="0" w:color="auto"/>
              <w:right w:val="single" w:sz="4" w:space="0" w:color="auto"/>
            </w:tcBorders>
            <w:shd w:val="clear" w:color="000000" w:fill="FFFFFF"/>
            <w:vAlign w:val="center"/>
            <w:hideMark/>
          </w:tcPr>
          <w:p w14:paraId="68BCE45E"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3.200.000,00 kn</w:t>
            </w:r>
          </w:p>
        </w:tc>
        <w:tc>
          <w:tcPr>
            <w:tcW w:w="3658" w:type="dxa"/>
            <w:tcBorders>
              <w:top w:val="nil"/>
              <w:left w:val="nil"/>
              <w:bottom w:val="single" w:sz="4" w:space="0" w:color="auto"/>
              <w:right w:val="single" w:sz="4" w:space="0" w:color="auto"/>
            </w:tcBorders>
            <w:shd w:val="clear" w:color="000000" w:fill="FFFFFF"/>
            <w:vAlign w:val="bottom"/>
            <w:hideMark/>
          </w:tcPr>
          <w:p w14:paraId="3191E329"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A100601 ODRŽAVANJE NERAZVRSTANIH CESTA</w:t>
            </w:r>
          </w:p>
        </w:tc>
      </w:tr>
      <w:tr w:rsidR="00D855E3" w:rsidRPr="008817BA" w14:paraId="4384BA24" w14:textId="77777777" w:rsidTr="00D855E3">
        <w:trPr>
          <w:trHeight w:val="281"/>
          <w:jc w:val="center"/>
        </w:trPr>
        <w:tc>
          <w:tcPr>
            <w:tcW w:w="1060" w:type="dxa"/>
            <w:vMerge/>
            <w:tcBorders>
              <w:top w:val="nil"/>
              <w:left w:val="single" w:sz="4" w:space="0" w:color="auto"/>
              <w:bottom w:val="nil"/>
              <w:right w:val="single" w:sz="4" w:space="0" w:color="auto"/>
            </w:tcBorders>
            <w:vAlign w:val="center"/>
            <w:hideMark/>
          </w:tcPr>
          <w:p w14:paraId="3C284A09"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p>
        </w:tc>
        <w:tc>
          <w:tcPr>
            <w:tcW w:w="3676" w:type="dxa"/>
            <w:vMerge/>
            <w:tcBorders>
              <w:top w:val="nil"/>
              <w:left w:val="single" w:sz="4" w:space="0" w:color="auto"/>
              <w:bottom w:val="nil"/>
              <w:right w:val="single" w:sz="4" w:space="0" w:color="auto"/>
            </w:tcBorders>
            <w:vAlign w:val="center"/>
            <w:hideMark/>
          </w:tcPr>
          <w:p w14:paraId="70AD0BE4" w14:textId="77777777" w:rsidR="004C0FF1" w:rsidRPr="004C0FF1" w:rsidRDefault="004C0FF1" w:rsidP="00D855E3">
            <w:pPr>
              <w:spacing w:before="0" w:after="0" w:line="240" w:lineRule="auto"/>
              <w:jc w:val="left"/>
              <w:rPr>
                <w:rFonts w:ascii="Calibri" w:eastAsia="Times New Roman" w:hAnsi="Calibri" w:cs="Calibri"/>
                <w:sz w:val="16"/>
                <w:szCs w:val="16"/>
                <w:lang w:eastAsia="hr-HR"/>
              </w:rPr>
            </w:pPr>
          </w:p>
        </w:tc>
        <w:tc>
          <w:tcPr>
            <w:tcW w:w="1469" w:type="dxa"/>
            <w:tcBorders>
              <w:top w:val="nil"/>
              <w:left w:val="nil"/>
              <w:bottom w:val="single" w:sz="4" w:space="0" w:color="auto"/>
              <w:right w:val="single" w:sz="4" w:space="0" w:color="auto"/>
            </w:tcBorders>
            <w:shd w:val="clear" w:color="auto" w:fill="auto"/>
            <w:vAlign w:val="center"/>
            <w:hideMark/>
          </w:tcPr>
          <w:p w14:paraId="39AE14C0"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300.000,00 kn</w:t>
            </w:r>
          </w:p>
        </w:tc>
        <w:tc>
          <w:tcPr>
            <w:tcW w:w="1394" w:type="dxa"/>
            <w:tcBorders>
              <w:top w:val="nil"/>
              <w:left w:val="nil"/>
              <w:bottom w:val="single" w:sz="4" w:space="0" w:color="auto"/>
              <w:right w:val="single" w:sz="4" w:space="0" w:color="auto"/>
            </w:tcBorders>
            <w:shd w:val="clear" w:color="auto" w:fill="auto"/>
            <w:vAlign w:val="center"/>
            <w:hideMark/>
          </w:tcPr>
          <w:p w14:paraId="665EEB61"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300.000,00 kn</w:t>
            </w:r>
          </w:p>
        </w:tc>
        <w:tc>
          <w:tcPr>
            <w:tcW w:w="1341" w:type="dxa"/>
            <w:tcBorders>
              <w:top w:val="nil"/>
              <w:left w:val="nil"/>
              <w:bottom w:val="single" w:sz="4" w:space="0" w:color="auto"/>
              <w:right w:val="single" w:sz="4" w:space="0" w:color="auto"/>
            </w:tcBorders>
            <w:shd w:val="clear" w:color="auto" w:fill="auto"/>
            <w:vAlign w:val="center"/>
            <w:hideMark/>
          </w:tcPr>
          <w:p w14:paraId="6278DC13"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300.000,00 kn</w:t>
            </w:r>
          </w:p>
        </w:tc>
        <w:tc>
          <w:tcPr>
            <w:tcW w:w="1340" w:type="dxa"/>
            <w:tcBorders>
              <w:top w:val="nil"/>
              <w:left w:val="nil"/>
              <w:bottom w:val="single" w:sz="4" w:space="0" w:color="auto"/>
              <w:right w:val="single" w:sz="4" w:space="0" w:color="auto"/>
            </w:tcBorders>
            <w:shd w:val="clear" w:color="auto" w:fill="auto"/>
            <w:vAlign w:val="center"/>
            <w:hideMark/>
          </w:tcPr>
          <w:p w14:paraId="519FBE10"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300.000,00 kn</w:t>
            </w:r>
          </w:p>
        </w:tc>
        <w:tc>
          <w:tcPr>
            <w:tcW w:w="1486" w:type="dxa"/>
            <w:tcBorders>
              <w:top w:val="nil"/>
              <w:left w:val="nil"/>
              <w:bottom w:val="single" w:sz="4" w:space="0" w:color="auto"/>
              <w:right w:val="single" w:sz="4" w:space="0" w:color="auto"/>
            </w:tcBorders>
            <w:shd w:val="clear" w:color="000000" w:fill="FFFFFF"/>
            <w:vAlign w:val="center"/>
            <w:hideMark/>
          </w:tcPr>
          <w:p w14:paraId="784B3AA2"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1.200.000,00 kn</w:t>
            </w:r>
          </w:p>
        </w:tc>
        <w:tc>
          <w:tcPr>
            <w:tcW w:w="3658" w:type="dxa"/>
            <w:tcBorders>
              <w:top w:val="nil"/>
              <w:left w:val="nil"/>
              <w:bottom w:val="single" w:sz="4" w:space="0" w:color="auto"/>
              <w:right w:val="single" w:sz="4" w:space="0" w:color="auto"/>
            </w:tcBorders>
            <w:shd w:val="clear" w:color="000000" w:fill="FFFFFF"/>
            <w:vAlign w:val="bottom"/>
            <w:hideMark/>
          </w:tcPr>
          <w:p w14:paraId="79155C59"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A100602 ZIMSKA SLUŽBA</w:t>
            </w:r>
          </w:p>
        </w:tc>
      </w:tr>
      <w:tr w:rsidR="00D855E3" w:rsidRPr="008817BA" w14:paraId="6DAF5D07" w14:textId="77777777" w:rsidTr="00D855E3">
        <w:trPr>
          <w:trHeight w:val="269"/>
          <w:jc w:val="center"/>
        </w:trPr>
        <w:tc>
          <w:tcPr>
            <w:tcW w:w="10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E5E200" w14:textId="677FDFFB" w:rsidR="004C0FF1" w:rsidRPr="004C0FF1" w:rsidRDefault="00B74EFC" w:rsidP="004C0FF1">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tcBorders>
              <w:top w:val="single" w:sz="4" w:space="0" w:color="auto"/>
              <w:left w:val="nil"/>
              <w:bottom w:val="single" w:sz="4" w:space="0" w:color="auto"/>
              <w:right w:val="single" w:sz="4" w:space="0" w:color="auto"/>
            </w:tcBorders>
            <w:shd w:val="clear" w:color="auto" w:fill="auto"/>
            <w:vAlign w:val="center"/>
            <w:hideMark/>
          </w:tcPr>
          <w:p w14:paraId="6F1BFB8E" w14:textId="3D542660" w:rsidR="004C0FF1" w:rsidRPr="004C0FF1" w:rsidRDefault="00B74EFC" w:rsidP="00D855E3">
            <w:pPr>
              <w:spacing w:before="0" w:after="0" w:line="240" w:lineRule="auto"/>
              <w:jc w:val="left"/>
              <w:rPr>
                <w:rFonts w:ascii="Calibri" w:eastAsia="Times New Roman" w:hAnsi="Calibri" w:cs="Calibri"/>
                <w:sz w:val="16"/>
                <w:szCs w:val="16"/>
                <w:lang w:eastAsia="hr-HR"/>
              </w:rPr>
            </w:pPr>
            <w:r>
              <w:rPr>
                <w:rFonts w:ascii="Calibri" w:eastAsia="Times New Roman" w:hAnsi="Calibri" w:cs="Calibri"/>
                <w:sz w:val="16"/>
                <w:szCs w:val="16"/>
                <w:lang w:eastAsia="hr-HR"/>
              </w:rPr>
              <w:t>I</w:t>
            </w:r>
            <w:r w:rsidRPr="004C0FF1">
              <w:rPr>
                <w:rFonts w:ascii="Calibri" w:eastAsia="Times New Roman" w:hAnsi="Calibri" w:cs="Calibri"/>
                <w:sz w:val="16"/>
                <w:szCs w:val="16"/>
                <w:lang w:eastAsia="hr-HR"/>
              </w:rPr>
              <w:t>zgradnja i asfaltiranje nerazvrstanih cesta</w:t>
            </w:r>
          </w:p>
        </w:tc>
        <w:tc>
          <w:tcPr>
            <w:tcW w:w="1469" w:type="dxa"/>
            <w:tcBorders>
              <w:top w:val="nil"/>
              <w:left w:val="nil"/>
              <w:bottom w:val="single" w:sz="4" w:space="0" w:color="auto"/>
              <w:right w:val="single" w:sz="4" w:space="0" w:color="auto"/>
            </w:tcBorders>
            <w:shd w:val="clear" w:color="auto" w:fill="auto"/>
            <w:vAlign w:val="center"/>
            <w:hideMark/>
          </w:tcPr>
          <w:p w14:paraId="1F8E6376" w14:textId="12D0FB1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400,000,00</w:t>
            </w:r>
            <w:r w:rsidR="00F563E0">
              <w:rPr>
                <w:rFonts w:ascii="Calibri" w:eastAsia="Times New Roman" w:hAnsi="Calibri" w:cs="Calibri"/>
                <w:color w:val="000000"/>
                <w:sz w:val="16"/>
                <w:szCs w:val="16"/>
                <w:lang w:eastAsia="hr-HR"/>
              </w:rPr>
              <w:t xml:space="preserve"> kn</w:t>
            </w:r>
          </w:p>
        </w:tc>
        <w:tc>
          <w:tcPr>
            <w:tcW w:w="1394" w:type="dxa"/>
            <w:tcBorders>
              <w:top w:val="nil"/>
              <w:left w:val="nil"/>
              <w:bottom w:val="single" w:sz="4" w:space="0" w:color="auto"/>
              <w:right w:val="single" w:sz="4" w:space="0" w:color="auto"/>
            </w:tcBorders>
            <w:shd w:val="clear" w:color="auto" w:fill="auto"/>
            <w:vAlign w:val="center"/>
            <w:hideMark/>
          </w:tcPr>
          <w:p w14:paraId="348A567F" w14:textId="02C4739F"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400,000,00</w:t>
            </w:r>
            <w:r w:rsidR="00F563E0">
              <w:rPr>
                <w:rFonts w:ascii="Calibri" w:eastAsia="Times New Roman" w:hAnsi="Calibri" w:cs="Calibri"/>
                <w:color w:val="000000"/>
                <w:sz w:val="16"/>
                <w:szCs w:val="16"/>
                <w:lang w:eastAsia="hr-HR"/>
              </w:rPr>
              <w:t xml:space="preserve"> kn</w:t>
            </w:r>
          </w:p>
        </w:tc>
        <w:tc>
          <w:tcPr>
            <w:tcW w:w="1341" w:type="dxa"/>
            <w:tcBorders>
              <w:top w:val="nil"/>
              <w:left w:val="nil"/>
              <w:bottom w:val="single" w:sz="4" w:space="0" w:color="auto"/>
              <w:right w:val="single" w:sz="4" w:space="0" w:color="auto"/>
            </w:tcBorders>
            <w:shd w:val="clear" w:color="auto" w:fill="auto"/>
            <w:vAlign w:val="center"/>
            <w:hideMark/>
          </w:tcPr>
          <w:p w14:paraId="3A251B8E" w14:textId="3F0319A8"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400,000,00</w:t>
            </w:r>
            <w:r w:rsidR="00F563E0">
              <w:rPr>
                <w:rFonts w:ascii="Calibri" w:eastAsia="Times New Roman" w:hAnsi="Calibri" w:cs="Calibri"/>
                <w:color w:val="000000"/>
                <w:sz w:val="16"/>
                <w:szCs w:val="16"/>
                <w:lang w:eastAsia="hr-HR"/>
              </w:rPr>
              <w:t xml:space="preserve"> kn</w:t>
            </w:r>
          </w:p>
        </w:tc>
        <w:tc>
          <w:tcPr>
            <w:tcW w:w="1340" w:type="dxa"/>
            <w:tcBorders>
              <w:top w:val="nil"/>
              <w:left w:val="nil"/>
              <w:bottom w:val="single" w:sz="4" w:space="0" w:color="auto"/>
              <w:right w:val="single" w:sz="4" w:space="0" w:color="auto"/>
            </w:tcBorders>
            <w:shd w:val="clear" w:color="auto" w:fill="auto"/>
            <w:vAlign w:val="center"/>
            <w:hideMark/>
          </w:tcPr>
          <w:p w14:paraId="3C9EF31F" w14:textId="4BCB72AC"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400,000,00</w:t>
            </w:r>
            <w:r w:rsidR="00F563E0">
              <w:rPr>
                <w:rFonts w:ascii="Calibri" w:eastAsia="Times New Roman" w:hAnsi="Calibri" w:cs="Calibri"/>
                <w:color w:val="000000"/>
                <w:sz w:val="16"/>
                <w:szCs w:val="16"/>
                <w:lang w:eastAsia="hr-HR"/>
              </w:rPr>
              <w:t xml:space="preserve"> kn</w:t>
            </w:r>
          </w:p>
        </w:tc>
        <w:tc>
          <w:tcPr>
            <w:tcW w:w="1486" w:type="dxa"/>
            <w:tcBorders>
              <w:top w:val="nil"/>
              <w:left w:val="nil"/>
              <w:bottom w:val="single" w:sz="4" w:space="0" w:color="auto"/>
              <w:right w:val="single" w:sz="4" w:space="0" w:color="auto"/>
            </w:tcBorders>
            <w:shd w:val="clear" w:color="000000" w:fill="FFFFFF"/>
            <w:vAlign w:val="center"/>
            <w:hideMark/>
          </w:tcPr>
          <w:p w14:paraId="38E1D29D"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1.600.000,00 kn</w:t>
            </w:r>
          </w:p>
        </w:tc>
        <w:tc>
          <w:tcPr>
            <w:tcW w:w="3658" w:type="dxa"/>
            <w:tcBorders>
              <w:top w:val="nil"/>
              <w:left w:val="nil"/>
              <w:bottom w:val="single" w:sz="4" w:space="0" w:color="auto"/>
              <w:right w:val="single" w:sz="4" w:space="0" w:color="auto"/>
            </w:tcBorders>
            <w:shd w:val="clear" w:color="000000" w:fill="FFFFFF"/>
            <w:vAlign w:val="bottom"/>
            <w:hideMark/>
          </w:tcPr>
          <w:p w14:paraId="4A59AF85"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Kapitalni projekt K100701 IZGRADNJA I ASFALTIRANJE NERAZVRSTANIH CESTA</w:t>
            </w:r>
          </w:p>
        </w:tc>
      </w:tr>
      <w:tr w:rsidR="00D855E3" w:rsidRPr="008817BA" w14:paraId="1A973F14" w14:textId="77777777" w:rsidTr="00D855E3">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bottom"/>
            <w:hideMark/>
          </w:tcPr>
          <w:p w14:paraId="7B90BBF7" w14:textId="1270C631" w:rsidR="004C0FF1" w:rsidRPr="004C0FF1" w:rsidRDefault="00B74EFC" w:rsidP="004C0FF1">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tcBorders>
              <w:top w:val="nil"/>
              <w:left w:val="nil"/>
              <w:bottom w:val="single" w:sz="4" w:space="0" w:color="auto"/>
              <w:right w:val="single" w:sz="4" w:space="0" w:color="auto"/>
            </w:tcBorders>
            <w:shd w:val="clear" w:color="auto" w:fill="auto"/>
            <w:vAlign w:val="center"/>
            <w:hideMark/>
          </w:tcPr>
          <w:p w14:paraId="7A87FE9E" w14:textId="778F0994" w:rsidR="004C0FF1" w:rsidRPr="004C0FF1" w:rsidRDefault="00B74EFC" w:rsidP="00D855E3">
            <w:pPr>
              <w:spacing w:before="0" w:after="0" w:line="240" w:lineRule="auto"/>
              <w:jc w:val="left"/>
              <w:rPr>
                <w:rFonts w:ascii="Calibri" w:eastAsia="Times New Roman" w:hAnsi="Calibri" w:cs="Calibri"/>
                <w:sz w:val="16"/>
                <w:szCs w:val="16"/>
                <w:lang w:eastAsia="hr-HR"/>
              </w:rPr>
            </w:pPr>
            <w:r>
              <w:rPr>
                <w:rFonts w:ascii="Calibri" w:eastAsia="Times New Roman" w:hAnsi="Calibri" w:cs="Calibri"/>
                <w:sz w:val="16"/>
                <w:szCs w:val="16"/>
                <w:lang w:eastAsia="hr-HR"/>
              </w:rPr>
              <w:t>Iz</w:t>
            </w:r>
            <w:r w:rsidRPr="004C0FF1">
              <w:rPr>
                <w:rFonts w:ascii="Calibri" w:eastAsia="Times New Roman" w:hAnsi="Calibri" w:cs="Calibri"/>
                <w:sz w:val="16"/>
                <w:szCs w:val="16"/>
                <w:lang w:eastAsia="hr-HR"/>
              </w:rPr>
              <w:t>rada baze nerazvrstanih cesta</w:t>
            </w:r>
          </w:p>
        </w:tc>
        <w:tc>
          <w:tcPr>
            <w:tcW w:w="1469" w:type="dxa"/>
            <w:tcBorders>
              <w:top w:val="nil"/>
              <w:left w:val="nil"/>
              <w:bottom w:val="single" w:sz="4" w:space="0" w:color="auto"/>
              <w:right w:val="single" w:sz="4" w:space="0" w:color="auto"/>
            </w:tcBorders>
            <w:shd w:val="clear" w:color="auto" w:fill="auto"/>
            <w:vAlign w:val="center"/>
            <w:hideMark/>
          </w:tcPr>
          <w:p w14:paraId="4E3FF865"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15.000,00 kn</w:t>
            </w:r>
          </w:p>
        </w:tc>
        <w:tc>
          <w:tcPr>
            <w:tcW w:w="1394" w:type="dxa"/>
            <w:tcBorders>
              <w:top w:val="nil"/>
              <w:left w:val="nil"/>
              <w:bottom w:val="single" w:sz="4" w:space="0" w:color="auto"/>
              <w:right w:val="single" w:sz="4" w:space="0" w:color="auto"/>
            </w:tcBorders>
            <w:shd w:val="clear" w:color="auto" w:fill="auto"/>
            <w:vAlign w:val="center"/>
            <w:hideMark/>
          </w:tcPr>
          <w:p w14:paraId="0729246B"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341" w:type="dxa"/>
            <w:tcBorders>
              <w:top w:val="nil"/>
              <w:left w:val="nil"/>
              <w:bottom w:val="single" w:sz="4" w:space="0" w:color="auto"/>
              <w:right w:val="single" w:sz="4" w:space="0" w:color="auto"/>
            </w:tcBorders>
            <w:shd w:val="clear" w:color="auto" w:fill="auto"/>
            <w:vAlign w:val="center"/>
            <w:hideMark/>
          </w:tcPr>
          <w:p w14:paraId="5066DBA9"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340" w:type="dxa"/>
            <w:tcBorders>
              <w:top w:val="nil"/>
              <w:left w:val="nil"/>
              <w:bottom w:val="single" w:sz="4" w:space="0" w:color="auto"/>
              <w:right w:val="single" w:sz="4" w:space="0" w:color="auto"/>
            </w:tcBorders>
            <w:shd w:val="clear" w:color="auto" w:fill="auto"/>
            <w:vAlign w:val="center"/>
            <w:hideMark/>
          </w:tcPr>
          <w:p w14:paraId="1505C47B"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486" w:type="dxa"/>
            <w:tcBorders>
              <w:top w:val="nil"/>
              <w:left w:val="nil"/>
              <w:bottom w:val="single" w:sz="4" w:space="0" w:color="auto"/>
              <w:right w:val="single" w:sz="4" w:space="0" w:color="auto"/>
            </w:tcBorders>
            <w:shd w:val="clear" w:color="000000" w:fill="FFFFFF"/>
            <w:vAlign w:val="center"/>
            <w:hideMark/>
          </w:tcPr>
          <w:p w14:paraId="194F4D3F"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15.000,00 kn</w:t>
            </w:r>
          </w:p>
        </w:tc>
        <w:tc>
          <w:tcPr>
            <w:tcW w:w="3658" w:type="dxa"/>
            <w:tcBorders>
              <w:top w:val="nil"/>
              <w:left w:val="nil"/>
              <w:bottom w:val="single" w:sz="4" w:space="0" w:color="auto"/>
              <w:right w:val="single" w:sz="4" w:space="0" w:color="auto"/>
            </w:tcBorders>
            <w:shd w:val="clear" w:color="000000" w:fill="FFFFFF"/>
            <w:vAlign w:val="bottom"/>
            <w:hideMark/>
          </w:tcPr>
          <w:p w14:paraId="125323F6"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Kapitalni projekt K101101 IZRADA BAZE NERAZVRSTANIH CESTA</w:t>
            </w:r>
          </w:p>
        </w:tc>
      </w:tr>
      <w:tr w:rsidR="00D855E3" w:rsidRPr="008817BA" w14:paraId="297835AC" w14:textId="77777777" w:rsidTr="00D855E3">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bottom"/>
            <w:hideMark/>
          </w:tcPr>
          <w:p w14:paraId="375BAA46" w14:textId="313AC77B" w:rsidR="004C0FF1" w:rsidRPr="004C0FF1" w:rsidRDefault="00B74EFC" w:rsidP="004C0FF1">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tcBorders>
              <w:top w:val="nil"/>
              <w:left w:val="nil"/>
              <w:bottom w:val="single" w:sz="4" w:space="0" w:color="auto"/>
              <w:right w:val="single" w:sz="4" w:space="0" w:color="auto"/>
            </w:tcBorders>
            <w:shd w:val="clear" w:color="auto" w:fill="auto"/>
            <w:vAlign w:val="center"/>
            <w:hideMark/>
          </w:tcPr>
          <w:p w14:paraId="52A00842" w14:textId="5C6FCA4F" w:rsidR="004C0FF1" w:rsidRPr="004C0FF1" w:rsidRDefault="00B74EFC" w:rsidP="00D855E3">
            <w:pPr>
              <w:spacing w:before="0" w:after="0" w:line="240" w:lineRule="auto"/>
              <w:jc w:val="left"/>
              <w:rPr>
                <w:rFonts w:ascii="Calibri" w:eastAsia="Times New Roman" w:hAnsi="Calibri" w:cs="Calibri"/>
                <w:sz w:val="16"/>
                <w:szCs w:val="16"/>
                <w:lang w:eastAsia="hr-HR"/>
              </w:rPr>
            </w:pPr>
            <w:r>
              <w:rPr>
                <w:rFonts w:ascii="Calibri" w:eastAsia="Times New Roman" w:hAnsi="Calibri" w:cs="Calibri"/>
                <w:sz w:val="16"/>
                <w:szCs w:val="16"/>
                <w:lang w:eastAsia="hr-HR"/>
              </w:rPr>
              <w:t>R</w:t>
            </w:r>
            <w:r w:rsidRPr="004C0FF1">
              <w:rPr>
                <w:rFonts w:ascii="Calibri" w:eastAsia="Times New Roman" w:hAnsi="Calibri" w:cs="Calibri"/>
                <w:sz w:val="16"/>
                <w:szCs w:val="16"/>
                <w:lang w:eastAsia="hr-HR"/>
              </w:rPr>
              <w:t>ekonstrukcija prometnog terminala pila</w:t>
            </w:r>
          </w:p>
        </w:tc>
        <w:tc>
          <w:tcPr>
            <w:tcW w:w="1469" w:type="dxa"/>
            <w:tcBorders>
              <w:top w:val="nil"/>
              <w:left w:val="nil"/>
              <w:bottom w:val="single" w:sz="4" w:space="0" w:color="auto"/>
              <w:right w:val="single" w:sz="4" w:space="0" w:color="auto"/>
            </w:tcBorders>
            <w:shd w:val="clear" w:color="auto" w:fill="auto"/>
            <w:vAlign w:val="center"/>
            <w:hideMark/>
          </w:tcPr>
          <w:p w14:paraId="6069BB18"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10.000,00 kn</w:t>
            </w:r>
          </w:p>
        </w:tc>
        <w:tc>
          <w:tcPr>
            <w:tcW w:w="1394" w:type="dxa"/>
            <w:tcBorders>
              <w:top w:val="nil"/>
              <w:left w:val="nil"/>
              <w:bottom w:val="single" w:sz="4" w:space="0" w:color="auto"/>
              <w:right w:val="single" w:sz="4" w:space="0" w:color="auto"/>
            </w:tcBorders>
            <w:shd w:val="clear" w:color="auto" w:fill="auto"/>
            <w:vAlign w:val="center"/>
            <w:hideMark/>
          </w:tcPr>
          <w:p w14:paraId="533B6FDE"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2.500.000,00 kn</w:t>
            </w:r>
          </w:p>
        </w:tc>
        <w:tc>
          <w:tcPr>
            <w:tcW w:w="1341" w:type="dxa"/>
            <w:tcBorders>
              <w:top w:val="nil"/>
              <w:left w:val="nil"/>
              <w:bottom w:val="single" w:sz="4" w:space="0" w:color="auto"/>
              <w:right w:val="single" w:sz="4" w:space="0" w:color="auto"/>
            </w:tcBorders>
            <w:shd w:val="clear" w:color="auto" w:fill="auto"/>
            <w:vAlign w:val="center"/>
            <w:hideMark/>
          </w:tcPr>
          <w:p w14:paraId="2A3F83EC"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2.500.000,00 kn</w:t>
            </w:r>
          </w:p>
        </w:tc>
        <w:tc>
          <w:tcPr>
            <w:tcW w:w="1340" w:type="dxa"/>
            <w:tcBorders>
              <w:top w:val="nil"/>
              <w:left w:val="nil"/>
              <w:bottom w:val="single" w:sz="4" w:space="0" w:color="auto"/>
              <w:right w:val="single" w:sz="4" w:space="0" w:color="auto"/>
            </w:tcBorders>
            <w:shd w:val="clear" w:color="auto" w:fill="auto"/>
            <w:vAlign w:val="center"/>
            <w:hideMark/>
          </w:tcPr>
          <w:p w14:paraId="61B4BA44" w14:textId="5867BD06" w:rsidR="004C0FF1" w:rsidRPr="004C0FF1" w:rsidRDefault="00F563E0" w:rsidP="004C0FF1">
            <w:pPr>
              <w:spacing w:before="0" w:after="0" w:line="240" w:lineRule="auto"/>
              <w:jc w:val="right"/>
              <w:rPr>
                <w:rFonts w:ascii="Calibri" w:eastAsia="Times New Roman" w:hAnsi="Calibri" w:cs="Calibri"/>
                <w:color w:val="000000"/>
                <w:sz w:val="16"/>
                <w:szCs w:val="16"/>
                <w:lang w:eastAsia="hr-HR"/>
              </w:rPr>
            </w:pPr>
            <w:r>
              <w:rPr>
                <w:rFonts w:ascii="Calibri" w:eastAsia="Times New Roman" w:hAnsi="Calibri" w:cs="Calibri"/>
                <w:color w:val="000000"/>
                <w:sz w:val="16"/>
                <w:szCs w:val="16"/>
                <w:lang w:eastAsia="hr-HR"/>
              </w:rPr>
              <w:t>0,</w:t>
            </w:r>
            <w:r w:rsidR="004C0FF1" w:rsidRPr="004C0FF1">
              <w:rPr>
                <w:rFonts w:ascii="Calibri" w:eastAsia="Times New Roman" w:hAnsi="Calibri" w:cs="Calibri"/>
                <w:color w:val="000000"/>
                <w:sz w:val="16"/>
                <w:szCs w:val="16"/>
                <w:lang w:eastAsia="hr-HR"/>
              </w:rPr>
              <w:t>00 kn</w:t>
            </w:r>
          </w:p>
        </w:tc>
        <w:tc>
          <w:tcPr>
            <w:tcW w:w="1486" w:type="dxa"/>
            <w:tcBorders>
              <w:top w:val="nil"/>
              <w:left w:val="nil"/>
              <w:bottom w:val="single" w:sz="4" w:space="0" w:color="auto"/>
              <w:right w:val="single" w:sz="4" w:space="0" w:color="auto"/>
            </w:tcBorders>
            <w:shd w:val="clear" w:color="000000" w:fill="FFFFFF"/>
            <w:vAlign w:val="center"/>
            <w:hideMark/>
          </w:tcPr>
          <w:p w14:paraId="6D5AB21E" w14:textId="12462D47" w:rsidR="004C0FF1" w:rsidRPr="004C0FF1" w:rsidRDefault="00F563E0" w:rsidP="004C0FF1">
            <w:pPr>
              <w:spacing w:before="0" w:after="0" w:line="240" w:lineRule="auto"/>
              <w:jc w:val="right"/>
              <w:rPr>
                <w:rFonts w:ascii="Calibri" w:eastAsia="Times New Roman" w:hAnsi="Calibri" w:cs="Calibri"/>
                <w:b/>
                <w:bCs/>
                <w:color w:val="000000"/>
                <w:sz w:val="16"/>
                <w:szCs w:val="16"/>
                <w:lang w:eastAsia="hr-HR"/>
              </w:rPr>
            </w:pPr>
            <w:r>
              <w:rPr>
                <w:rFonts w:ascii="Calibri" w:eastAsia="Times New Roman" w:hAnsi="Calibri" w:cs="Calibri"/>
                <w:b/>
                <w:bCs/>
                <w:color w:val="000000"/>
                <w:sz w:val="16"/>
                <w:szCs w:val="16"/>
                <w:lang w:eastAsia="hr-HR"/>
              </w:rPr>
              <w:t>5.010</w:t>
            </w:r>
            <w:r w:rsidR="004C0FF1" w:rsidRPr="004C0FF1">
              <w:rPr>
                <w:rFonts w:ascii="Calibri" w:eastAsia="Times New Roman" w:hAnsi="Calibri" w:cs="Calibri"/>
                <w:b/>
                <w:bCs/>
                <w:color w:val="000000"/>
                <w:sz w:val="16"/>
                <w:szCs w:val="16"/>
                <w:lang w:eastAsia="hr-HR"/>
              </w:rPr>
              <w:t>.000,00 kn</w:t>
            </w:r>
          </w:p>
        </w:tc>
        <w:tc>
          <w:tcPr>
            <w:tcW w:w="3658" w:type="dxa"/>
            <w:tcBorders>
              <w:top w:val="nil"/>
              <w:left w:val="nil"/>
              <w:bottom w:val="single" w:sz="4" w:space="0" w:color="auto"/>
              <w:right w:val="single" w:sz="4" w:space="0" w:color="auto"/>
            </w:tcBorders>
            <w:shd w:val="clear" w:color="000000" w:fill="FFFFFF"/>
            <w:vAlign w:val="bottom"/>
            <w:hideMark/>
          </w:tcPr>
          <w:p w14:paraId="4B702CEC"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Kapitalni projekt K100704 REKONSTRUKCIJA PROMETNOG TERMINALA PILA</w:t>
            </w:r>
          </w:p>
        </w:tc>
      </w:tr>
      <w:tr w:rsidR="00D855E3" w:rsidRPr="008817BA" w14:paraId="590A28C3" w14:textId="77777777" w:rsidTr="00D855E3">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bottom"/>
            <w:hideMark/>
          </w:tcPr>
          <w:p w14:paraId="03AFDC75" w14:textId="6F0A2314" w:rsidR="004C0FF1" w:rsidRPr="004C0FF1" w:rsidRDefault="00B74EFC" w:rsidP="004C0FF1">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tcBorders>
              <w:top w:val="nil"/>
              <w:left w:val="nil"/>
              <w:bottom w:val="single" w:sz="4" w:space="0" w:color="auto"/>
              <w:right w:val="single" w:sz="4" w:space="0" w:color="auto"/>
            </w:tcBorders>
            <w:shd w:val="clear" w:color="auto" w:fill="auto"/>
            <w:vAlign w:val="center"/>
            <w:hideMark/>
          </w:tcPr>
          <w:p w14:paraId="0CA9273C" w14:textId="71CA4B27" w:rsidR="004C0FF1" w:rsidRPr="004C0FF1" w:rsidRDefault="00B74EFC" w:rsidP="00D855E3">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 xml:space="preserve"> </w:t>
            </w:r>
            <w:r>
              <w:rPr>
                <w:rFonts w:ascii="Calibri" w:eastAsia="Times New Roman" w:hAnsi="Calibri" w:cs="Calibri"/>
                <w:sz w:val="16"/>
                <w:szCs w:val="16"/>
                <w:lang w:eastAsia="hr-HR"/>
              </w:rPr>
              <w:t>I</w:t>
            </w:r>
            <w:r w:rsidRPr="004C0FF1">
              <w:rPr>
                <w:rFonts w:ascii="Calibri" w:eastAsia="Times New Roman" w:hAnsi="Calibri" w:cs="Calibri"/>
                <w:sz w:val="16"/>
                <w:szCs w:val="16"/>
                <w:lang w:eastAsia="hr-HR"/>
              </w:rPr>
              <w:t>zgradnja nogostupa</w:t>
            </w:r>
          </w:p>
        </w:tc>
        <w:tc>
          <w:tcPr>
            <w:tcW w:w="1469" w:type="dxa"/>
            <w:tcBorders>
              <w:top w:val="nil"/>
              <w:left w:val="nil"/>
              <w:bottom w:val="single" w:sz="4" w:space="0" w:color="auto"/>
              <w:right w:val="single" w:sz="4" w:space="0" w:color="auto"/>
            </w:tcBorders>
            <w:shd w:val="clear" w:color="auto" w:fill="auto"/>
            <w:vAlign w:val="center"/>
            <w:hideMark/>
          </w:tcPr>
          <w:p w14:paraId="5052DB26"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20.000,00 kn</w:t>
            </w:r>
          </w:p>
        </w:tc>
        <w:tc>
          <w:tcPr>
            <w:tcW w:w="1394" w:type="dxa"/>
            <w:tcBorders>
              <w:top w:val="nil"/>
              <w:left w:val="nil"/>
              <w:bottom w:val="single" w:sz="4" w:space="0" w:color="auto"/>
              <w:right w:val="single" w:sz="4" w:space="0" w:color="auto"/>
            </w:tcBorders>
            <w:shd w:val="clear" w:color="auto" w:fill="auto"/>
            <w:vAlign w:val="center"/>
            <w:hideMark/>
          </w:tcPr>
          <w:p w14:paraId="15AE1D0B"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341" w:type="dxa"/>
            <w:tcBorders>
              <w:top w:val="nil"/>
              <w:left w:val="nil"/>
              <w:bottom w:val="single" w:sz="4" w:space="0" w:color="auto"/>
              <w:right w:val="single" w:sz="4" w:space="0" w:color="auto"/>
            </w:tcBorders>
            <w:shd w:val="clear" w:color="auto" w:fill="auto"/>
            <w:vAlign w:val="center"/>
            <w:hideMark/>
          </w:tcPr>
          <w:p w14:paraId="539CF979"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340" w:type="dxa"/>
            <w:tcBorders>
              <w:top w:val="nil"/>
              <w:left w:val="nil"/>
              <w:bottom w:val="single" w:sz="4" w:space="0" w:color="auto"/>
              <w:right w:val="single" w:sz="4" w:space="0" w:color="auto"/>
            </w:tcBorders>
            <w:shd w:val="clear" w:color="auto" w:fill="auto"/>
            <w:vAlign w:val="center"/>
            <w:hideMark/>
          </w:tcPr>
          <w:p w14:paraId="481B85ED"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486" w:type="dxa"/>
            <w:tcBorders>
              <w:top w:val="nil"/>
              <w:left w:val="nil"/>
              <w:bottom w:val="single" w:sz="4" w:space="0" w:color="auto"/>
              <w:right w:val="single" w:sz="4" w:space="0" w:color="auto"/>
            </w:tcBorders>
            <w:shd w:val="clear" w:color="000000" w:fill="FFFFFF"/>
            <w:vAlign w:val="center"/>
            <w:hideMark/>
          </w:tcPr>
          <w:p w14:paraId="62EDAF4F"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20.000,00 kn</w:t>
            </w:r>
          </w:p>
        </w:tc>
        <w:tc>
          <w:tcPr>
            <w:tcW w:w="3658" w:type="dxa"/>
            <w:tcBorders>
              <w:top w:val="nil"/>
              <w:left w:val="nil"/>
              <w:bottom w:val="single" w:sz="4" w:space="0" w:color="auto"/>
              <w:right w:val="single" w:sz="4" w:space="0" w:color="auto"/>
            </w:tcBorders>
            <w:shd w:val="clear" w:color="000000" w:fill="FFFFFF"/>
            <w:vAlign w:val="bottom"/>
            <w:hideMark/>
          </w:tcPr>
          <w:p w14:paraId="536B5E36"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Kapitalni projekt K100705 IZGRADNJA NOGOSTUPA</w:t>
            </w:r>
          </w:p>
        </w:tc>
      </w:tr>
      <w:tr w:rsidR="00D855E3" w:rsidRPr="008817BA" w14:paraId="771A65C0" w14:textId="77777777" w:rsidTr="00D855E3">
        <w:trPr>
          <w:trHeight w:val="744"/>
          <w:jc w:val="center"/>
        </w:trPr>
        <w:tc>
          <w:tcPr>
            <w:tcW w:w="1060" w:type="dxa"/>
            <w:tcBorders>
              <w:top w:val="nil"/>
              <w:left w:val="single" w:sz="4" w:space="0" w:color="auto"/>
              <w:bottom w:val="single" w:sz="4" w:space="0" w:color="auto"/>
              <w:right w:val="single" w:sz="4" w:space="0" w:color="auto"/>
            </w:tcBorders>
            <w:shd w:val="clear" w:color="auto" w:fill="auto"/>
            <w:vAlign w:val="bottom"/>
            <w:hideMark/>
          </w:tcPr>
          <w:p w14:paraId="75CAB74C" w14:textId="75FB2500" w:rsidR="004C0FF1" w:rsidRPr="004C0FF1" w:rsidRDefault="00B74EFC" w:rsidP="004C0FF1">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tcBorders>
              <w:top w:val="nil"/>
              <w:left w:val="nil"/>
              <w:bottom w:val="single" w:sz="4" w:space="0" w:color="auto"/>
              <w:right w:val="single" w:sz="4" w:space="0" w:color="auto"/>
            </w:tcBorders>
            <w:shd w:val="clear" w:color="auto" w:fill="auto"/>
            <w:vAlign w:val="center"/>
            <w:hideMark/>
          </w:tcPr>
          <w:p w14:paraId="7CE6E57A" w14:textId="6082A880" w:rsidR="004C0FF1" w:rsidRPr="004C0FF1" w:rsidRDefault="00B74EFC" w:rsidP="00D855E3">
            <w:pPr>
              <w:spacing w:before="0" w:after="0" w:line="240" w:lineRule="auto"/>
              <w:jc w:val="left"/>
              <w:rPr>
                <w:rFonts w:ascii="Calibri" w:eastAsia="Times New Roman" w:hAnsi="Calibri" w:cs="Calibri"/>
                <w:sz w:val="16"/>
                <w:szCs w:val="16"/>
                <w:lang w:eastAsia="hr-HR"/>
              </w:rPr>
            </w:pPr>
            <w:r>
              <w:rPr>
                <w:rFonts w:ascii="Calibri" w:eastAsia="Times New Roman" w:hAnsi="Calibri" w:cs="Calibri"/>
                <w:sz w:val="16"/>
                <w:szCs w:val="16"/>
                <w:lang w:eastAsia="hr-HR"/>
              </w:rPr>
              <w:t>R</w:t>
            </w:r>
            <w:r w:rsidRPr="004C0FF1">
              <w:rPr>
                <w:rFonts w:ascii="Calibri" w:eastAsia="Times New Roman" w:hAnsi="Calibri" w:cs="Calibri"/>
                <w:sz w:val="16"/>
                <w:szCs w:val="16"/>
                <w:lang w:eastAsia="hr-HR"/>
              </w:rPr>
              <w:t>ekonstrukcija prometne površine za poboljšanje sigurn</w:t>
            </w:r>
            <w:r>
              <w:rPr>
                <w:rFonts w:ascii="Calibri" w:eastAsia="Times New Roman" w:hAnsi="Calibri" w:cs="Calibri"/>
                <w:sz w:val="16"/>
                <w:szCs w:val="16"/>
                <w:lang w:eastAsia="hr-HR"/>
              </w:rPr>
              <w:t>osti</w:t>
            </w:r>
            <w:r w:rsidRPr="004C0FF1">
              <w:rPr>
                <w:rFonts w:ascii="Calibri" w:eastAsia="Times New Roman" w:hAnsi="Calibri" w:cs="Calibri"/>
                <w:sz w:val="16"/>
                <w:szCs w:val="16"/>
                <w:lang w:eastAsia="hr-HR"/>
              </w:rPr>
              <w:t xml:space="preserve"> prom</w:t>
            </w:r>
            <w:r>
              <w:rPr>
                <w:rFonts w:ascii="Calibri" w:eastAsia="Times New Roman" w:hAnsi="Calibri" w:cs="Calibri"/>
                <w:sz w:val="16"/>
                <w:szCs w:val="16"/>
                <w:lang w:eastAsia="hr-HR"/>
              </w:rPr>
              <w:t>eta</w:t>
            </w:r>
            <w:r w:rsidRPr="004C0FF1">
              <w:rPr>
                <w:rFonts w:ascii="Calibri" w:eastAsia="Times New Roman" w:hAnsi="Calibri" w:cs="Calibri"/>
                <w:sz w:val="16"/>
                <w:szCs w:val="16"/>
                <w:lang w:eastAsia="hr-HR"/>
              </w:rPr>
              <w:t xml:space="preserve">  u ul. v. nazora</w:t>
            </w:r>
          </w:p>
        </w:tc>
        <w:tc>
          <w:tcPr>
            <w:tcW w:w="1469" w:type="dxa"/>
            <w:tcBorders>
              <w:top w:val="nil"/>
              <w:left w:val="nil"/>
              <w:bottom w:val="single" w:sz="4" w:space="0" w:color="auto"/>
              <w:right w:val="single" w:sz="4" w:space="0" w:color="auto"/>
            </w:tcBorders>
            <w:shd w:val="clear" w:color="auto" w:fill="auto"/>
            <w:vAlign w:val="center"/>
            <w:hideMark/>
          </w:tcPr>
          <w:p w14:paraId="40FE77BA"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5.000,00 kn</w:t>
            </w:r>
          </w:p>
        </w:tc>
        <w:tc>
          <w:tcPr>
            <w:tcW w:w="1394" w:type="dxa"/>
            <w:tcBorders>
              <w:top w:val="nil"/>
              <w:left w:val="nil"/>
              <w:bottom w:val="single" w:sz="4" w:space="0" w:color="auto"/>
              <w:right w:val="single" w:sz="4" w:space="0" w:color="auto"/>
            </w:tcBorders>
            <w:shd w:val="clear" w:color="auto" w:fill="auto"/>
            <w:vAlign w:val="center"/>
            <w:hideMark/>
          </w:tcPr>
          <w:p w14:paraId="7D43DE87"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341" w:type="dxa"/>
            <w:tcBorders>
              <w:top w:val="nil"/>
              <w:left w:val="nil"/>
              <w:bottom w:val="single" w:sz="4" w:space="0" w:color="auto"/>
              <w:right w:val="single" w:sz="4" w:space="0" w:color="auto"/>
            </w:tcBorders>
            <w:shd w:val="clear" w:color="auto" w:fill="auto"/>
            <w:vAlign w:val="center"/>
            <w:hideMark/>
          </w:tcPr>
          <w:p w14:paraId="2FBCD795"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340" w:type="dxa"/>
            <w:tcBorders>
              <w:top w:val="nil"/>
              <w:left w:val="nil"/>
              <w:bottom w:val="single" w:sz="4" w:space="0" w:color="auto"/>
              <w:right w:val="single" w:sz="4" w:space="0" w:color="auto"/>
            </w:tcBorders>
            <w:shd w:val="clear" w:color="auto" w:fill="auto"/>
            <w:vAlign w:val="center"/>
            <w:hideMark/>
          </w:tcPr>
          <w:p w14:paraId="7AA73063"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486" w:type="dxa"/>
            <w:tcBorders>
              <w:top w:val="nil"/>
              <w:left w:val="nil"/>
              <w:bottom w:val="single" w:sz="4" w:space="0" w:color="auto"/>
              <w:right w:val="single" w:sz="4" w:space="0" w:color="auto"/>
            </w:tcBorders>
            <w:shd w:val="clear" w:color="000000" w:fill="FFFFFF"/>
            <w:vAlign w:val="center"/>
            <w:hideMark/>
          </w:tcPr>
          <w:p w14:paraId="7AF84E2E"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5.000,00 kn</w:t>
            </w:r>
          </w:p>
        </w:tc>
        <w:tc>
          <w:tcPr>
            <w:tcW w:w="3658" w:type="dxa"/>
            <w:tcBorders>
              <w:top w:val="nil"/>
              <w:left w:val="nil"/>
              <w:bottom w:val="single" w:sz="4" w:space="0" w:color="auto"/>
              <w:right w:val="single" w:sz="4" w:space="0" w:color="auto"/>
            </w:tcBorders>
            <w:shd w:val="clear" w:color="000000" w:fill="FFFFFF"/>
            <w:vAlign w:val="bottom"/>
            <w:hideMark/>
          </w:tcPr>
          <w:p w14:paraId="22DC439B"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Kapitalni projekt K100706 REKONSTRUKCIJA PROMETNE POVRŠINE ZA POBOLJŠANJE SIGURNOSTI PROMETA U ULICI VLADIMIRA NAZORA</w:t>
            </w:r>
          </w:p>
        </w:tc>
      </w:tr>
      <w:tr w:rsidR="00D855E3" w:rsidRPr="008817BA" w14:paraId="79B3E537" w14:textId="77777777" w:rsidTr="00D855E3">
        <w:trPr>
          <w:trHeight w:val="600"/>
          <w:jc w:val="center"/>
        </w:trPr>
        <w:tc>
          <w:tcPr>
            <w:tcW w:w="1060" w:type="dxa"/>
            <w:tcBorders>
              <w:top w:val="nil"/>
              <w:left w:val="single" w:sz="4" w:space="0" w:color="auto"/>
              <w:bottom w:val="single" w:sz="4" w:space="0" w:color="auto"/>
              <w:right w:val="single" w:sz="4" w:space="0" w:color="auto"/>
            </w:tcBorders>
            <w:shd w:val="clear" w:color="auto" w:fill="auto"/>
            <w:vAlign w:val="bottom"/>
            <w:hideMark/>
          </w:tcPr>
          <w:p w14:paraId="4ABE6BCA" w14:textId="0D25944C" w:rsidR="004C0FF1" w:rsidRPr="004C0FF1" w:rsidRDefault="00B74EFC" w:rsidP="004C0FF1">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tcBorders>
              <w:top w:val="nil"/>
              <w:left w:val="nil"/>
              <w:bottom w:val="single" w:sz="4" w:space="0" w:color="auto"/>
              <w:right w:val="single" w:sz="4" w:space="0" w:color="auto"/>
            </w:tcBorders>
            <w:shd w:val="clear" w:color="auto" w:fill="auto"/>
            <w:vAlign w:val="center"/>
            <w:hideMark/>
          </w:tcPr>
          <w:p w14:paraId="0639F3BC" w14:textId="3973F87B" w:rsidR="004C0FF1" w:rsidRPr="004C0FF1" w:rsidRDefault="00B74EFC" w:rsidP="00D855E3">
            <w:pPr>
              <w:spacing w:before="0" w:after="0" w:line="240" w:lineRule="auto"/>
              <w:jc w:val="left"/>
              <w:rPr>
                <w:rFonts w:ascii="Calibri" w:eastAsia="Times New Roman" w:hAnsi="Calibri" w:cs="Calibri"/>
                <w:sz w:val="16"/>
                <w:szCs w:val="16"/>
                <w:lang w:eastAsia="hr-HR"/>
              </w:rPr>
            </w:pPr>
            <w:r>
              <w:rPr>
                <w:rFonts w:ascii="Calibri" w:eastAsia="Times New Roman" w:hAnsi="Calibri" w:cs="Calibri"/>
                <w:sz w:val="16"/>
                <w:szCs w:val="16"/>
                <w:lang w:eastAsia="hr-HR"/>
              </w:rPr>
              <w:t>Iz</w:t>
            </w:r>
            <w:r w:rsidRPr="004C0FF1">
              <w:rPr>
                <w:rFonts w:ascii="Calibri" w:eastAsia="Times New Roman" w:hAnsi="Calibri" w:cs="Calibri"/>
                <w:sz w:val="16"/>
                <w:szCs w:val="16"/>
                <w:lang w:eastAsia="hr-HR"/>
              </w:rPr>
              <w:t>gradnja nerazvrstane ceste dio strmečke prema groblju</w:t>
            </w:r>
          </w:p>
        </w:tc>
        <w:tc>
          <w:tcPr>
            <w:tcW w:w="1469" w:type="dxa"/>
            <w:tcBorders>
              <w:top w:val="nil"/>
              <w:left w:val="nil"/>
              <w:bottom w:val="single" w:sz="4" w:space="0" w:color="auto"/>
              <w:right w:val="single" w:sz="4" w:space="0" w:color="auto"/>
            </w:tcBorders>
            <w:shd w:val="clear" w:color="auto" w:fill="auto"/>
            <w:vAlign w:val="center"/>
            <w:hideMark/>
          </w:tcPr>
          <w:p w14:paraId="7848347B"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100.000,00 kn</w:t>
            </w:r>
          </w:p>
        </w:tc>
        <w:tc>
          <w:tcPr>
            <w:tcW w:w="1394" w:type="dxa"/>
            <w:tcBorders>
              <w:top w:val="nil"/>
              <w:left w:val="nil"/>
              <w:bottom w:val="single" w:sz="4" w:space="0" w:color="auto"/>
              <w:right w:val="single" w:sz="4" w:space="0" w:color="auto"/>
            </w:tcBorders>
            <w:shd w:val="clear" w:color="auto" w:fill="auto"/>
            <w:vAlign w:val="center"/>
            <w:hideMark/>
          </w:tcPr>
          <w:p w14:paraId="051253F0"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100.000,00 kn</w:t>
            </w:r>
          </w:p>
        </w:tc>
        <w:tc>
          <w:tcPr>
            <w:tcW w:w="1341" w:type="dxa"/>
            <w:tcBorders>
              <w:top w:val="nil"/>
              <w:left w:val="nil"/>
              <w:bottom w:val="single" w:sz="4" w:space="0" w:color="auto"/>
              <w:right w:val="single" w:sz="4" w:space="0" w:color="auto"/>
            </w:tcBorders>
            <w:shd w:val="clear" w:color="auto" w:fill="auto"/>
            <w:vAlign w:val="center"/>
            <w:hideMark/>
          </w:tcPr>
          <w:p w14:paraId="2B2ADE67"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100.000,00 kn</w:t>
            </w:r>
          </w:p>
        </w:tc>
        <w:tc>
          <w:tcPr>
            <w:tcW w:w="1340" w:type="dxa"/>
            <w:tcBorders>
              <w:top w:val="nil"/>
              <w:left w:val="nil"/>
              <w:bottom w:val="single" w:sz="4" w:space="0" w:color="auto"/>
              <w:right w:val="single" w:sz="4" w:space="0" w:color="auto"/>
            </w:tcBorders>
            <w:shd w:val="clear" w:color="auto" w:fill="auto"/>
            <w:vAlign w:val="center"/>
            <w:hideMark/>
          </w:tcPr>
          <w:p w14:paraId="26A2E272"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100.000,00 kn</w:t>
            </w:r>
          </w:p>
        </w:tc>
        <w:tc>
          <w:tcPr>
            <w:tcW w:w="1486" w:type="dxa"/>
            <w:tcBorders>
              <w:top w:val="nil"/>
              <w:left w:val="nil"/>
              <w:bottom w:val="single" w:sz="4" w:space="0" w:color="auto"/>
              <w:right w:val="single" w:sz="4" w:space="0" w:color="auto"/>
            </w:tcBorders>
            <w:shd w:val="clear" w:color="000000" w:fill="FFFFFF"/>
            <w:vAlign w:val="center"/>
            <w:hideMark/>
          </w:tcPr>
          <w:p w14:paraId="51D5FEC3"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400.000,00 kn</w:t>
            </w:r>
          </w:p>
        </w:tc>
        <w:tc>
          <w:tcPr>
            <w:tcW w:w="3658" w:type="dxa"/>
            <w:tcBorders>
              <w:top w:val="nil"/>
              <w:left w:val="nil"/>
              <w:bottom w:val="single" w:sz="4" w:space="0" w:color="auto"/>
              <w:right w:val="single" w:sz="4" w:space="0" w:color="auto"/>
            </w:tcBorders>
            <w:shd w:val="clear" w:color="000000" w:fill="FFFFFF"/>
            <w:vAlign w:val="bottom"/>
            <w:hideMark/>
          </w:tcPr>
          <w:p w14:paraId="199B6665"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Kapitalni projekt K100703 IZGRADNJA NERAZVRSTANE CESTE DIO STRMEČKE PREMA GROBLJU</w:t>
            </w:r>
          </w:p>
        </w:tc>
      </w:tr>
      <w:tr w:rsidR="00D855E3" w:rsidRPr="008817BA" w14:paraId="5610A293" w14:textId="77777777" w:rsidTr="00D855E3">
        <w:trPr>
          <w:trHeight w:val="600"/>
          <w:jc w:val="center"/>
        </w:trPr>
        <w:tc>
          <w:tcPr>
            <w:tcW w:w="1060" w:type="dxa"/>
            <w:tcBorders>
              <w:top w:val="nil"/>
              <w:left w:val="single" w:sz="4" w:space="0" w:color="auto"/>
              <w:bottom w:val="single" w:sz="4" w:space="0" w:color="auto"/>
              <w:right w:val="single" w:sz="4" w:space="0" w:color="auto"/>
            </w:tcBorders>
            <w:shd w:val="clear" w:color="auto" w:fill="auto"/>
            <w:vAlign w:val="bottom"/>
            <w:hideMark/>
          </w:tcPr>
          <w:p w14:paraId="056D557C" w14:textId="07C1B173" w:rsidR="004C0FF1" w:rsidRPr="004C0FF1" w:rsidRDefault="00B74EFC" w:rsidP="004C0FF1">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tcBorders>
              <w:top w:val="nil"/>
              <w:left w:val="nil"/>
              <w:bottom w:val="nil"/>
              <w:right w:val="single" w:sz="4" w:space="0" w:color="auto"/>
            </w:tcBorders>
            <w:shd w:val="clear" w:color="auto" w:fill="auto"/>
            <w:vAlign w:val="center"/>
            <w:hideMark/>
          </w:tcPr>
          <w:p w14:paraId="4E753C1B" w14:textId="5C8A63E5" w:rsidR="004C0FF1" w:rsidRPr="004C0FF1" w:rsidRDefault="00B74EFC" w:rsidP="00D855E3">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 xml:space="preserve"> </w:t>
            </w:r>
            <w:r>
              <w:rPr>
                <w:rFonts w:ascii="Calibri" w:eastAsia="Times New Roman" w:hAnsi="Calibri" w:cs="Calibri"/>
                <w:sz w:val="16"/>
                <w:szCs w:val="16"/>
                <w:lang w:eastAsia="hr-HR"/>
              </w:rPr>
              <w:t>I</w:t>
            </w:r>
            <w:r w:rsidRPr="004C0FF1">
              <w:rPr>
                <w:rFonts w:ascii="Calibri" w:eastAsia="Times New Roman" w:hAnsi="Calibri" w:cs="Calibri"/>
                <w:sz w:val="16"/>
                <w:szCs w:val="16"/>
                <w:lang w:eastAsia="hr-HR"/>
              </w:rPr>
              <w:t>zgradnja nogostupa uz žc 2217-ul. ljube babića đalskog</w:t>
            </w:r>
          </w:p>
        </w:tc>
        <w:tc>
          <w:tcPr>
            <w:tcW w:w="1469" w:type="dxa"/>
            <w:tcBorders>
              <w:top w:val="nil"/>
              <w:left w:val="nil"/>
              <w:bottom w:val="single" w:sz="4" w:space="0" w:color="auto"/>
              <w:right w:val="single" w:sz="4" w:space="0" w:color="auto"/>
            </w:tcBorders>
            <w:shd w:val="clear" w:color="auto" w:fill="auto"/>
            <w:vAlign w:val="center"/>
            <w:hideMark/>
          </w:tcPr>
          <w:p w14:paraId="028FAB48"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500.000,00 kn</w:t>
            </w:r>
          </w:p>
        </w:tc>
        <w:tc>
          <w:tcPr>
            <w:tcW w:w="1394" w:type="dxa"/>
            <w:tcBorders>
              <w:top w:val="nil"/>
              <w:left w:val="nil"/>
              <w:bottom w:val="single" w:sz="4" w:space="0" w:color="auto"/>
              <w:right w:val="single" w:sz="4" w:space="0" w:color="auto"/>
            </w:tcBorders>
            <w:shd w:val="clear" w:color="auto" w:fill="auto"/>
            <w:vAlign w:val="center"/>
            <w:hideMark/>
          </w:tcPr>
          <w:p w14:paraId="5CAAA9F8"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341" w:type="dxa"/>
            <w:tcBorders>
              <w:top w:val="nil"/>
              <w:left w:val="nil"/>
              <w:bottom w:val="single" w:sz="4" w:space="0" w:color="auto"/>
              <w:right w:val="single" w:sz="4" w:space="0" w:color="auto"/>
            </w:tcBorders>
            <w:shd w:val="clear" w:color="auto" w:fill="auto"/>
            <w:vAlign w:val="center"/>
            <w:hideMark/>
          </w:tcPr>
          <w:p w14:paraId="1A476D82"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340" w:type="dxa"/>
            <w:tcBorders>
              <w:top w:val="nil"/>
              <w:left w:val="nil"/>
              <w:bottom w:val="single" w:sz="4" w:space="0" w:color="auto"/>
              <w:right w:val="single" w:sz="4" w:space="0" w:color="auto"/>
            </w:tcBorders>
            <w:shd w:val="clear" w:color="auto" w:fill="auto"/>
            <w:vAlign w:val="center"/>
            <w:hideMark/>
          </w:tcPr>
          <w:p w14:paraId="4140D99C"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486" w:type="dxa"/>
            <w:tcBorders>
              <w:top w:val="nil"/>
              <w:left w:val="nil"/>
              <w:bottom w:val="single" w:sz="4" w:space="0" w:color="auto"/>
              <w:right w:val="single" w:sz="4" w:space="0" w:color="auto"/>
            </w:tcBorders>
            <w:shd w:val="clear" w:color="000000" w:fill="FFFFFF"/>
            <w:vAlign w:val="center"/>
            <w:hideMark/>
          </w:tcPr>
          <w:p w14:paraId="6FE91727"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500.000,00 kn</w:t>
            </w:r>
          </w:p>
        </w:tc>
        <w:tc>
          <w:tcPr>
            <w:tcW w:w="3658" w:type="dxa"/>
            <w:tcBorders>
              <w:top w:val="nil"/>
              <w:left w:val="nil"/>
              <w:bottom w:val="single" w:sz="4" w:space="0" w:color="auto"/>
              <w:right w:val="single" w:sz="4" w:space="0" w:color="auto"/>
            </w:tcBorders>
            <w:shd w:val="clear" w:color="000000" w:fill="FFFFFF"/>
            <w:vAlign w:val="bottom"/>
            <w:hideMark/>
          </w:tcPr>
          <w:p w14:paraId="5C2A1912"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Kapitalni projekt K100710 IZGRADNJA NOGOSTUPA UZ ŽC 2217-UL. LJUBE BABIĆA ĐALSKOG</w:t>
            </w:r>
          </w:p>
        </w:tc>
      </w:tr>
      <w:tr w:rsidR="00D855E3" w:rsidRPr="008817BA" w14:paraId="6954E0DE" w14:textId="77777777" w:rsidTr="00D855E3">
        <w:trPr>
          <w:trHeight w:val="600"/>
          <w:jc w:val="center"/>
        </w:trPr>
        <w:tc>
          <w:tcPr>
            <w:tcW w:w="1060" w:type="dxa"/>
            <w:tcBorders>
              <w:top w:val="nil"/>
              <w:left w:val="single" w:sz="4" w:space="0" w:color="auto"/>
              <w:bottom w:val="single" w:sz="4" w:space="0" w:color="auto"/>
              <w:right w:val="single" w:sz="4" w:space="0" w:color="auto"/>
            </w:tcBorders>
            <w:shd w:val="clear" w:color="auto" w:fill="auto"/>
            <w:vAlign w:val="bottom"/>
            <w:hideMark/>
          </w:tcPr>
          <w:p w14:paraId="5739D5D7" w14:textId="7BBB42AC" w:rsidR="004C0FF1" w:rsidRPr="004C0FF1" w:rsidRDefault="00B74EFC" w:rsidP="004C0FF1">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tcBorders>
              <w:top w:val="single" w:sz="4" w:space="0" w:color="auto"/>
              <w:left w:val="nil"/>
              <w:bottom w:val="nil"/>
              <w:right w:val="single" w:sz="4" w:space="0" w:color="auto"/>
            </w:tcBorders>
            <w:shd w:val="clear" w:color="auto" w:fill="auto"/>
            <w:vAlign w:val="center"/>
            <w:hideMark/>
          </w:tcPr>
          <w:p w14:paraId="60CD7D48" w14:textId="2C03C212" w:rsidR="004C0FF1" w:rsidRPr="004C0FF1" w:rsidRDefault="00B74EFC" w:rsidP="00D855E3">
            <w:pPr>
              <w:spacing w:before="0" w:after="0" w:line="240" w:lineRule="auto"/>
              <w:jc w:val="left"/>
              <w:rPr>
                <w:rFonts w:ascii="Calibri" w:eastAsia="Times New Roman" w:hAnsi="Calibri" w:cs="Calibri"/>
                <w:sz w:val="16"/>
                <w:szCs w:val="16"/>
                <w:lang w:eastAsia="hr-HR"/>
              </w:rPr>
            </w:pPr>
            <w:r>
              <w:rPr>
                <w:rFonts w:ascii="Calibri" w:eastAsia="Times New Roman" w:hAnsi="Calibri" w:cs="Calibri"/>
                <w:sz w:val="16"/>
                <w:szCs w:val="16"/>
                <w:lang w:eastAsia="hr-HR"/>
              </w:rPr>
              <w:t>N</w:t>
            </w:r>
            <w:r w:rsidRPr="004C0FF1">
              <w:rPr>
                <w:rFonts w:ascii="Calibri" w:eastAsia="Times New Roman" w:hAnsi="Calibri" w:cs="Calibri"/>
                <w:sz w:val="16"/>
                <w:szCs w:val="16"/>
                <w:lang w:eastAsia="hr-HR"/>
              </w:rPr>
              <w:t>abava zemljišta za proširenje nerazvrstane ceste u ulici vladimira</w:t>
            </w:r>
          </w:p>
        </w:tc>
        <w:tc>
          <w:tcPr>
            <w:tcW w:w="1469" w:type="dxa"/>
            <w:tcBorders>
              <w:top w:val="nil"/>
              <w:left w:val="nil"/>
              <w:bottom w:val="single" w:sz="4" w:space="0" w:color="auto"/>
              <w:right w:val="single" w:sz="4" w:space="0" w:color="auto"/>
            </w:tcBorders>
            <w:shd w:val="clear" w:color="auto" w:fill="auto"/>
            <w:vAlign w:val="center"/>
            <w:hideMark/>
          </w:tcPr>
          <w:p w14:paraId="464C2DBD"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70.000,00 kn</w:t>
            </w:r>
          </w:p>
        </w:tc>
        <w:tc>
          <w:tcPr>
            <w:tcW w:w="1394" w:type="dxa"/>
            <w:tcBorders>
              <w:top w:val="nil"/>
              <w:left w:val="nil"/>
              <w:bottom w:val="single" w:sz="4" w:space="0" w:color="auto"/>
              <w:right w:val="single" w:sz="4" w:space="0" w:color="auto"/>
            </w:tcBorders>
            <w:shd w:val="clear" w:color="auto" w:fill="auto"/>
            <w:vAlign w:val="center"/>
            <w:hideMark/>
          </w:tcPr>
          <w:p w14:paraId="73838BCA"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341" w:type="dxa"/>
            <w:tcBorders>
              <w:top w:val="nil"/>
              <w:left w:val="nil"/>
              <w:bottom w:val="single" w:sz="4" w:space="0" w:color="auto"/>
              <w:right w:val="single" w:sz="4" w:space="0" w:color="auto"/>
            </w:tcBorders>
            <w:shd w:val="clear" w:color="auto" w:fill="auto"/>
            <w:vAlign w:val="center"/>
            <w:hideMark/>
          </w:tcPr>
          <w:p w14:paraId="1896C650"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340" w:type="dxa"/>
            <w:tcBorders>
              <w:top w:val="nil"/>
              <w:left w:val="nil"/>
              <w:bottom w:val="single" w:sz="4" w:space="0" w:color="auto"/>
              <w:right w:val="single" w:sz="4" w:space="0" w:color="auto"/>
            </w:tcBorders>
            <w:shd w:val="clear" w:color="auto" w:fill="auto"/>
            <w:vAlign w:val="center"/>
            <w:hideMark/>
          </w:tcPr>
          <w:p w14:paraId="6B429D56"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0,00 kn</w:t>
            </w:r>
          </w:p>
        </w:tc>
        <w:tc>
          <w:tcPr>
            <w:tcW w:w="1486" w:type="dxa"/>
            <w:tcBorders>
              <w:top w:val="nil"/>
              <w:left w:val="nil"/>
              <w:bottom w:val="single" w:sz="4" w:space="0" w:color="auto"/>
              <w:right w:val="single" w:sz="4" w:space="0" w:color="auto"/>
            </w:tcBorders>
            <w:shd w:val="clear" w:color="000000" w:fill="FFFFFF"/>
            <w:vAlign w:val="center"/>
            <w:hideMark/>
          </w:tcPr>
          <w:p w14:paraId="759AE7DF"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70.000,00 kn</w:t>
            </w:r>
          </w:p>
        </w:tc>
        <w:tc>
          <w:tcPr>
            <w:tcW w:w="3658" w:type="dxa"/>
            <w:tcBorders>
              <w:top w:val="nil"/>
              <w:left w:val="nil"/>
              <w:bottom w:val="single" w:sz="4" w:space="0" w:color="auto"/>
              <w:right w:val="single" w:sz="4" w:space="0" w:color="auto"/>
            </w:tcBorders>
            <w:shd w:val="clear" w:color="000000" w:fill="FFFFFF"/>
            <w:vAlign w:val="bottom"/>
            <w:hideMark/>
          </w:tcPr>
          <w:p w14:paraId="52BE4B20"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Kapitalni projekt K100901 NABAVA ZEMLJIŠTA ZA PROŠIRENJE NERAZVRSTANE CESTE U ULICI VLADIMIRA</w:t>
            </w:r>
          </w:p>
        </w:tc>
      </w:tr>
      <w:tr w:rsidR="00D855E3" w:rsidRPr="008817BA" w14:paraId="6AEA39A9" w14:textId="77777777" w:rsidTr="00D855E3">
        <w:trPr>
          <w:trHeight w:val="300"/>
          <w:jc w:val="center"/>
        </w:trPr>
        <w:tc>
          <w:tcPr>
            <w:tcW w:w="1060" w:type="dxa"/>
            <w:tcBorders>
              <w:top w:val="single" w:sz="4" w:space="0" w:color="auto"/>
              <w:left w:val="single" w:sz="4" w:space="0" w:color="auto"/>
              <w:bottom w:val="single" w:sz="4" w:space="0" w:color="auto"/>
              <w:right w:val="single" w:sz="4" w:space="0" w:color="auto"/>
            </w:tcBorders>
            <w:shd w:val="clear" w:color="000000" w:fill="C6E0B4"/>
            <w:vAlign w:val="bottom"/>
            <w:hideMark/>
          </w:tcPr>
          <w:p w14:paraId="72C04464" w14:textId="77777777" w:rsidR="004C0FF1" w:rsidRPr="004C0FF1" w:rsidRDefault="004C0FF1" w:rsidP="004C0FF1">
            <w:pPr>
              <w:spacing w:before="0" w:after="0" w:line="240" w:lineRule="auto"/>
              <w:jc w:val="center"/>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1.19.</w:t>
            </w:r>
          </w:p>
        </w:tc>
        <w:tc>
          <w:tcPr>
            <w:tcW w:w="3676" w:type="dxa"/>
            <w:tcBorders>
              <w:top w:val="single" w:sz="4" w:space="0" w:color="auto"/>
              <w:left w:val="nil"/>
              <w:bottom w:val="nil"/>
              <w:right w:val="single" w:sz="4" w:space="0" w:color="auto"/>
            </w:tcBorders>
            <w:shd w:val="clear" w:color="000000" w:fill="C6E0B4"/>
            <w:vAlign w:val="center"/>
            <w:hideMark/>
          </w:tcPr>
          <w:p w14:paraId="550CA883" w14:textId="77777777" w:rsidR="004C0FF1" w:rsidRPr="004C0FF1" w:rsidRDefault="004C0FF1" w:rsidP="00D855E3">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Unaprjeđenje širokopojasne infrastrukture</w:t>
            </w:r>
          </w:p>
        </w:tc>
        <w:tc>
          <w:tcPr>
            <w:tcW w:w="1469" w:type="dxa"/>
            <w:tcBorders>
              <w:top w:val="single" w:sz="4" w:space="0" w:color="auto"/>
              <w:left w:val="nil"/>
              <w:bottom w:val="single" w:sz="4" w:space="0" w:color="auto"/>
              <w:right w:val="single" w:sz="4" w:space="0" w:color="auto"/>
            </w:tcBorders>
            <w:shd w:val="clear" w:color="000000" w:fill="C6E0B4"/>
            <w:vAlign w:val="center"/>
            <w:hideMark/>
          </w:tcPr>
          <w:p w14:paraId="61A990EA"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5.000,00 kn</w:t>
            </w:r>
          </w:p>
        </w:tc>
        <w:tc>
          <w:tcPr>
            <w:tcW w:w="1394" w:type="dxa"/>
            <w:tcBorders>
              <w:top w:val="single" w:sz="4" w:space="0" w:color="auto"/>
              <w:left w:val="nil"/>
              <w:bottom w:val="single" w:sz="4" w:space="0" w:color="auto"/>
              <w:right w:val="single" w:sz="4" w:space="0" w:color="auto"/>
            </w:tcBorders>
            <w:shd w:val="clear" w:color="000000" w:fill="C6E0B4"/>
            <w:vAlign w:val="center"/>
            <w:hideMark/>
          </w:tcPr>
          <w:p w14:paraId="41294D5B"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5.000,00 kn</w:t>
            </w:r>
          </w:p>
        </w:tc>
        <w:tc>
          <w:tcPr>
            <w:tcW w:w="1341" w:type="dxa"/>
            <w:tcBorders>
              <w:top w:val="single" w:sz="4" w:space="0" w:color="auto"/>
              <w:left w:val="nil"/>
              <w:bottom w:val="single" w:sz="4" w:space="0" w:color="auto"/>
              <w:right w:val="single" w:sz="4" w:space="0" w:color="auto"/>
            </w:tcBorders>
            <w:shd w:val="clear" w:color="000000" w:fill="C6E0B4"/>
            <w:vAlign w:val="center"/>
            <w:hideMark/>
          </w:tcPr>
          <w:p w14:paraId="6889688F"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5.000,00 kn</w:t>
            </w:r>
          </w:p>
        </w:tc>
        <w:tc>
          <w:tcPr>
            <w:tcW w:w="1340" w:type="dxa"/>
            <w:tcBorders>
              <w:top w:val="single" w:sz="4" w:space="0" w:color="auto"/>
              <w:left w:val="nil"/>
              <w:bottom w:val="single" w:sz="4" w:space="0" w:color="auto"/>
              <w:right w:val="single" w:sz="4" w:space="0" w:color="auto"/>
            </w:tcBorders>
            <w:shd w:val="clear" w:color="000000" w:fill="C6E0B4"/>
            <w:vAlign w:val="center"/>
            <w:hideMark/>
          </w:tcPr>
          <w:p w14:paraId="7A7D213E"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5.000,00 kn</w:t>
            </w:r>
          </w:p>
        </w:tc>
        <w:tc>
          <w:tcPr>
            <w:tcW w:w="1486" w:type="dxa"/>
            <w:tcBorders>
              <w:top w:val="single" w:sz="4" w:space="0" w:color="auto"/>
              <w:left w:val="nil"/>
              <w:bottom w:val="single" w:sz="4" w:space="0" w:color="auto"/>
              <w:right w:val="single" w:sz="4" w:space="0" w:color="auto"/>
            </w:tcBorders>
            <w:shd w:val="clear" w:color="000000" w:fill="C6E0B4"/>
            <w:vAlign w:val="center"/>
            <w:hideMark/>
          </w:tcPr>
          <w:p w14:paraId="2D714BEC"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20.000,00 kn</w:t>
            </w:r>
          </w:p>
        </w:tc>
        <w:tc>
          <w:tcPr>
            <w:tcW w:w="3658" w:type="dxa"/>
            <w:tcBorders>
              <w:top w:val="single" w:sz="4" w:space="0" w:color="auto"/>
              <w:left w:val="nil"/>
              <w:bottom w:val="single" w:sz="4" w:space="0" w:color="auto"/>
              <w:right w:val="single" w:sz="4" w:space="0" w:color="auto"/>
            </w:tcBorders>
            <w:shd w:val="clear" w:color="000000" w:fill="C6E0B4"/>
            <w:vAlign w:val="center"/>
            <w:hideMark/>
          </w:tcPr>
          <w:p w14:paraId="6E7A7513"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Program 1011 PROSTORNO UREĐENJE I UNAPREĐENJE STANOVANJA</w:t>
            </w:r>
          </w:p>
        </w:tc>
      </w:tr>
      <w:tr w:rsidR="00D855E3" w:rsidRPr="008817BA" w14:paraId="5379FA86" w14:textId="77777777" w:rsidTr="00D855E3">
        <w:trPr>
          <w:trHeight w:val="405"/>
          <w:jc w:val="center"/>
        </w:trPr>
        <w:tc>
          <w:tcPr>
            <w:tcW w:w="1060" w:type="dxa"/>
            <w:tcBorders>
              <w:top w:val="nil"/>
              <w:left w:val="single" w:sz="4" w:space="0" w:color="auto"/>
              <w:bottom w:val="single" w:sz="4" w:space="0" w:color="auto"/>
              <w:right w:val="single" w:sz="4" w:space="0" w:color="auto"/>
            </w:tcBorders>
            <w:shd w:val="clear" w:color="auto" w:fill="auto"/>
            <w:vAlign w:val="bottom"/>
            <w:hideMark/>
          </w:tcPr>
          <w:p w14:paraId="36B2E7A1" w14:textId="77777777" w:rsidR="004C0FF1" w:rsidRPr="004C0FF1" w:rsidRDefault="004C0FF1" w:rsidP="004C0FF1">
            <w:pPr>
              <w:spacing w:before="0" w:after="0" w:line="240" w:lineRule="auto"/>
              <w:jc w:val="left"/>
              <w:rPr>
                <w:rFonts w:ascii="Calibri" w:eastAsia="Times New Roman" w:hAnsi="Calibri" w:cs="Calibri"/>
                <w:b/>
                <w:bCs/>
                <w:sz w:val="16"/>
                <w:szCs w:val="16"/>
                <w:lang w:eastAsia="hr-HR"/>
              </w:rPr>
            </w:pPr>
            <w:r w:rsidRPr="004C0FF1">
              <w:rPr>
                <w:rFonts w:ascii="Calibri" w:eastAsia="Times New Roman" w:hAnsi="Calibri" w:cs="Calibri"/>
                <w:b/>
                <w:bCs/>
                <w:sz w:val="16"/>
                <w:szCs w:val="16"/>
                <w:lang w:eastAsia="hr-HR"/>
              </w:rPr>
              <w:t> </w:t>
            </w:r>
          </w:p>
        </w:tc>
        <w:tc>
          <w:tcPr>
            <w:tcW w:w="3676" w:type="dxa"/>
            <w:tcBorders>
              <w:top w:val="single" w:sz="4" w:space="0" w:color="auto"/>
              <w:left w:val="nil"/>
              <w:bottom w:val="nil"/>
              <w:right w:val="single" w:sz="4" w:space="0" w:color="auto"/>
            </w:tcBorders>
            <w:shd w:val="clear" w:color="auto" w:fill="auto"/>
            <w:vAlign w:val="center"/>
            <w:hideMark/>
          </w:tcPr>
          <w:p w14:paraId="086CE03C" w14:textId="77777777" w:rsidR="004C0FF1" w:rsidRPr="004C0FF1" w:rsidRDefault="004C0FF1" w:rsidP="00D855E3">
            <w:pPr>
              <w:spacing w:before="0" w:after="0" w:line="240" w:lineRule="auto"/>
              <w:jc w:val="left"/>
              <w:rPr>
                <w:rFonts w:ascii="Calibri" w:eastAsia="Times New Roman" w:hAnsi="Calibri" w:cs="Calibri"/>
                <w:sz w:val="16"/>
                <w:szCs w:val="16"/>
                <w:lang w:eastAsia="hr-HR"/>
              </w:rPr>
            </w:pPr>
            <w:r w:rsidRPr="004C0FF1">
              <w:rPr>
                <w:rFonts w:ascii="Calibri" w:eastAsia="Times New Roman" w:hAnsi="Calibri" w:cs="Calibri"/>
                <w:sz w:val="16"/>
                <w:szCs w:val="16"/>
                <w:lang w:eastAsia="hr-HR"/>
              </w:rPr>
              <w:t>Unaprjeđenje pokrivenosti širokopojasnom infrastrukturom</w:t>
            </w:r>
          </w:p>
        </w:tc>
        <w:tc>
          <w:tcPr>
            <w:tcW w:w="1469" w:type="dxa"/>
            <w:tcBorders>
              <w:top w:val="nil"/>
              <w:left w:val="nil"/>
              <w:bottom w:val="single" w:sz="4" w:space="0" w:color="auto"/>
              <w:right w:val="single" w:sz="4" w:space="0" w:color="auto"/>
            </w:tcBorders>
            <w:shd w:val="clear" w:color="auto" w:fill="auto"/>
            <w:vAlign w:val="center"/>
            <w:hideMark/>
          </w:tcPr>
          <w:p w14:paraId="53E321FB"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5.000,00 kn</w:t>
            </w:r>
          </w:p>
        </w:tc>
        <w:tc>
          <w:tcPr>
            <w:tcW w:w="1394" w:type="dxa"/>
            <w:tcBorders>
              <w:top w:val="nil"/>
              <w:left w:val="nil"/>
              <w:bottom w:val="single" w:sz="4" w:space="0" w:color="auto"/>
              <w:right w:val="single" w:sz="4" w:space="0" w:color="auto"/>
            </w:tcBorders>
            <w:shd w:val="clear" w:color="auto" w:fill="auto"/>
            <w:vAlign w:val="center"/>
            <w:hideMark/>
          </w:tcPr>
          <w:p w14:paraId="4B9B7F43"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5.000,00 kn</w:t>
            </w:r>
          </w:p>
        </w:tc>
        <w:tc>
          <w:tcPr>
            <w:tcW w:w="1341" w:type="dxa"/>
            <w:tcBorders>
              <w:top w:val="nil"/>
              <w:left w:val="nil"/>
              <w:bottom w:val="single" w:sz="4" w:space="0" w:color="auto"/>
              <w:right w:val="single" w:sz="4" w:space="0" w:color="auto"/>
            </w:tcBorders>
            <w:shd w:val="clear" w:color="auto" w:fill="auto"/>
            <w:vAlign w:val="center"/>
            <w:hideMark/>
          </w:tcPr>
          <w:p w14:paraId="276E0874"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5.000,00 kn</w:t>
            </w:r>
          </w:p>
        </w:tc>
        <w:tc>
          <w:tcPr>
            <w:tcW w:w="1340" w:type="dxa"/>
            <w:tcBorders>
              <w:top w:val="nil"/>
              <w:left w:val="nil"/>
              <w:bottom w:val="single" w:sz="4" w:space="0" w:color="auto"/>
              <w:right w:val="single" w:sz="4" w:space="0" w:color="auto"/>
            </w:tcBorders>
            <w:shd w:val="clear" w:color="auto" w:fill="auto"/>
            <w:vAlign w:val="center"/>
            <w:hideMark/>
          </w:tcPr>
          <w:p w14:paraId="43471F2F" w14:textId="77777777" w:rsidR="004C0FF1" w:rsidRPr="004C0FF1" w:rsidRDefault="004C0FF1" w:rsidP="004C0FF1">
            <w:pPr>
              <w:spacing w:before="0" w:after="0" w:line="240" w:lineRule="auto"/>
              <w:jc w:val="righ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5.000,00 kn</w:t>
            </w:r>
          </w:p>
        </w:tc>
        <w:tc>
          <w:tcPr>
            <w:tcW w:w="1486" w:type="dxa"/>
            <w:tcBorders>
              <w:top w:val="nil"/>
              <w:left w:val="nil"/>
              <w:bottom w:val="single" w:sz="4" w:space="0" w:color="auto"/>
              <w:right w:val="single" w:sz="4" w:space="0" w:color="auto"/>
            </w:tcBorders>
            <w:shd w:val="clear" w:color="000000" w:fill="FFFFFF"/>
            <w:vAlign w:val="center"/>
            <w:hideMark/>
          </w:tcPr>
          <w:p w14:paraId="1A842E23" w14:textId="77777777" w:rsidR="004C0FF1" w:rsidRPr="004C0FF1" w:rsidRDefault="004C0FF1" w:rsidP="004C0FF1">
            <w:pPr>
              <w:spacing w:before="0" w:after="0" w:line="240" w:lineRule="auto"/>
              <w:jc w:val="righ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20.000,00 kn</w:t>
            </w:r>
          </w:p>
        </w:tc>
        <w:tc>
          <w:tcPr>
            <w:tcW w:w="3658" w:type="dxa"/>
            <w:tcBorders>
              <w:top w:val="nil"/>
              <w:left w:val="nil"/>
              <w:bottom w:val="single" w:sz="4" w:space="0" w:color="auto"/>
              <w:right w:val="single" w:sz="4" w:space="0" w:color="auto"/>
            </w:tcBorders>
            <w:shd w:val="clear" w:color="000000" w:fill="FFFFFF"/>
            <w:vAlign w:val="bottom"/>
            <w:hideMark/>
          </w:tcPr>
          <w:p w14:paraId="5BEAA2F2" w14:textId="77777777" w:rsidR="004C0FF1" w:rsidRPr="004C0FF1" w:rsidRDefault="004C0FF1" w:rsidP="004C0FF1">
            <w:pPr>
              <w:spacing w:before="0" w:after="0" w:line="240" w:lineRule="auto"/>
              <w:jc w:val="left"/>
              <w:rPr>
                <w:rFonts w:ascii="Calibri" w:eastAsia="Times New Roman" w:hAnsi="Calibri" w:cs="Calibri"/>
                <w:color w:val="000000"/>
                <w:sz w:val="16"/>
                <w:szCs w:val="16"/>
                <w:lang w:eastAsia="hr-HR"/>
              </w:rPr>
            </w:pPr>
            <w:r w:rsidRPr="004C0FF1">
              <w:rPr>
                <w:rFonts w:ascii="Calibri" w:eastAsia="Times New Roman" w:hAnsi="Calibri" w:cs="Calibri"/>
                <w:color w:val="000000"/>
                <w:sz w:val="16"/>
                <w:szCs w:val="16"/>
                <w:lang w:eastAsia="hr-HR"/>
              </w:rPr>
              <w:t>Aktivnost A101102 WiFi4EU PROMICANJE INTERNETSKE POVEZIVOSTI U LOKALNIM ZAJEDNICAMA</w:t>
            </w:r>
          </w:p>
        </w:tc>
      </w:tr>
      <w:tr w:rsidR="00D855E3" w:rsidRPr="008817BA" w14:paraId="489D8DC8" w14:textId="77777777" w:rsidTr="00D855E3">
        <w:trPr>
          <w:trHeight w:val="694"/>
          <w:jc w:val="center"/>
        </w:trPr>
        <w:tc>
          <w:tcPr>
            <w:tcW w:w="1060" w:type="dxa"/>
            <w:tcBorders>
              <w:top w:val="nil"/>
              <w:left w:val="single" w:sz="4" w:space="0" w:color="auto"/>
              <w:bottom w:val="single" w:sz="4" w:space="0" w:color="auto"/>
              <w:right w:val="single" w:sz="4" w:space="0" w:color="auto"/>
            </w:tcBorders>
            <w:shd w:val="clear" w:color="000000" w:fill="A9D08E"/>
            <w:vAlign w:val="center"/>
            <w:hideMark/>
          </w:tcPr>
          <w:p w14:paraId="098CD401" w14:textId="77777777" w:rsidR="004C0FF1" w:rsidRPr="004C0FF1" w:rsidRDefault="004C0FF1" w:rsidP="004C0FF1">
            <w:pPr>
              <w:spacing w:before="0" w:after="0" w:line="240" w:lineRule="auto"/>
              <w:jc w:val="center"/>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UKUPNO PO MJERAMA</w:t>
            </w:r>
          </w:p>
        </w:tc>
        <w:tc>
          <w:tcPr>
            <w:tcW w:w="3676" w:type="dxa"/>
            <w:tcBorders>
              <w:top w:val="single" w:sz="4" w:space="0" w:color="auto"/>
              <w:left w:val="nil"/>
              <w:bottom w:val="single" w:sz="4" w:space="0" w:color="auto"/>
              <w:right w:val="single" w:sz="4" w:space="0" w:color="auto"/>
            </w:tcBorders>
            <w:shd w:val="clear" w:color="000000" w:fill="A9D08E"/>
            <w:vAlign w:val="center"/>
            <w:hideMark/>
          </w:tcPr>
          <w:p w14:paraId="7AADDE5C" w14:textId="77777777" w:rsidR="004C0FF1" w:rsidRPr="004C0FF1" w:rsidRDefault="004C0FF1" w:rsidP="00D855E3">
            <w:pPr>
              <w:spacing w:before="0" w:after="0" w:line="240" w:lineRule="auto"/>
              <w:jc w:val="left"/>
              <w:rPr>
                <w:rFonts w:ascii="Calibri" w:eastAsia="Times New Roman" w:hAnsi="Calibri" w:cs="Calibri"/>
                <w:b/>
                <w:bCs/>
                <w:color w:val="000000"/>
                <w:sz w:val="16"/>
                <w:szCs w:val="16"/>
                <w:lang w:eastAsia="hr-HR"/>
              </w:rPr>
            </w:pPr>
            <w:r w:rsidRPr="004C0FF1">
              <w:rPr>
                <w:rFonts w:ascii="Calibri" w:eastAsia="Times New Roman" w:hAnsi="Calibri" w:cs="Calibri"/>
                <w:b/>
                <w:bCs/>
                <w:color w:val="000000"/>
                <w:sz w:val="16"/>
                <w:szCs w:val="16"/>
                <w:lang w:eastAsia="hr-HR"/>
              </w:rPr>
              <w:t> </w:t>
            </w:r>
          </w:p>
        </w:tc>
        <w:tc>
          <w:tcPr>
            <w:tcW w:w="1469" w:type="dxa"/>
            <w:tcBorders>
              <w:top w:val="nil"/>
              <w:left w:val="nil"/>
              <w:bottom w:val="single" w:sz="4" w:space="0" w:color="auto"/>
              <w:right w:val="single" w:sz="4" w:space="0" w:color="auto"/>
            </w:tcBorders>
            <w:shd w:val="clear" w:color="000000" w:fill="A9D08E"/>
            <w:vAlign w:val="center"/>
            <w:hideMark/>
          </w:tcPr>
          <w:p w14:paraId="7B3871DE" w14:textId="1621C06F" w:rsidR="004C0FF1" w:rsidRPr="004C0FF1" w:rsidRDefault="00F563E0" w:rsidP="004C0FF1">
            <w:pPr>
              <w:spacing w:before="0" w:after="0" w:line="240" w:lineRule="auto"/>
              <w:jc w:val="right"/>
              <w:rPr>
                <w:rFonts w:ascii="Calibri" w:eastAsia="Times New Roman" w:hAnsi="Calibri" w:cs="Calibri"/>
                <w:b/>
                <w:bCs/>
                <w:color w:val="000000"/>
                <w:sz w:val="16"/>
                <w:szCs w:val="16"/>
                <w:lang w:eastAsia="hr-HR"/>
              </w:rPr>
            </w:pPr>
            <w:r>
              <w:rPr>
                <w:rFonts w:ascii="Calibri" w:eastAsia="Times New Roman" w:hAnsi="Calibri" w:cs="Calibri"/>
                <w:b/>
                <w:bCs/>
                <w:color w:val="000000"/>
                <w:sz w:val="16"/>
                <w:szCs w:val="16"/>
                <w:lang w:eastAsia="hr-HR"/>
              </w:rPr>
              <w:t>13.767.517,00</w:t>
            </w:r>
          </w:p>
        </w:tc>
        <w:tc>
          <w:tcPr>
            <w:tcW w:w="1394" w:type="dxa"/>
            <w:tcBorders>
              <w:top w:val="nil"/>
              <w:left w:val="nil"/>
              <w:bottom w:val="single" w:sz="4" w:space="0" w:color="auto"/>
              <w:right w:val="single" w:sz="4" w:space="0" w:color="auto"/>
            </w:tcBorders>
            <w:shd w:val="clear" w:color="000000" w:fill="A9D08E"/>
            <w:vAlign w:val="center"/>
            <w:hideMark/>
          </w:tcPr>
          <w:p w14:paraId="3F755AFE" w14:textId="6AC39CC5" w:rsidR="004C0FF1" w:rsidRPr="004C0FF1" w:rsidRDefault="00F563E0" w:rsidP="004C0FF1">
            <w:pPr>
              <w:spacing w:before="0" w:after="0" w:line="240" w:lineRule="auto"/>
              <w:jc w:val="right"/>
              <w:rPr>
                <w:rFonts w:ascii="Calibri" w:eastAsia="Times New Roman" w:hAnsi="Calibri" w:cs="Calibri"/>
                <w:b/>
                <w:bCs/>
                <w:color w:val="000000"/>
                <w:sz w:val="16"/>
                <w:szCs w:val="16"/>
                <w:lang w:eastAsia="hr-HR"/>
              </w:rPr>
            </w:pPr>
            <w:r>
              <w:rPr>
                <w:rFonts w:ascii="Calibri" w:eastAsia="Times New Roman" w:hAnsi="Calibri" w:cs="Calibri"/>
                <w:b/>
                <w:bCs/>
                <w:color w:val="000000"/>
                <w:sz w:val="16"/>
                <w:szCs w:val="16"/>
                <w:lang w:eastAsia="hr-HR"/>
              </w:rPr>
              <w:t>28.171.017,00</w:t>
            </w:r>
          </w:p>
        </w:tc>
        <w:tc>
          <w:tcPr>
            <w:tcW w:w="1341" w:type="dxa"/>
            <w:tcBorders>
              <w:top w:val="nil"/>
              <w:left w:val="nil"/>
              <w:bottom w:val="single" w:sz="4" w:space="0" w:color="auto"/>
              <w:right w:val="single" w:sz="4" w:space="0" w:color="auto"/>
            </w:tcBorders>
            <w:shd w:val="clear" w:color="000000" w:fill="A9D08E"/>
            <w:vAlign w:val="center"/>
            <w:hideMark/>
          </w:tcPr>
          <w:p w14:paraId="14309A2B" w14:textId="269A06FB" w:rsidR="004C0FF1" w:rsidRPr="004C0FF1" w:rsidRDefault="00F563E0" w:rsidP="004C0FF1">
            <w:pPr>
              <w:spacing w:before="0" w:after="0" w:line="240" w:lineRule="auto"/>
              <w:jc w:val="right"/>
              <w:rPr>
                <w:rFonts w:ascii="Calibri" w:eastAsia="Times New Roman" w:hAnsi="Calibri" w:cs="Calibri"/>
                <w:b/>
                <w:bCs/>
                <w:color w:val="000000"/>
                <w:sz w:val="16"/>
                <w:szCs w:val="16"/>
                <w:lang w:eastAsia="hr-HR"/>
              </w:rPr>
            </w:pPr>
            <w:r>
              <w:rPr>
                <w:rFonts w:ascii="Calibri" w:eastAsia="Times New Roman" w:hAnsi="Calibri" w:cs="Calibri"/>
                <w:b/>
                <w:bCs/>
                <w:color w:val="000000"/>
                <w:sz w:val="16"/>
                <w:szCs w:val="16"/>
                <w:lang w:eastAsia="hr-HR"/>
              </w:rPr>
              <w:t>28.152.017,00</w:t>
            </w:r>
          </w:p>
        </w:tc>
        <w:tc>
          <w:tcPr>
            <w:tcW w:w="1340" w:type="dxa"/>
            <w:tcBorders>
              <w:top w:val="nil"/>
              <w:left w:val="nil"/>
              <w:bottom w:val="single" w:sz="4" w:space="0" w:color="auto"/>
              <w:right w:val="single" w:sz="4" w:space="0" w:color="auto"/>
            </w:tcBorders>
            <w:shd w:val="clear" w:color="000000" w:fill="A9D08E"/>
            <w:vAlign w:val="center"/>
            <w:hideMark/>
          </w:tcPr>
          <w:p w14:paraId="27971992" w14:textId="51A12891" w:rsidR="004C0FF1" w:rsidRPr="004C0FF1" w:rsidRDefault="00F563E0" w:rsidP="004C0FF1">
            <w:pPr>
              <w:spacing w:before="0" w:after="0" w:line="240" w:lineRule="auto"/>
              <w:jc w:val="right"/>
              <w:rPr>
                <w:rFonts w:ascii="Calibri" w:eastAsia="Times New Roman" w:hAnsi="Calibri" w:cs="Calibri"/>
                <w:b/>
                <w:bCs/>
                <w:color w:val="000000"/>
                <w:sz w:val="16"/>
                <w:szCs w:val="16"/>
                <w:lang w:eastAsia="hr-HR"/>
              </w:rPr>
            </w:pPr>
            <w:r>
              <w:rPr>
                <w:rFonts w:ascii="Calibri" w:eastAsia="Times New Roman" w:hAnsi="Calibri" w:cs="Calibri"/>
                <w:b/>
                <w:bCs/>
                <w:color w:val="000000"/>
                <w:sz w:val="16"/>
                <w:szCs w:val="16"/>
                <w:lang w:eastAsia="hr-HR"/>
              </w:rPr>
              <w:t>10.652.017,00</w:t>
            </w:r>
          </w:p>
        </w:tc>
        <w:tc>
          <w:tcPr>
            <w:tcW w:w="1486" w:type="dxa"/>
            <w:tcBorders>
              <w:top w:val="nil"/>
              <w:left w:val="nil"/>
              <w:bottom w:val="single" w:sz="4" w:space="0" w:color="auto"/>
              <w:right w:val="single" w:sz="4" w:space="0" w:color="auto"/>
            </w:tcBorders>
            <w:shd w:val="clear" w:color="000000" w:fill="A9D08E"/>
            <w:vAlign w:val="center"/>
            <w:hideMark/>
          </w:tcPr>
          <w:p w14:paraId="6ABCC77C" w14:textId="2F9AA9B2" w:rsidR="004C0FF1" w:rsidRPr="004C0FF1" w:rsidRDefault="00F563E0" w:rsidP="004C0FF1">
            <w:pPr>
              <w:spacing w:before="0" w:after="0" w:line="240" w:lineRule="auto"/>
              <w:jc w:val="right"/>
              <w:rPr>
                <w:rFonts w:ascii="Calibri" w:eastAsia="Times New Roman" w:hAnsi="Calibri" w:cs="Calibri"/>
                <w:b/>
                <w:bCs/>
                <w:color w:val="000000"/>
                <w:sz w:val="16"/>
                <w:szCs w:val="16"/>
                <w:lang w:eastAsia="hr-HR"/>
              </w:rPr>
            </w:pPr>
            <w:r>
              <w:rPr>
                <w:rFonts w:ascii="Calibri" w:eastAsia="Times New Roman" w:hAnsi="Calibri" w:cs="Calibri"/>
                <w:b/>
                <w:bCs/>
                <w:color w:val="000000"/>
                <w:sz w:val="16"/>
                <w:szCs w:val="16"/>
                <w:lang w:eastAsia="hr-HR"/>
              </w:rPr>
              <w:t>80.742.568,00</w:t>
            </w:r>
          </w:p>
        </w:tc>
        <w:tc>
          <w:tcPr>
            <w:tcW w:w="3658" w:type="dxa"/>
            <w:tcBorders>
              <w:top w:val="nil"/>
              <w:left w:val="nil"/>
              <w:bottom w:val="single" w:sz="4" w:space="0" w:color="auto"/>
              <w:right w:val="single" w:sz="4" w:space="0" w:color="auto"/>
            </w:tcBorders>
            <w:shd w:val="clear" w:color="auto" w:fill="auto"/>
            <w:vAlign w:val="center"/>
            <w:hideMark/>
          </w:tcPr>
          <w:p w14:paraId="673DCAE4" w14:textId="77777777" w:rsidR="004C0FF1" w:rsidRPr="004C0FF1" w:rsidRDefault="004C0FF1" w:rsidP="004C0FF1">
            <w:pPr>
              <w:spacing w:before="0" w:after="0" w:line="240" w:lineRule="auto"/>
              <w:jc w:val="left"/>
              <w:rPr>
                <w:rFonts w:ascii="Calibri" w:eastAsia="Times New Roman" w:hAnsi="Calibri" w:cs="Calibri"/>
                <w:i/>
                <w:iCs/>
                <w:color w:val="000000"/>
                <w:sz w:val="16"/>
                <w:szCs w:val="16"/>
                <w:lang w:eastAsia="hr-HR"/>
              </w:rPr>
            </w:pPr>
            <w:r w:rsidRPr="004C0FF1">
              <w:rPr>
                <w:rFonts w:ascii="Calibri" w:eastAsia="Times New Roman" w:hAnsi="Calibri" w:cs="Calibri"/>
                <w:i/>
                <w:iCs/>
                <w:color w:val="000000"/>
                <w:sz w:val="16"/>
                <w:szCs w:val="16"/>
                <w:lang w:eastAsia="hr-HR"/>
              </w:rPr>
              <w:t> </w:t>
            </w:r>
          </w:p>
        </w:tc>
      </w:tr>
    </w:tbl>
    <w:p w14:paraId="23D9BD7E" w14:textId="77777777" w:rsidR="00113486" w:rsidRDefault="00113486" w:rsidP="00BF6567">
      <w:pPr>
        <w:pStyle w:val="Naslov1"/>
        <w:rPr>
          <w:rFonts w:eastAsia="Times New Roman"/>
        </w:rPr>
        <w:sectPr w:rsidR="00113486" w:rsidSect="00113486">
          <w:pgSz w:w="15840" w:h="12240" w:orient="landscape"/>
          <w:pgMar w:top="1418" w:right="1418" w:bottom="1418" w:left="1418" w:header="720" w:footer="720" w:gutter="0"/>
          <w:cols w:space="720"/>
          <w:docGrid w:linePitch="360"/>
        </w:sectPr>
      </w:pPr>
      <w:bookmarkStart w:id="42" w:name="_Hlk83883553"/>
    </w:p>
    <w:p w14:paraId="4913EFF3" w14:textId="002453B7" w:rsidR="00BF6567" w:rsidRDefault="00BF6567" w:rsidP="00BF6567">
      <w:pPr>
        <w:pStyle w:val="Naslov1"/>
        <w:rPr>
          <w:rFonts w:eastAsia="Times New Roman"/>
        </w:rPr>
      </w:pPr>
      <w:bookmarkStart w:id="43" w:name="_Toc91744888"/>
      <w:r w:rsidRPr="00BF6567">
        <w:rPr>
          <w:rFonts w:eastAsia="Times New Roman"/>
        </w:rPr>
        <w:lastRenderedPageBreak/>
        <w:t>Okvir za praćenje i izvještavanje</w:t>
      </w:r>
      <w:bookmarkEnd w:id="43"/>
    </w:p>
    <w:bookmarkEnd w:id="42"/>
    <w:p w14:paraId="3ADB8FAA" w14:textId="564B16AC" w:rsidR="009B29FD" w:rsidRDefault="009B29FD" w:rsidP="00BF6567"/>
    <w:p w14:paraId="678A71FF" w14:textId="5105A986" w:rsidR="009B29FD" w:rsidRDefault="009B29FD" w:rsidP="00BF6567">
      <w:r w:rsidRPr="009B29FD">
        <w:t>Praćenje i vrednovanje sastavni su dijelovi procesa strateškog planiranja. Praćenje napretka u</w:t>
      </w:r>
      <w:r>
        <w:t xml:space="preserve"> </w:t>
      </w:r>
      <w:r w:rsidRPr="009B29FD">
        <w:t xml:space="preserve">provedbi provedbenog programa </w:t>
      </w:r>
      <w:r w:rsidR="00B27821" w:rsidRPr="00162A25">
        <w:rPr>
          <w:shd w:val="clear" w:color="auto" w:fill="FFFFFF" w:themeFill="background1"/>
        </w:rPr>
        <w:t>Općine Stubičke Toplice</w:t>
      </w:r>
      <w:r w:rsidRPr="009B29FD">
        <w:t xml:space="preserve"> obuhvaća procese prikupljanja, analize i usporedbe</w:t>
      </w:r>
      <w:r>
        <w:t xml:space="preserve"> </w:t>
      </w:r>
      <w:r w:rsidRPr="009B29FD">
        <w:t>podataka o utvrđenim pokazateljima rezultata kojima se sustavno prati napredak provedbe</w:t>
      </w:r>
      <w:r>
        <w:t xml:space="preserve"> </w:t>
      </w:r>
      <w:r w:rsidRPr="009B29FD">
        <w:t>mjera utvrđenih u aktu strateškog planiranja.</w:t>
      </w:r>
      <w:r>
        <w:t xml:space="preserve"> </w:t>
      </w:r>
    </w:p>
    <w:p w14:paraId="19B1987B" w14:textId="34C52180" w:rsidR="00C538D2" w:rsidRDefault="009B29FD" w:rsidP="00BF6567">
      <w:r w:rsidRPr="009B29FD">
        <w:t xml:space="preserve">Rokovi i postupci praćenja i izvještavanja o provedbi akata strateškog </w:t>
      </w:r>
      <w:r>
        <w:t xml:space="preserve">planiranja </w:t>
      </w:r>
      <w:r w:rsidRPr="009B29FD">
        <w:t>propisani su</w:t>
      </w:r>
      <w:r>
        <w:t xml:space="preserve"> </w:t>
      </w:r>
      <w:r w:rsidRPr="009B29FD">
        <w:t>Pravilnikom o rokovima i postupcima praćenja i izvještavanja o provedbi akata strateškog</w:t>
      </w:r>
      <w:r>
        <w:t xml:space="preserve"> </w:t>
      </w:r>
      <w:r w:rsidRPr="009B29FD">
        <w:t>planiranja od nacionalnog značaja i od značaja za jedinice lokalne i područne (regionalne)</w:t>
      </w:r>
      <w:r>
        <w:t xml:space="preserve"> </w:t>
      </w:r>
      <w:r w:rsidRPr="009B29FD">
        <w:t>samouprave („Narodne novine“, br. 6/19). Za potrebe praćenja napretka u provedbi mjera i</w:t>
      </w:r>
      <w:r>
        <w:t xml:space="preserve"> </w:t>
      </w:r>
      <w:r w:rsidRPr="009B29FD">
        <w:t>ostvarivanju povezanih pokazatelja rezultata nositelji izrade provedbenog programa</w:t>
      </w:r>
      <w:r>
        <w:t xml:space="preserve"> </w:t>
      </w:r>
      <w:r w:rsidRPr="009B29FD">
        <w:t>izvještavaju izvršno tijelo dva puta godišnje (polugodišnje izvješće i godišnje izvješće o</w:t>
      </w:r>
      <w:r>
        <w:t xml:space="preserve"> </w:t>
      </w:r>
      <w:r w:rsidRPr="009B29FD">
        <w:t>provedbi provedbenog programa).</w:t>
      </w:r>
    </w:p>
    <w:p w14:paraId="00446635" w14:textId="77777777" w:rsidR="00162A25" w:rsidRDefault="00162A25" w:rsidP="00162A25">
      <w:r>
        <w:t>Sukladno Pravilniku ciljevi praćenja i izvještavanja su:</w:t>
      </w:r>
    </w:p>
    <w:p w14:paraId="5B11BA5F" w14:textId="77777777" w:rsidR="00162A25" w:rsidRDefault="00162A25" w:rsidP="00162A25">
      <w:r>
        <w:t>•</w:t>
      </w:r>
      <w:r>
        <w:tab/>
        <w:t>sustavno praćenje uspješnosti provedbe ciljeva i mjera akata strateškog planiranja</w:t>
      </w:r>
    </w:p>
    <w:p w14:paraId="5227B46A" w14:textId="77777777" w:rsidR="00162A25" w:rsidRDefault="00162A25" w:rsidP="00162A25">
      <w:r>
        <w:t>•</w:t>
      </w:r>
      <w:r>
        <w:tab/>
        <w:t>učinkovito upravljanje provedbom akata strateškog planiranja i kontinuirano unapređivanje javne politike korištenjem rezultata praćenja i izvještavanja</w:t>
      </w:r>
    </w:p>
    <w:p w14:paraId="58412FEE" w14:textId="77777777" w:rsidR="00162A25" w:rsidRDefault="00162A25" w:rsidP="00162A25">
      <w:r>
        <w:t>•</w:t>
      </w:r>
      <w:r>
        <w:tab/>
        <w:t>pružanje pravovremenih i relevantnih osnova donositeljima odluka prilikom određivanja prioriteta razvojne politike, donošenja odluka na razini strateškog planiranja i reviziju akata strateškog planiranja kroz analizu učinka, ishoda i rezultata provedenih ciljeva i mjera</w:t>
      </w:r>
    </w:p>
    <w:p w14:paraId="57D8AD1A" w14:textId="77777777" w:rsidR="00162A25" w:rsidRDefault="00162A25" w:rsidP="00162A25">
      <w:r>
        <w:t>•</w:t>
      </w:r>
      <w:r>
        <w:tab/>
        <w:t>utvrđivanje nenamjernih pozitivnih i negativnih posljedica provedbe planskih dokumenta</w:t>
      </w:r>
    </w:p>
    <w:p w14:paraId="2E75B103" w14:textId="77777777" w:rsidR="00162A25" w:rsidRDefault="00162A25" w:rsidP="00162A25">
      <w:r>
        <w:t>•</w:t>
      </w:r>
      <w:r>
        <w:tab/>
        <w:t>povezivanje politike, programa, prioriteta, mjera i razvojnih projekata i</w:t>
      </w:r>
    </w:p>
    <w:p w14:paraId="74148F83" w14:textId="77777777" w:rsidR="00162A25" w:rsidRDefault="00162A25" w:rsidP="00162A25">
      <w:r>
        <w:t>•</w:t>
      </w:r>
      <w:r>
        <w:tab/>
        <w:t>osiguranje transparentnosti i odgovornosti za korištenje javnih sredstava i izvještavanje javnosti o učincima potrošnje javnih sredstava.</w:t>
      </w:r>
    </w:p>
    <w:p w14:paraId="09A2FF6C" w14:textId="53D2831C" w:rsidR="00C538D2" w:rsidRDefault="00162A25" w:rsidP="00162A25">
      <w:r>
        <w:t>Za potrebe praćenja napretka u provedbi mjera i ostvarivanju povezanih pokazatelja rezultata nositelj izrade provedbenog programa izvještava izvršno tijelo. U pripremi izvješća sudjeluju lokalni koordinatori koji su odgovorni za praćenje i izvještavanje o provedbi akata strateškog planiranja sukladno Zakonu. Općinsko vijeće zaprima i odobrava izvješća te daje preporuke za unaprjeđenje izvršavanja. Okvir za praćenje provedbe sadržan je u Prilogu 1., koji je sastavni dio ovog Provedbenog programa.</w:t>
      </w:r>
      <w:r w:rsidR="00C538D2">
        <w:br w:type="page"/>
      </w:r>
    </w:p>
    <w:p w14:paraId="68FD2DEE" w14:textId="19599E3A" w:rsidR="00204B55" w:rsidRDefault="00204B55" w:rsidP="00204B55">
      <w:pPr>
        <w:pStyle w:val="Naslov1"/>
        <w:rPr>
          <w:rFonts w:eastAsia="Times New Roman"/>
        </w:rPr>
      </w:pPr>
      <w:bookmarkStart w:id="44" w:name="_Toc91744889"/>
      <w:r>
        <w:rPr>
          <w:rFonts w:eastAsia="Times New Roman"/>
        </w:rPr>
        <w:lastRenderedPageBreak/>
        <w:t>Prilozi</w:t>
      </w:r>
      <w:bookmarkEnd w:id="44"/>
    </w:p>
    <w:p w14:paraId="75D10D32" w14:textId="2AAF2A3B" w:rsidR="00204B55" w:rsidRPr="00BF6567" w:rsidRDefault="00EC454A" w:rsidP="00BF6567">
      <w:r w:rsidRPr="00EC454A">
        <w:t xml:space="preserve">1. Tablični predložak za izradu provedbenog programa Prilog 1. Predložak za provedbeni program Općine </w:t>
      </w:r>
      <w:r>
        <w:t>Stubičke Toplice</w:t>
      </w:r>
      <w:r w:rsidRPr="00EC454A">
        <w:t xml:space="preserve"> (Upute v 1.1.)</w:t>
      </w:r>
    </w:p>
    <w:sectPr w:rsidR="00204B55" w:rsidRPr="00BF6567" w:rsidSect="00113486">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E5455" w14:textId="77777777" w:rsidR="0048448C" w:rsidRDefault="0048448C" w:rsidP="000469FB">
      <w:pPr>
        <w:spacing w:before="0" w:after="0" w:line="240" w:lineRule="auto"/>
      </w:pPr>
      <w:r>
        <w:separator/>
      </w:r>
    </w:p>
  </w:endnote>
  <w:endnote w:type="continuationSeparator" w:id="0">
    <w:p w14:paraId="3ACFE94F" w14:textId="77777777" w:rsidR="0048448C" w:rsidRDefault="0048448C" w:rsidP="000469F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Newslab">
    <w:altName w:val="Calibri"/>
    <w:panose1 w:val="00000000000000000000"/>
    <w:charset w:val="00"/>
    <w:family w:val="modern"/>
    <w:notTrueType/>
    <w:pitch w:val="variable"/>
    <w:sig w:usb0="A000002F" w:usb1="5000005B" w:usb2="00000000" w:usb3="00000000" w:csb0="00000093" w:csb1="00000000"/>
  </w:font>
  <w:font w:name="Segoe UI">
    <w:panose1 w:val="020B0502040204020203"/>
    <w:charset w:val="EE"/>
    <w:family w:val="swiss"/>
    <w:pitch w:val="variable"/>
    <w:sig w:usb0="E4002EFF" w:usb1="C000E47F" w:usb2="00000009" w:usb3="00000000" w:csb0="000001FF" w:csb1="00000000"/>
  </w:font>
  <w:font w:name="Noto Serif">
    <w:charset w:val="00"/>
    <w:family w:val="roman"/>
    <w:pitch w:val="variable"/>
    <w:sig w:usb0="E00002FF" w:usb1="500078FF" w:usb2="00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3CAEE" w14:textId="7CB637D8" w:rsidR="000469FB" w:rsidRDefault="000469FB">
    <w:pPr>
      <w:pStyle w:val="Podnoje"/>
      <w:jc w:val="right"/>
    </w:pPr>
  </w:p>
  <w:p w14:paraId="6CD86E45" w14:textId="77777777" w:rsidR="000469FB" w:rsidRDefault="000469FB">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052977"/>
      <w:docPartObj>
        <w:docPartGallery w:val="Page Numbers (Bottom of Page)"/>
        <w:docPartUnique/>
      </w:docPartObj>
    </w:sdtPr>
    <w:sdtEndPr/>
    <w:sdtContent>
      <w:p w14:paraId="34656093" w14:textId="77777777" w:rsidR="000469FB" w:rsidRDefault="000469FB">
        <w:pPr>
          <w:pStyle w:val="Podnoje"/>
          <w:jc w:val="right"/>
        </w:pPr>
        <w:r>
          <w:fldChar w:fldCharType="begin"/>
        </w:r>
        <w:r>
          <w:instrText>PAGE   \* MERGEFORMAT</w:instrText>
        </w:r>
        <w:r>
          <w:fldChar w:fldCharType="separate"/>
        </w:r>
        <w:r>
          <w:t>2</w:t>
        </w:r>
        <w:r>
          <w:fldChar w:fldCharType="end"/>
        </w:r>
      </w:p>
    </w:sdtContent>
  </w:sdt>
  <w:p w14:paraId="3036C0F1" w14:textId="77777777" w:rsidR="000469FB" w:rsidRDefault="000469FB">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56703" w14:textId="77777777" w:rsidR="0048448C" w:rsidRDefault="0048448C" w:rsidP="000469FB">
      <w:pPr>
        <w:spacing w:before="0" w:after="0" w:line="240" w:lineRule="auto"/>
      </w:pPr>
      <w:r>
        <w:separator/>
      </w:r>
    </w:p>
  </w:footnote>
  <w:footnote w:type="continuationSeparator" w:id="0">
    <w:p w14:paraId="11A0AD9F" w14:textId="77777777" w:rsidR="0048448C" w:rsidRDefault="0048448C" w:rsidP="000469FB">
      <w:pPr>
        <w:spacing w:before="0" w:after="0" w:line="240" w:lineRule="auto"/>
      </w:pPr>
      <w:r>
        <w:continuationSeparator/>
      </w:r>
    </w:p>
  </w:footnote>
  <w:footnote w:id="1">
    <w:p w14:paraId="59A9E527" w14:textId="5B4A45F3" w:rsidR="0072452B" w:rsidRDefault="0072452B">
      <w:pPr>
        <w:pStyle w:val="Tekstfusnote"/>
      </w:pPr>
      <w:r>
        <w:rPr>
          <w:rStyle w:val="Referencafusnote"/>
        </w:rPr>
        <w:footnoteRef/>
      </w:r>
      <w:r>
        <w:t xml:space="preserve"> Statut Općine Stubičke Toplice</w:t>
      </w:r>
    </w:p>
  </w:footnote>
  <w:footnote w:id="2">
    <w:p w14:paraId="019D7B17" w14:textId="77777777" w:rsidR="00B311FB" w:rsidRDefault="00B311FB" w:rsidP="00B311FB">
      <w:pPr>
        <w:pStyle w:val="Tekstfusnote"/>
      </w:pPr>
      <w:r>
        <w:rPr>
          <w:rStyle w:val="Referencafusnote"/>
        </w:rPr>
        <w:footnoteRef/>
      </w:r>
      <w:r>
        <w:t xml:space="preserve"> </w:t>
      </w:r>
      <w:hyperlink r:id="rId1" w:history="1">
        <w:r w:rsidRPr="006B6411">
          <w:rPr>
            <w:rStyle w:val="Hiperveza"/>
            <w:color w:val="3E762A" w:themeColor="accent1" w:themeShade="BF"/>
          </w:rPr>
          <w:t>Zakon o održivom gospodarenju otpadom</w:t>
        </w:r>
      </w:hyperlink>
      <w:r>
        <w:t xml:space="preserve">; </w:t>
      </w:r>
      <w:r w:rsidRPr="00AC74D5">
        <w:t>NN 94/13, 73/17, 14/19, 98/19</w:t>
      </w:r>
      <w:r>
        <w:t>, 84/21</w:t>
      </w:r>
    </w:p>
  </w:footnote>
  <w:footnote w:id="3">
    <w:p w14:paraId="13A53132" w14:textId="3D425C70" w:rsidR="006B6411" w:rsidRDefault="006B6411">
      <w:pPr>
        <w:pStyle w:val="Tekstfusnote"/>
      </w:pPr>
      <w:r>
        <w:rPr>
          <w:rStyle w:val="Referencafusnote"/>
        </w:rPr>
        <w:footnoteRef/>
      </w:r>
      <w:r>
        <w:t xml:space="preserve"> </w:t>
      </w:r>
      <w:r w:rsidRPr="006B6411">
        <w:rPr>
          <w:color w:val="3E762A" w:themeColor="accent1" w:themeShade="BF"/>
          <w:sz w:val="18"/>
          <w:szCs w:val="18"/>
          <w:u w:val="single"/>
        </w:rPr>
        <w:t>Strategija razvoja Općine Stubičke Toplice za razdoblje 2015-2020</w:t>
      </w:r>
    </w:p>
  </w:footnote>
  <w:footnote w:id="4">
    <w:p w14:paraId="263331A4" w14:textId="68290605" w:rsidR="006B6411" w:rsidRDefault="006B6411">
      <w:pPr>
        <w:pStyle w:val="Tekstfusnote"/>
      </w:pPr>
      <w:r>
        <w:rPr>
          <w:rStyle w:val="Referencafusnote"/>
        </w:rPr>
        <w:footnoteRef/>
      </w:r>
      <w:r>
        <w:t xml:space="preserve"> </w:t>
      </w:r>
      <w:r w:rsidRPr="006B6411">
        <w:rPr>
          <w:color w:val="3E762A" w:themeColor="accent1" w:themeShade="BF"/>
          <w:sz w:val="18"/>
          <w:szCs w:val="18"/>
          <w:u w:val="single"/>
        </w:rPr>
        <w:t>Plan gospodarenja otpadom  Općine Stubičke Toplice za razdoblje 2017. – 2022</w:t>
      </w:r>
    </w:p>
  </w:footnote>
  <w:footnote w:id="5">
    <w:p w14:paraId="2CB73984" w14:textId="3DB06908" w:rsidR="006B6411" w:rsidRDefault="006B6411">
      <w:pPr>
        <w:pStyle w:val="Tekstfusnote"/>
      </w:pPr>
      <w:r>
        <w:rPr>
          <w:rStyle w:val="Referencafusnote"/>
        </w:rPr>
        <w:footnoteRef/>
      </w:r>
      <w:r>
        <w:t xml:space="preserve"> </w:t>
      </w:r>
      <w:r w:rsidRPr="006B6411">
        <w:rPr>
          <w:color w:val="3E762A" w:themeColor="accent1" w:themeShade="BF"/>
          <w:sz w:val="18"/>
          <w:szCs w:val="18"/>
          <w:u w:val="single"/>
        </w:rPr>
        <w:t>Prostorni plan uređenja Općine Stubičke Toplice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079F2"/>
    <w:multiLevelType w:val="hybridMultilevel"/>
    <w:tmpl w:val="D5F00136"/>
    <w:lvl w:ilvl="0" w:tplc="B500328E">
      <w:start w:val="2"/>
      <w:numFmt w:val="bullet"/>
      <w:lvlText w:val="-"/>
      <w:lvlJc w:val="left"/>
      <w:pPr>
        <w:ind w:left="720" w:hanging="360"/>
      </w:pPr>
      <w:rPr>
        <w:rFonts w:ascii="Cambria" w:eastAsiaTheme="minorEastAsia" w:hAnsi="Cambria"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7E16046"/>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8FE77B0"/>
    <w:multiLevelType w:val="hybridMultilevel"/>
    <w:tmpl w:val="E9F4BB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E2C2752"/>
    <w:multiLevelType w:val="hybridMultilevel"/>
    <w:tmpl w:val="716CA6D0"/>
    <w:lvl w:ilvl="0" w:tplc="60F4E81A">
      <w:numFmt w:val="bullet"/>
      <w:lvlText w:val="-"/>
      <w:lvlJc w:val="left"/>
      <w:pPr>
        <w:ind w:left="1428" w:hanging="360"/>
      </w:pPr>
      <w:rPr>
        <w:rFonts w:ascii="Calibri" w:eastAsiaTheme="minorEastAsia" w:hAnsi="Calibri" w:hint="default"/>
      </w:rPr>
    </w:lvl>
    <w:lvl w:ilvl="1" w:tplc="041A0003" w:tentative="1">
      <w:start w:val="1"/>
      <w:numFmt w:val="bullet"/>
      <w:lvlText w:val="o"/>
      <w:lvlJc w:val="left"/>
      <w:pPr>
        <w:ind w:left="2148" w:hanging="360"/>
      </w:pPr>
      <w:rPr>
        <w:rFonts w:ascii="Courier New" w:hAnsi="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5" w15:restartNumberingAfterBreak="0">
    <w:nsid w:val="1E41528F"/>
    <w:multiLevelType w:val="multilevel"/>
    <w:tmpl w:val="3C9EEF46"/>
    <w:lvl w:ilvl="0">
      <w:start w:val="1"/>
      <w:numFmt w:val="decimal"/>
      <w:pStyle w:val="Naslov1"/>
      <w:lvlText w:val="%1."/>
      <w:lvlJc w:val="left"/>
      <w:pPr>
        <w:tabs>
          <w:tab w:val="num" w:pos="284"/>
        </w:tabs>
        <w:ind w:left="0" w:firstLine="0"/>
      </w:pPr>
      <w:rPr>
        <w:rFonts w:hint="default"/>
      </w:rPr>
    </w:lvl>
    <w:lvl w:ilvl="1">
      <w:start w:val="1"/>
      <w:numFmt w:val="decimal"/>
      <w:pStyle w:val="Naslov2"/>
      <w:lvlText w:val="%1.%2."/>
      <w:lvlJc w:val="left"/>
      <w:pPr>
        <w:tabs>
          <w:tab w:val="num" w:pos="284"/>
        </w:tabs>
        <w:ind w:left="0" w:firstLine="0"/>
      </w:pPr>
      <w:rPr>
        <w:rFonts w:hint="default"/>
      </w:rPr>
    </w:lvl>
    <w:lvl w:ilvl="2">
      <w:start w:val="1"/>
      <w:numFmt w:val="decimal"/>
      <w:pStyle w:val="Naslov3"/>
      <w:lvlText w:val="%1.%2.%3."/>
      <w:lvlJc w:val="left"/>
      <w:pPr>
        <w:tabs>
          <w:tab w:val="num" w:pos="284"/>
        </w:tabs>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55F72E5"/>
    <w:multiLevelType w:val="multilevel"/>
    <w:tmpl w:val="F6B06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2B04D6"/>
    <w:multiLevelType w:val="hybridMultilevel"/>
    <w:tmpl w:val="58C4D604"/>
    <w:lvl w:ilvl="0" w:tplc="04090005">
      <w:start w:val="1"/>
      <w:numFmt w:val="bullet"/>
      <w:lvlText w:val=""/>
      <w:lvlJc w:val="left"/>
      <w:pPr>
        <w:ind w:left="720" w:hanging="360"/>
      </w:pPr>
      <w:rPr>
        <w:rFonts w:ascii="Wingdings" w:hAnsi="Wingdings" w:hint="default"/>
        <w:color w:val="549E39" w:themeColor="accent1"/>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ADB602E"/>
    <w:multiLevelType w:val="hybridMultilevel"/>
    <w:tmpl w:val="07D024C0"/>
    <w:lvl w:ilvl="0" w:tplc="04090005">
      <w:start w:val="1"/>
      <w:numFmt w:val="bullet"/>
      <w:lvlText w:val=""/>
      <w:lvlJc w:val="left"/>
      <w:pPr>
        <w:ind w:left="720" w:hanging="360"/>
      </w:pPr>
      <w:rPr>
        <w:rFonts w:ascii="Wingdings" w:hAnsi="Wingdings" w:hint="default"/>
        <w:color w:val="549E39" w:themeColor="accent1"/>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B4235F5"/>
    <w:multiLevelType w:val="hybridMultilevel"/>
    <w:tmpl w:val="72188BC2"/>
    <w:lvl w:ilvl="0" w:tplc="60F4E81A">
      <w:numFmt w:val="bullet"/>
      <w:lvlText w:val="-"/>
      <w:lvlJc w:val="left"/>
      <w:pPr>
        <w:ind w:left="1428" w:hanging="360"/>
      </w:pPr>
      <w:rPr>
        <w:rFonts w:ascii="Calibri" w:eastAsiaTheme="minorEastAsia" w:hAnsi="Calibri" w:hint="default"/>
      </w:rPr>
    </w:lvl>
    <w:lvl w:ilvl="1" w:tplc="041A0003" w:tentative="1">
      <w:start w:val="1"/>
      <w:numFmt w:val="bullet"/>
      <w:lvlText w:val="o"/>
      <w:lvlJc w:val="left"/>
      <w:pPr>
        <w:ind w:left="2148" w:hanging="360"/>
      </w:pPr>
      <w:rPr>
        <w:rFonts w:ascii="Courier New" w:hAnsi="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0" w15:restartNumberingAfterBreak="0">
    <w:nsid w:val="33D95714"/>
    <w:multiLevelType w:val="hybridMultilevel"/>
    <w:tmpl w:val="D2BAA7DA"/>
    <w:lvl w:ilvl="0" w:tplc="04090005">
      <w:start w:val="1"/>
      <w:numFmt w:val="bullet"/>
      <w:lvlText w:val=""/>
      <w:lvlJc w:val="left"/>
      <w:pPr>
        <w:ind w:left="720" w:hanging="360"/>
      </w:pPr>
      <w:rPr>
        <w:rFonts w:ascii="Wingdings" w:hAnsi="Wingdings" w:hint="default"/>
        <w:color w:val="549E39" w:themeColor="accent1"/>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5CB7AB9"/>
    <w:multiLevelType w:val="hybridMultilevel"/>
    <w:tmpl w:val="8BE2D84A"/>
    <w:lvl w:ilvl="0" w:tplc="5688FA5E">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41CF617D"/>
    <w:multiLevelType w:val="hybridMultilevel"/>
    <w:tmpl w:val="AA96B338"/>
    <w:lvl w:ilvl="0" w:tplc="04090005">
      <w:start w:val="1"/>
      <w:numFmt w:val="bullet"/>
      <w:lvlText w:val=""/>
      <w:lvlJc w:val="left"/>
      <w:pPr>
        <w:ind w:left="720" w:hanging="360"/>
      </w:pPr>
      <w:rPr>
        <w:rFonts w:ascii="Wingdings" w:hAnsi="Wingdings" w:hint="default"/>
        <w:color w:val="549E39" w:themeColor="accent1"/>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4257324"/>
    <w:multiLevelType w:val="hybridMultilevel"/>
    <w:tmpl w:val="5262C89A"/>
    <w:lvl w:ilvl="0" w:tplc="60F4E81A">
      <w:numFmt w:val="bullet"/>
      <w:lvlText w:val="-"/>
      <w:lvlJc w:val="left"/>
      <w:pPr>
        <w:ind w:left="1428" w:hanging="360"/>
      </w:pPr>
      <w:rPr>
        <w:rFonts w:ascii="Calibri" w:eastAsiaTheme="minorEastAsia" w:hAnsi="Calibri" w:hint="default"/>
      </w:rPr>
    </w:lvl>
    <w:lvl w:ilvl="1" w:tplc="041A0003" w:tentative="1">
      <w:start w:val="1"/>
      <w:numFmt w:val="bullet"/>
      <w:lvlText w:val="o"/>
      <w:lvlJc w:val="left"/>
      <w:pPr>
        <w:ind w:left="2148" w:hanging="360"/>
      </w:pPr>
      <w:rPr>
        <w:rFonts w:ascii="Courier New" w:hAnsi="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4" w15:restartNumberingAfterBreak="0">
    <w:nsid w:val="611074FB"/>
    <w:multiLevelType w:val="hybridMultilevel"/>
    <w:tmpl w:val="1A405E9C"/>
    <w:lvl w:ilvl="0" w:tplc="5D642198">
      <w:start w:val="2"/>
      <w:numFmt w:val="bullet"/>
      <w:lvlText w:val="-"/>
      <w:lvlJc w:val="left"/>
      <w:pPr>
        <w:ind w:left="720" w:hanging="360"/>
      </w:pPr>
      <w:rPr>
        <w:rFonts w:ascii="Cambria" w:eastAsiaTheme="minorEastAsia" w:hAnsi="Cambria"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642766AA"/>
    <w:multiLevelType w:val="hybridMultilevel"/>
    <w:tmpl w:val="3A7872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EDE060B"/>
    <w:multiLevelType w:val="hybridMultilevel"/>
    <w:tmpl w:val="5748BA1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7058362E"/>
    <w:multiLevelType w:val="hybridMultilevel"/>
    <w:tmpl w:val="A3B4AF00"/>
    <w:lvl w:ilvl="0" w:tplc="60F4E81A">
      <w:numFmt w:val="bullet"/>
      <w:lvlText w:val="-"/>
      <w:lvlJc w:val="left"/>
      <w:pPr>
        <w:ind w:left="1428" w:hanging="360"/>
      </w:pPr>
      <w:rPr>
        <w:rFonts w:ascii="Calibri" w:eastAsiaTheme="minorEastAsia" w:hAnsi="Calibri" w:hint="default"/>
      </w:rPr>
    </w:lvl>
    <w:lvl w:ilvl="1" w:tplc="041A0003" w:tentative="1">
      <w:start w:val="1"/>
      <w:numFmt w:val="bullet"/>
      <w:lvlText w:val="o"/>
      <w:lvlJc w:val="left"/>
      <w:pPr>
        <w:ind w:left="2148" w:hanging="360"/>
      </w:pPr>
      <w:rPr>
        <w:rFonts w:ascii="Courier New" w:hAnsi="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8" w15:restartNumberingAfterBreak="0">
    <w:nsid w:val="7FA51ECA"/>
    <w:multiLevelType w:val="multilevel"/>
    <w:tmpl w:val="D65640D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11"/>
  </w:num>
  <w:num w:numId="12">
    <w:abstractNumId w:val="1"/>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5"/>
  </w:num>
  <w:num w:numId="16">
    <w:abstractNumId w:val="18"/>
  </w:num>
  <w:num w:numId="17">
    <w:abstractNumId w:val="14"/>
  </w:num>
  <w:num w:numId="18">
    <w:abstractNumId w:val="0"/>
  </w:num>
  <w:num w:numId="19">
    <w:abstractNumId w:val="6"/>
  </w:num>
  <w:num w:numId="20">
    <w:abstractNumId w:val="4"/>
  </w:num>
  <w:num w:numId="21">
    <w:abstractNumId w:val="9"/>
  </w:num>
  <w:num w:numId="22">
    <w:abstractNumId w:val="13"/>
  </w:num>
  <w:num w:numId="23">
    <w:abstractNumId w:val="17"/>
  </w:num>
  <w:num w:numId="24">
    <w:abstractNumId w:val="10"/>
  </w:num>
  <w:num w:numId="25">
    <w:abstractNumId w:val="12"/>
  </w:num>
  <w:num w:numId="26">
    <w:abstractNumId w:val="8"/>
  </w:num>
  <w:num w:numId="27">
    <w:abstractNumId w:val="7"/>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3"/>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49A"/>
    <w:rsid w:val="000008BF"/>
    <w:rsid w:val="00004FCF"/>
    <w:rsid w:val="00005A40"/>
    <w:rsid w:val="00007BA3"/>
    <w:rsid w:val="0001093E"/>
    <w:rsid w:val="00012FE2"/>
    <w:rsid w:val="0001418B"/>
    <w:rsid w:val="000305EC"/>
    <w:rsid w:val="00041995"/>
    <w:rsid w:val="00041EDB"/>
    <w:rsid w:val="00043090"/>
    <w:rsid w:val="000469FB"/>
    <w:rsid w:val="00060151"/>
    <w:rsid w:val="00062D9B"/>
    <w:rsid w:val="0007371C"/>
    <w:rsid w:val="00080496"/>
    <w:rsid w:val="00080638"/>
    <w:rsid w:val="00093312"/>
    <w:rsid w:val="00094143"/>
    <w:rsid w:val="000A2AFF"/>
    <w:rsid w:val="000A4E74"/>
    <w:rsid w:val="000A555B"/>
    <w:rsid w:val="000A5BFC"/>
    <w:rsid w:val="000C4EAE"/>
    <w:rsid w:val="000C6706"/>
    <w:rsid w:val="000D36BB"/>
    <w:rsid w:val="000D551F"/>
    <w:rsid w:val="000E198B"/>
    <w:rsid w:val="000E45BC"/>
    <w:rsid w:val="000E6B85"/>
    <w:rsid w:val="000E7DBD"/>
    <w:rsid w:val="000F1CB5"/>
    <w:rsid w:val="000F2058"/>
    <w:rsid w:val="000F2A78"/>
    <w:rsid w:val="000F3659"/>
    <w:rsid w:val="001012B8"/>
    <w:rsid w:val="00102770"/>
    <w:rsid w:val="00107CE2"/>
    <w:rsid w:val="00113486"/>
    <w:rsid w:val="00114AD0"/>
    <w:rsid w:val="00122D06"/>
    <w:rsid w:val="0013447B"/>
    <w:rsid w:val="001400BC"/>
    <w:rsid w:val="00143D5C"/>
    <w:rsid w:val="0015546E"/>
    <w:rsid w:val="00162A25"/>
    <w:rsid w:val="0016576F"/>
    <w:rsid w:val="0017275F"/>
    <w:rsid w:val="001760C5"/>
    <w:rsid w:val="00195C0B"/>
    <w:rsid w:val="00195E33"/>
    <w:rsid w:val="00197068"/>
    <w:rsid w:val="0019736D"/>
    <w:rsid w:val="001A33B5"/>
    <w:rsid w:val="001B0B16"/>
    <w:rsid w:val="001B3E64"/>
    <w:rsid w:val="001E2FCA"/>
    <w:rsid w:val="001E4291"/>
    <w:rsid w:val="00204B55"/>
    <w:rsid w:val="00206CC1"/>
    <w:rsid w:val="00213341"/>
    <w:rsid w:val="002342A6"/>
    <w:rsid w:val="00242869"/>
    <w:rsid w:val="002507E2"/>
    <w:rsid w:val="00253E8B"/>
    <w:rsid w:val="00255710"/>
    <w:rsid w:val="002625A8"/>
    <w:rsid w:val="002700FB"/>
    <w:rsid w:val="002701C4"/>
    <w:rsid w:val="002721D4"/>
    <w:rsid w:val="0027330C"/>
    <w:rsid w:val="00274367"/>
    <w:rsid w:val="00290F96"/>
    <w:rsid w:val="002A12E3"/>
    <w:rsid w:val="002B6209"/>
    <w:rsid w:val="002C163C"/>
    <w:rsid w:val="002C203B"/>
    <w:rsid w:val="002C2DD6"/>
    <w:rsid w:val="002C4B0C"/>
    <w:rsid w:val="002C5E39"/>
    <w:rsid w:val="002C72A2"/>
    <w:rsid w:val="002D0D00"/>
    <w:rsid w:val="002D1237"/>
    <w:rsid w:val="002D3242"/>
    <w:rsid w:val="002D56B8"/>
    <w:rsid w:val="002D666F"/>
    <w:rsid w:val="002E01E2"/>
    <w:rsid w:val="002E1A8B"/>
    <w:rsid w:val="002F034F"/>
    <w:rsid w:val="002F4E57"/>
    <w:rsid w:val="00301409"/>
    <w:rsid w:val="003064AA"/>
    <w:rsid w:val="00306914"/>
    <w:rsid w:val="00313EF2"/>
    <w:rsid w:val="0031667B"/>
    <w:rsid w:val="00316B88"/>
    <w:rsid w:val="003308B8"/>
    <w:rsid w:val="0033539D"/>
    <w:rsid w:val="00344819"/>
    <w:rsid w:val="003530EA"/>
    <w:rsid w:val="0035328F"/>
    <w:rsid w:val="003540C3"/>
    <w:rsid w:val="00364996"/>
    <w:rsid w:val="0037164C"/>
    <w:rsid w:val="003721CA"/>
    <w:rsid w:val="00372677"/>
    <w:rsid w:val="00373B5A"/>
    <w:rsid w:val="003825E4"/>
    <w:rsid w:val="003844A7"/>
    <w:rsid w:val="00392F62"/>
    <w:rsid w:val="00393BB9"/>
    <w:rsid w:val="00393C86"/>
    <w:rsid w:val="00396897"/>
    <w:rsid w:val="003A2E86"/>
    <w:rsid w:val="003A388C"/>
    <w:rsid w:val="003B0975"/>
    <w:rsid w:val="003B2540"/>
    <w:rsid w:val="003C0C27"/>
    <w:rsid w:val="003C13D1"/>
    <w:rsid w:val="003C65FD"/>
    <w:rsid w:val="003D2CEC"/>
    <w:rsid w:val="003D397B"/>
    <w:rsid w:val="003D56F9"/>
    <w:rsid w:val="003E277B"/>
    <w:rsid w:val="003E3BDD"/>
    <w:rsid w:val="003E3D9D"/>
    <w:rsid w:val="003E52AF"/>
    <w:rsid w:val="003E7279"/>
    <w:rsid w:val="003F3F1D"/>
    <w:rsid w:val="00420B93"/>
    <w:rsid w:val="00426519"/>
    <w:rsid w:val="00432FA4"/>
    <w:rsid w:val="004359D4"/>
    <w:rsid w:val="004365FE"/>
    <w:rsid w:val="004406DB"/>
    <w:rsid w:val="00440DDD"/>
    <w:rsid w:val="0044776F"/>
    <w:rsid w:val="004503F9"/>
    <w:rsid w:val="0045057F"/>
    <w:rsid w:val="00452642"/>
    <w:rsid w:val="00453883"/>
    <w:rsid w:val="00454983"/>
    <w:rsid w:val="00455409"/>
    <w:rsid w:val="00456438"/>
    <w:rsid w:val="00457677"/>
    <w:rsid w:val="00467145"/>
    <w:rsid w:val="00475C41"/>
    <w:rsid w:val="004807BC"/>
    <w:rsid w:val="004809B3"/>
    <w:rsid w:val="00481164"/>
    <w:rsid w:val="0048448C"/>
    <w:rsid w:val="004860AF"/>
    <w:rsid w:val="0048634F"/>
    <w:rsid w:val="004A2D92"/>
    <w:rsid w:val="004A54E9"/>
    <w:rsid w:val="004A757B"/>
    <w:rsid w:val="004B671A"/>
    <w:rsid w:val="004C0FF1"/>
    <w:rsid w:val="004E48DB"/>
    <w:rsid w:val="004F16EE"/>
    <w:rsid w:val="004F64D2"/>
    <w:rsid w:val="00501AE9"/>
    <w:rsid w:val="0050446A"/>
    <w:rsid w:val="0050581F"/>
    <w:rsid w:val="00510083"/>
    <w:rsid w:val="00523DAE"/>
    <w:rsid w:val="0053149A"/>
    <w:rsid w:val="00531CA9"/>
    <w:rsid w:val="00532C9D"/>
    <w:rsid w:val="00536580"/>
    <w:rsid w:val="00536618"/>
    <w:rsid w:val="00537CF6"/>
    <w:rsid w:val="005550FA"/>
    <w:rsid w:val="005564D6"/>
    <w:rsid w:val="005674B4"/>
    <w:rsid w:val="00571F00"/>
    <w:rsid w:val="0057322C"/>
    <w:rsid w:val="00575001"/>
    <w:rsid w:val="00584B65"/>
    <w:rsid w:val="00596E96"/>
    <w:rsid w:val="005A0697"/>
    <w:rsid w:val="005A686B"/>
    <w:rsid w:val="005B5AC2"/>
    <w:rsid w:val="005C6E19"/>
    <w:rsid w:val="005D2E2F"/>
    <w:rsid w:val="005D6632"/>
    <w:rsid w:val="005E0E51"/>
    <w:rsid w:val="005E6D1E"/>
    <w:rsid w:val="005F1B58"/>
    <w:rsid w:val="00600F97"/>
    <w:rsid w:val="0060365B"/>
    <w:rsid w:val="00606582"/>
    <w:rsid w:val="00612005"/>
    <w:rsid w:val="00613334"/>
    <w:rsid w:val="00616AA1"/>
    <w:rsid w:val="00616B59"/>
    <w:rsid w:val="00617C8C"/>
    <w:rsid w:val="0062208B"/>
    <w:rsid w:val="00626743"/>
    <w:rsid w:val="00634A09"/>
    <w:rsid w:val="00634E73"/>
    <w:rsid w:val="00646322"/>
    <w:rsid w:val="0064730C"/>
    <w:rsid w:val="00653E35"/>
    <w:rsid w:val="00657AC5"/>
    <w:rsid w:val="00666622"/>
    <w:rsid w:val="00666DD0"/>
    <w:rsid w:val="0067125E"/>
    <w:rsid w:val="006719D2"/>
    <w:rsid w:val="00674AB6"/>
    <w:rsid w:val="00680AE2"/>
    <w:rsid w:val="0068595A"/>
    <w:rsid w:val="00694CBD"/>
    <w:rsid w:val="00697C1D"/>
    <w:rsid w:val="006A0088"/>
    <w:rsid w:val="006A0F5A"/>
    <w:rsid w:val="006A1235"/>
    <w:rsid w:val="006A1BDC"/>
    <w:rsid w:val="006A7015"/>
    <w:rsid w:val="006B3916"/>
    <w:rsid w:val="006B3FCD"/>
    <w:rsid w:val="006B6411"/>
    <w:rsid w:val="006B7349"/>
    <w:rsid w:val="006B7FDB"/>
    <w:rsid w:val="006E009B"/>
    <w:rsid w:val="00701571"/>
    <w:rsid w:val="0070579F"/>
    <w:rsid w:val="0070633B"/>
    <w:rsid w:val="00710981"/>
    <w:rsid w:val="0072351A"/>
    <w:rsid w:val="0072452B"/>
    <w:rsid w:val="00733620"/>
    <w:rsid w:val="00740B07"/>
    <w:rsid w:val="00746768"/>
    <w:rsid w:val="00751693"/>
    <w:rsid w:val="007739E9"/>
    <w:rsid w:val="00774E05"/>
    <w:rsid w:val="00780225"/>
    <w:rsid w:val="00780894"/>
    <w:rsid w:val="00782247"/>
    <w:rsid w:val="007845A8"/>
    <w:rsid w:val="0078572C"/>
    <w:rsid w:val="00787B9D"/>
    <w:rsid w:val="0079235E"/>
    <w:rsid w:val="00793F60"/>
    <w:rsid w:val="007A3967"/>
    <w:rsid w:val="007A6214"/>
    <w:rsid w:val="007A7612"/>
    <w:rsid w:val="007B433B"/>
    <w:rsid w:val="007B5ACE"/>
    <w:rsid w:val="007C3884"/>
    <w:rsid w:val="007C65A1"/>
    <w:rsid w:val="007C684F"/>
    <w:rsid w:val="007D3982"/>
    <w:rsid w:val="007D503F"/>
    <w:rsid w:val="007D5DEA"/>
    <w:rsid w:val="007E1522"/>
    <w:rsid w:val="007E2215"/>
    <w:rsid w:val="007F12CF"/>
    <w:rsid w:val="007F1AFF"/>
    <w:rsid w:val="00803759"/>
    <w:rsid w:val="008052B1"/>
    <w:rsid w:val="00805555"/>
    <w:rsid w:val="0081396C"/>
    <w:rsid w:val="00814055"/>
    <w:rsid w:val="0081459E"/>
    <w:rsid w:val="00816718"/>
    <w:rsid w:val="0082067D"/>
    <w:rsid w:val="0083099A"/>
    <w:rsid w:val="0084392B"/>
    <w:rsid w:val="00855EE5"/>
    <w:rsid w:val="00856E47"/>
    <w:rsid w:val="00860916"/>
    <w:rsid w:val="00864DAF"/>
    <w:rsid w:val="00864ED0"/>
    <w:rsid w:val="00866B99"/>
    <w:rsid w:val="00870B16"/>
    <w:rsid w:val="00877ED5"/>
    <w:rsid w:val="0088082D"/>
    <w:rsid w:val="00881285"/>
    <w:rsid w:val="008817BA"/>
    <w:rsid w:val="00885BB5"/>
    <w:rsid w:val="00896FDF"/>
    <w:rsid w:val="008A1BE6"/>
    <w:rsid w:val="008A2218"/>
    <w:rsid w:val="008B55BA"/>
    <w:rsid w:val="008B588B"/>
    <w:rsid w:val="008B5C3A"/>
    <w:rsid w:val="008E66EB"/>
    <w:rsid w:val="008E7D4C"/>
    <w:rsid w:val="008F5EF0"/>
    <w:rsid w:val="00914233"/>
    <w:rsid w:val="00915F9C"/>
    <w:rsid w:val="00924A47"/>
    <w:rsid w:val="00925678"/>
    <w:rsid w:val="00926182"/>
    <w:rsid w:val="00926611"/>
    <w:rsid w:val="00927AE5"/>
    <w:rsid w:val="00944EF3"/>
    <w:rsid w:val="009537FE"/>
    <w:rsid w:val="0096340C"/>
    <w:rsid w:val="00981BF8"/>
    <w:rsid w:val="00981F91"/>
    <w:rsid w:val="00982CB0"/>
    <w:rsid w:val="0098650D"/>
    <w:rsid w:val="00987BEC"/>
    <w:rsid w:val="00992E05"/>
    <w:rsid w:val="00994223"/>
    <w:rsid w:val="00996256"/>
    <w:rsid w:val="009A38E6"/>
    <w:rsid w:val="009A3A00"/>
    <w:rsid w:val="009A3D1E"/>
    <w:rsid w:val="009A65BB"/>
    <w:rsid w:val="009B29FD"/>
    <w:rsid w:val="009B2AF3"/>
    <w:rsid w:val="009B647A"/>
    <w:rsid w:val="009B7C37"/>
    <w:rsid w:val="009C0B20"/>
    <w:rsid w:val="009E15E9"/>
    <w:rsid w:val="009E39D9"/>
    <w:rsid w:val="009E5441"/>
    <w:rsid w:val="009F0D84"/>
    <w:rsid w:val="009F1D12"/>
    <w:rsid w:val="009F6AE1"/>
    <w:rsid w:val="00A02AD0"/>
    <w:rsid w:val="00A10C04"/>
    <w:rsid w:val="00A22669"/>
    <w:rsid w:val="00A22FF0"/>
    <w:rsid w:val="00A33E02"/>
    <w:rsid w:val="00A345A7"/>
    <w:rsid w:val="00A36B77"/>
    <w:rsid w:val="00A40793"/>
    <w:rsid w:val="00A43C95"/>
    <w:rsid w:val="00A46D1C"/>
    <w:rsid w:val="00A54E2B"/>
    <w:rsid w:val="00A60FD7"/>
    <w:rsid w:val="00A63259"/>
    <w:rsid w:val="00A63629"/>
    <w:rsid w:val="00A722E7"/>
    <w:rsid w:val="00A728C9"/>
    <w:rsid w:val="00A87AF0"/>
    <w:rsid w:val="00A96846"/>
    <w:rsid w:val="00A96F1A"/>
    <w:rsid w:val="00AA1F58"/>
    <w:rsid w:val="00AA5C39"/>
    <w:rsid w:val="00AA647E"/>
    <w:rsid w:val="00AB0442"/>
    <w:rsid w:val="00AB172B"/>
    <w:rsid w:val="00AB4B40"/>
    <w:rsid w:val="00AC78F1"/>
    <w:rsid w:val="00AD1019"/>
    <w:rsid w:val="00AD41CF"/>
    <w:rsid w:val="00AD7024"/>
    <w:rsid w:val="00AD79A9"/>
    <w:rsid w:val="00AE6F51"/>
    <w:rsid w:val="00AF0C7A"/>
    <w:rsid w:val="00AF2316"/>
    <w:rsid w:val="00AF3522"/>
    <w:rsid w:val="00B00799"/>
    <w:rsid w:val="00B02D48"/>
    <w:rsid w:val="00B041B9"/>
    <w:rsid w:val="00B04707"/>
    <w:rsid w:val="00B06739"/>
    <w:rsid w:val="00B106D4"/>
    <w:rsid w:val="00B12166"/>
    <w:rsid w:val="00B20ABA"/>
    <w:rsid w:val="00B27821"/>
    <w:rsid w:val="00B311FB"/>
    <w:rsid w:val="00B35FF7"/>
    <w:rsid w:val="00B3749F"/>
    <w:rsid w:val="00B428DD"/>
    <w:rsid w:val="00B52AF6"/>
    <w:rsid w:val="00B600BC"/>
    <w:rsid w:val="00B67573"/>
    <w:rsid w:val="00B7006B"/>
    <w:rsid w:val="00B720FC"/>
    <w:rsid w:val="00B74321"/>
    <w:rsid w:val="00B74EFC"/>
    <w:rsid w:val="00B771A8"/>
    <w:rsid w:val="00B77274"/>
    <w:rsid w:val="00B82A7B"/>
    <w:rsid w:val="00B82CB0"/>
    <w:rsid w:val="00B83951"/>
    <w:rsid w:val="00B86CCB"/>
    <w:rsid w:val="00B938CC"/>
    <w:rsid w:val="00BA7859"/>
    <w:rsid w:val="00BB0F2E"/>
    <w:rsid w:val="00BB110A"/>
    <w:rsid w:val="00BB77C3"/>
    <w:rsid w:val="00BB7B79"/>
    <w:rsid w:val="00BC1309"/>
    <w:rsid w:val="00BC270B"/>
    <w:rsid w:val="00BC3894"/>
    <w:rsid w:val="00BC5E8A"/>
    <w:rsid w:val="00BC5F24"/>
    <w:rsid w:val="00BC77DB"/>
    <w:rsid w:val="00BC799A"/>
    <w:rsid w:val="00BE11E5"/>
    <w:rsid w:val="00BE7806"/>
    <w:rsid w:val="00BF6567"/>
    <w:rsid w:val="00C04004"/>
    <w:rsid w:val="00C1392E"/>
    <w:rsid w:val="00C15ACF"/>
    <w:rsid w:val="00C2081C"/>
    <w:rsid w:val="00C21A51"/>
    <w:rsid w:val="00C25A32"/>
    <w:rsid w:val="00C3054B"/>
    <w:rsid w:val="00C30BB4"/>
    <w:rsid w:val="00C47C1E"/>
    <w:rsid w:val="00C538D2"/>
    <w:rsid w:val="00C66516"/>
    <w:rsid w:val="00C66A1E"/>
    <w:rsid w:val="00C70473"/>
    <w:rsid w:val="00C7308A"/>
    <w:rsid w:val="00C84A97"/>
    <w:rsid w:val="00C8761A"/>
    <w:rsid w:val="00C9058A"/>
    <w:rsid w:val="00C94413"/>
    <w:rsid w:val="00C963C2"/>
    <w:rsid w:val="00CB54BB"/>
    <w:rsid w:val="00CB69FE"/>
    <w:rsid w:val="00CC2672"/>
    <w:rsid w:val="00CC6A92"/>
    <w:rsid w:val="00CC7047"/>
    <w:rsid w:val="00CD0F61"/>
    <w:rsid w:val="00CE49D6"/>
    <w:rsid w:val="00CE7F25"/>
    <w:rsid w:val="00CF3CBC"/>
    <w:rsid w:val="00CF74B2"/>
    <w:rsid w:val="00D0071C"/>
    <w:rsid w:val="00D13BDC"/>
    <w:rsid w:val="00D23E0F"/>
    <w:rsid w:val="00D30E86"/>
    <w:rsid w:val="00D36B2C"/>
    <w:rsid w:val="00D4133B"/>
    <w:rsid w:val="00D461C3"/>
    <w:rsid w:val="00D5088C"/>
    <w:rsid w:val="00D50AC5"/>
    <w:rsid w:val="00D54A0F"/>
    <w:rsid w:val="00D57F28"/>
    <w:rsid w:val="00D64312"/>
    <w:rsid w:val="00D64F50"/>
    <w:rsid w:val="00D762F5"/>
    <w:rsid w:val="00D855E3"/>
    <w:rsid w:val="00D861F9"/>
    <w:rsid w:val="00D862D9"/>
    <w:rsid w:val="00D87D70"/>
    <w:rsid w:val="00DA11B4"/>
    <w:rsid w:val="00DA6E0C"/>
    <w:rsid w:val="00DB6A63"/>
    <w:rsid w:val="00DB7231"/>
    <w:rsid w:val="00DB78CB"/>
    <w:rsid w:val="00DC787A"/>
    <w:rsid w:val="00DD0436"/>
    <w:rsid w:val="00DD525E"/>
    <w:rsid w:val="00DE06AA"/>
    <w:rsid w:val="00DE1CE2"/>
    <w:rsid w:val="00DF0226"/>
    <w:rsid w:val="00DF0F7F"/>
    <w:rsid w:val="00E0513A"/>
    <w:rsid w:val="00E21038"/>
    <w:rsid w:val="00E22F65"/>
    <w:rsid w:val="00E2359C"/>
    <w:rsid w:val="00E25175"/>
    <w:rsid w:val="00E33529"/>
    <w:rsid w:val="00E371F2"/>
    <w:rsid w:val="00E44297"/>
    <w:rsid w:val="00E466D5"/>
    <w:rsid w:val="00E5151C"/>
    <w:rsid w:val="00E53918"/>
    <w:rsid w:val="00E53CD7"/>
    <w:rsid w:val="00E55CBF"/>
    <w:rsid w:val="00E55E5E"/>
    <w:rsid w:val="00E57AC5"/>
    <w:rsid w:val="00E67A98"/>
    <w:rsid w:val="00E7337D"/>
    <w:rsid w:val="00E86AA9"/>
    <w:rsid w:val="00E87072"/>
    <w:rsid w:val="00EA2D23"/>
    <w:rsid w:val="00EA395C"/>
    <w:rsid w:val="00EA446B"/>
    <w:rsid w:val="00EA5BAF"/>
    <w:rsid w:val="00EB2B19"/>
    <w:rsid w:val="00EB2BC6"/>
    <w:rsid w:val="00EB55B3"/>
    <w:rsid w:val="00EB616E"/>
    <w:rsid w:val="00EC126C"/>
    <w:rsid w:val="00EC1627"/>
    <w:rsid w:val="00EC2E1D"/>
    <w:rsid w:val="00EC454A"/>
    <w:rsid w:val="00EC4B0C"/>
    <w:rsid w:val="00ED2765"/>
    <w:rsid w:val="00EE7C79"/>
    <w:rsid w:val="00EF3CDF"/>
    <w:rsid w:val="00EF5E4E"/>
    <w:rsid w:val="00EF631C"/>
    <w:rsid w:val="00F03B02"/>
    <w:rsid w:val="00F04D48"/>
    <w:rsid w:val="00F13283"/>
    <w:rsid w:val="00F1372D"/>
    <w:rsid w:val="00F15C92"/>
    <w:rsid w:val="00F25BA0"/>
    <w:rsid w:val="00F3008E"/>
    <w:rsid w:val="00F32F1B"/>
    <w:rsid w:val="00F33ADE"/>
    <w:rsid w:val="00F340D0"/>
    <w:rsid w:val="00F379F8"/>
    <w:rsid w:val="00F52C8E"/>
    <w:rsid w:val="00F54BE6"/>
    <w:rsid w:val="00F563E0"/>
    <w:rsid w:val="00F56C77"/>
    <w:rsid w:val="00F5738F"/>
    <w:rsid w:val="00F60DAE"/>
    <w:rsid w:val="00F61BD2"/>
    <w:rsid w:val="00F61C46"/>
    <w:rsid w:val="00F6298A"/>
    <w:rsid w:val="00F64B46"/>
    <w:rsid w:val="00F65CA0"/>
    <w:rsid w:val="00F671E4"/>
    <w:rsid w:val="00F67495"/>
    <w:rsid w:val="00F75306"/>
    <w:rsid w:val="00F84664"/>
    <w:rsid w:val="00F87D38"/>
    <w:rsid w:val="00F97FC6"/>
    <w:rsid w:val="00FA000A"/>
    <w:rsid w:val="00FB74AB"/>
    <w:rsid w:val="00FC38CC"/>
    <w:rsid w:val="00FC4784"/>
    <w:rsid w:val="00FC4A35"/>
    <w:rsid w:val="00FC5CD8"/>
    <w:rsid w:val="00FD02B1"/>
    <w:rsid w:val="00FD4871"/>
    <w:rsid w:val="00FE6664"/>
    <w:rsid w:val="00FE7B26"/>
    <w:rsid w:val="00FF3DC1"/>
    <w:rsid w:val="167576F4"/>
    <w:rsid w:val="1FA4EA33"/>
    <w:rsid w:val="2570136C"/>
    <w:rsid w:val="26519AC2"/>
    <w:rsid w:val="40EF945C"/>
    <w:rsid w:val="4A415E0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B9E62"/>
  <w15:chartTrackingRefBased/>
  <w15:docId w15:val="{96ED74AE-DE68-41DD-8AB5-03160A8CA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en-US" w:bidi="ar-SA"/>
      </w:rPr>
    </w:rPrDefault>
    <w:pPrDefault>
      <w:pPr>
        <w:spacing w:before="160" w:after="120" w:line="31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3F9"/>
  </w:style>
  <w:style w:type="paragraph" w:styleId="Naslov1">
    <w:name w:val="heading 1"/>
    <w:basedOn w:val="Normal"/>
    <w:next w:val="Normal"/>
    <w:link w:val="Naslov1Char"/>
    <w:uiPriority w:val="9"/>
    <w:qFormat/>
    <w:rsid w:val="00457677"/>
    <w:pPr>
      <w:keepNext/>
      <w:keepLines/>
      <w:numPr>
        <w:numId w:val="14"/>
      </w:numPr>
      <w:pBdr>
        <w:bottom w:val="single" w:sz="4" w:space="1" w:color="549E39" w:themeColor="accent1"/>
      </w:pBdr>
      <w:spacing w:before="400" w:after="40" w:line="240" w:lineRule="auto"/>
      <w:outlineLvl w:val="0"/>
    </w:pPr>
    <w:rPr>
      <w:rFonts w:asciiTheme="majorHAnsi" w:eastAsiaTheme="majorEastAsia" w:hAnsiTheme="majorHAnsi" w:cstheme="majorBidi"/>
      <w:color w:val="3E762A" w:themeColor="accent1" w:themeShade="BF"/>
      <w:sz w:val="60"/>
      <w:szCs w:val="36"/>
    </w:rPr>
  </w:style>
  <w:style w:type="paragraph" w:styleId="Naslov2">
    <w:name w:val="heading 2"/>
    <w:basedOn w:val="Normal"/>
    <w:next w:val="Normal"/>
    <w:link w:val="Naslov2Char"/>
    <w:uiPriority w:val="9"/>
    <w:unhideWhenUsed/>
    <w:qFormat/>
    <w:rsid w:val="003C0C27"/>
    <w:pPr>
      <w:keepNext/>
      <w:keepLines/>
      <w:numPr>
        <w:ilvl w:val="1"/>
        <w:numId w:val="14"/>
      </w:numPr>
      <w:spacing w:after="0" w:line="240" w:lineRule="auto"/>
      <w:outlineLvl w:val="1"/>
    </w:pPr>
    <w:rPr>
      <w:rFonts w:asciiTheme="majorHAnsi" w:eastAsiaTheme="majorEastAsia" w:hAnsiTheme="majorHAnsi" w:cstheme="majorBidi"/>
      <w:color w:val="3E762A" w:themeColor="accent1" w:themeShade="BF"/>
      <w:sz w:val="28"/>
      <w:szCs w:val="28"/>
    </w:rPr>
  </w:style>
  <w:style w:type="paragraph" w:styleId="Naslov3">
    <w:name w:val="heading 3"/>
    <w:basedOn w:val="Normal"/>
    <w:next w:val="Normal"/>
    <w:link w:val="Naslov3Char"/>
    <w:uiPriority w:val="9"/>
    <w:unhideWhenUsed/>
    <w:qFormat/>
    <w:rsid w:val="003C0C27"/>
    <w:pPr>
      <w:keepNext/>
      <w:keepLines/>
      <w:numPr>
        <w:ilvl w:val="2"/>
        <w:numId w:val="14"/>
      </w:numPr>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Naslov4">
    <w:name w:val="heading 4"/>
    <w:basedOn w:val="Normal"/>
    <w:next w:val="Normal"/>
    <w:link w:val="Naslov4Char"/>
    <w:uiPriority w:val="9"/>
    <w:semiHidden/>
    <w:unhideWhenUsed/>
    <w:qFormat/>
    <w:rsid w:val="003C0C27"/>
    <w:pPr>
      <w:keepNext/>
      <w:keepLines/>
      <w:spacing w:before="80" w:after="0"/>
      <w:outlineLvl w:val="3"/>
    </w:pPr>
    <w:rPr>
      <w:rFonts w:asciiTheme="majorHAnsi" w:eastAsiaTheme="majorEastAsia" w:hAnsiTheme="majorHAnsi" w:cstheme="majorBidi"/>
      <w:sz w:val="24"/>
      <w:szCs w:val="24"/>
    </w:rPr>
  </w:style>
  <w:style w:type="paragraph" w:styleId="Naslov5">
    <w:name w:val="heading 5"/>
    <w:basedOn w:val="Normal"/>
    <w:next w:val="Normal"/>
    <w:link w:val="Naslov5Char"/>
    <w:uiPriority w:val="9"/>
    <w:semiHidden/>
    <w:unhideWhenUsed/>
    <w:qFormat/>
    <w:rsid w:val="003C0C27"/>
    <w:pPr>
      <w:keepNext/>
      <w:keepLines/>
      <w:spacing w:before="80" w:after="0"/>
      <w:outlineLvl w:val="4"/>
    </w:pPr>
    <w:rPr>
      <w:rFonts w:asciiTheme="majorHAnsi" w:eastAsiaTheme="majorEastAsia" w:hAnsiTheme="majorHAnsi" w:cstheme="majorBidi"/>
      <w:i/>
      <w:iCs/>
    </w:rPr>
  </w:style>
  <w:style w:type="paragraph" w:styleId="Naslov6">
    <w:name w:val="heading 6"/>
    <w:basedOn w:val="Normal"/>
    <w:next w:val="Normal"/>
    <w:link w:val="Naslov6Char"/>
    <w:uiPriority w:val="9"/>
    <w:semiHidden/>
    <w:unhideWhenUsed/>
    <w:qFormat/>
    <w:rsid w:val="003C0C27"/>
    <w:pPr>
      <w:keepNext/>
      <w:keepLines/>
      <w:spacing w:before="80" w:after="0"/>
      <w:outlineLvl w:val="5"/>
    </w:pPr>
    <w:rPr>
      <w:rFonts w:asciiTheme="majorHAnsi" w:eastAsiaTheme="majorEastAsia" w:hAnsiTheme="majorHAnsi" w:cstheme="majorBidi"/>
      <w:color w:val="595959" w:themeColor="text1" w:themeTint="A6"/>
    </w:rPr>
  </w:style>
  <w:style w:type="paragraph" w:styleId="Naslov7">
    <w:name w:val="heading 7"/>
    <w:basedOn w:val="Normal"/>
    <w:next w:val="Normal"/>
    <w:link w:val="Naslov7Char"/>
    <w:uiPriority w:val="9"/>
    <w:semiHidden/>
    <w:unhideWhenUsed/>
    <w:qFormat/>
    <w:rsid w:val="003C0C27"/>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slov8">
    <w:name w:val="heading 8"/>
    <w:basedOn w:val="Normal"/>
    <w:next w:val="Normal"/>
    <w:link w:val="Naslov8Char"/>
    <w:uiPriority w:val="9"/>
    <w:semiHidden/>
    <w:unhideWhenUsed/>
    <w:qFormat/>
    <w:rsid w:val="003C0C27"/>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slov9">
    <w:name w:val="heading 9"/>
    <w:basedOn w:val="Normal"/>
    <w:next w:val="Normal"/>
    <w:link w:val="Naslov9Char"/>
    <w:uiPriority w:val="9"/>
    <w:semiHidden/>
    <w:unhideWhenUsed/>
    <w:qFormat/>
    <w:rsid w:val="003C0C27"/>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457677"/>
    <w:rPr>
      <w:rFonts w:asciiTheme="majorHAnsi" w:eastAsiaTheme="majorEastAsia" w:hAnsiTheme="majorHAnsi" w:cstheme="majorBidi"/>
      <w:color w:val="3E762A" w:themeColor="accent1" w:themeShade="BF"/>
      <w:sz w:val="60"/>
      <w:szCs w:val="36"/>
    </w:rPr>
  </w:style>
  <w:style w:type="character" w:customStyle="1" w:styleId="Naslov2Char">
    <w:name w:val="Naslov 2 Char"/>
    <w:basedOn w:val="Zadanifontodlomka"/>
    <w:link w:val="Naslov2"/>
    <w:uiPriority w:val="9"/>
    <w:rsid w:val="003C0C27"/>
    <w:rPr>
      <w:rFonts w:asciiTheme="majorHAnsi" w:eastAsiaTheme="majorEastAsia" w:hAnsiTheme="majorHAnsi" w:cstheme="majorBidi"/>
      <w:color w:val="3E762A" w:themeColor="accent1" w:themeShade="BF"/>
      <w:sz w:val="28"/>
      <w:szCs w:val="28"/>
    </w:rPr>
  </w:style>
  <w:style w:type="character" w:customStyle="1" w:styleId="Naslov3Char">
    <w:name w:val="Naslov 3 Char"/>
    <w:basedOn w:val="Zadanifontodlomka"/>
    <w:link w:val="Naslov3"/>
    <w:uiPriority w:val="9"/>
    <w:rsid w:val="003C0C27"/>
    <w:rPr>
      <w:rFonts w:asciiTheme="majorHAnsi" w:eastAsiaTheme="majorEastAsia" w:hAnsiTheme="majorHAnsi" w:cstheme="majorBidi"/>
      <w:color w:val="404040" w:themeColor="text1" w:themeTint="BF"/>
      <w:sz w:val="26"/>
      <w:szCs w:val="26"/>
    </w:rPr>
  </w:style>
  <w:style w:type="character" w:customStyle="1" w:styleId="Naslov4Char">
    <w:name w:val="Naslov 4 Char"/>
    <w:basedOn w:val="Zadanifontodlomka"/>
    <w:link w:val="Naslov4"/>
    <w:uiPriority w:val="9"/>
    <w:semiHidden/>
    <w:rsid w:val="003C0C27"/>
    <w:rPr>
      <w:rFonts w:asciiTheme="majorHAnsi" w:eastAsiaTheme="majorEastAsia" w:hAnsiTheme="majorHAnsi" w:cstheme="majorBidi"/>
      <w:sz w:val="24"/>
      <w:szCs w:val="24"/>
    </w:rPr>
  </w:style>
  <w:style w:type="character" w:customStyle="1" w:styleId="Naslov5Char">
    <w:name w:val="Naslov 5 Char"/>
    <w:basedOn w:val="Zadanifontodlomka"/>
    <w:link w:val="Naslov5"/>
    <w:uiPriority w:val="9"/>
    <w:semiHidden/>
    <w:rsid w:val="003C0C27"/>
    <w:rPr>
      <w:rFonts w:asciiTheme="majorHAnsi" w:eastAsiaTheme="majorEastAsia" w:hAnsiTheme="majorHAnsi" w:cstheme="majorBidi"/>
      <w:i/>
      <w:iCs/>
      <w:sz w:val="22"/>
      <w:szCs w:val="22"/>
    </w:rPr>
  </w:style>
  <w:style w:type="character" w:customStyle="1" w:styleId="Naslov6Char">
    <w:name w:val="Naslov 6 Char"/>
    <w:basedOn w:val="Zadanifontodlomka"/>
    <w:link w:val="Naslov6"/>
    <w:uiPriority w:val="9"/>
    <w:semiHidden/>
    <w:rsid w:val="003C0C27"/>
    <w:rPr>
      <w:rFonts w:asciiTheme="majorHAnsi" w:eastAsiaTheme="majorEastAsia" w:hAnsiTheme="majorHAnsi" w:cstheme="majorBidi"/>
      <w:color w:val="595959" w:themeColor="text1" w:themeTint="A6"/>
    </w:rPr>
  </w:style>
  <w:style w:type="character" w:customStyle="1" w:styleId="Naslov7Char">
    <w:name w:val="Naslov 7 Char"/>
    <w:basedOn w:val="Zadanifontodlomka"/>
    <w:link w:val="Naslov7"/>
    <w:uiPriority w:val="9"/>
    <w:semiHidden/>
    <w:rsid w:val="003C0C27"/>
    <w:rPr>
      <w:rFonts w:asciiTheme="majorHAnsi" w:eastAsiaTheme="majorEastAsia" w:hAnsiTheme="majorHAnsi" w:cstheme="majorBidi"/>
      <w:i/>
      <w:iCs/>
      <w:color w:val="595959" w:themeColor="text1" w:themeTint="A6"/>
    </w:rPr>
  </w:style>
  <w:style w:type="character" w:customStyle="1" w:styleId="Naslov8Char">
    <w:name w:val="Naslov 8 Char"/>
    <w:basedOn w:val="Zadanifontodlomka"/>
    <w:link w:val="Naslov8"/>
    <w:uiPriority w:val="9"/>
    <w:semiHidden/>
    <w:rsid w:val="003C0C27"/>
    <w:rPr>
      <w:rFonts w:asciiTheme="majorHAnsi" w:eastAsiaTheme="majorEastAsia" w:hAnsiTheme="majorHAnsi" w:cstheme="majorBidi"/>
      <w:smallCaps/>
      <w:color w:val="595959" w:themeColor="text1" w:themeTint="A6"/>
    </w:rPr>
  </w:style>
  <w:style w:type="character" w:customStyle="1" w:styleId="Naslov9Char">
    <w:name w:val="Naslov 9 Char"/>
    <w:basedOn w:val="Zadanifontodlomka"/>
    <w:link w:val="Naslov9"/>
    <w:uiPriority w:val="9"/>
    <w:semiHidden/>
    <w:rsid w:val="003C0C27"/>
    <w:rPr>
      <w:rFonts w:asciiTheme="majorHAnsi" w:eastAsiaTheme="majorEastAsia" w:hAnsiTheme="majorHAnsi" w:cstheme="majorBidi"/>
      <w:i/>
      <w:iCs/>
      <w:smallCaps/>
      <w:color w:val="595959" w:themeColor="text1" w:themeTint="A6"/>
    </w:rPr>
  </w:style>
  <w:style w:type="paragraph" w:styleId="Opisslike">
    <w:name w:val="caption"/>
    <w:basedOn w:val="Normal"/>
    <w:next w:val="Normal"/>
    <w:uiPriority w:val="35"/>
    <w:unhideWhenUsed/>
    <w:qFormat/>
    <w:rsid w:val="003C0C27"/>
    <w:pPr>
      <w:spacing w:line="240" w:lineRule="auto"/>
    </w:pPr>
    <w:rPr>
      <w:b/>
      <w:bCs/>
      <w:color w:val="404040" w:themeColor="text1" w:themeTint="BF"/>
      <w:sz w:val="20"/>
      <w:szCs w:val="20"/>
    </w:rPr>
  </w:style>
  <w:style w:type="paragraph" w:styleId="Naslov">
    <w:name w:val="Title"/>
    <w:basedOn w:val="Normal"/>
    <w:next w:val="Normal"/>
    <w:link w:val="NaslovChar"/>
    <w:uiPriority w:val="10"/>
    <w:qFormat/>
    <w:rsid w:val="007C65A1"/>
    <w:pPr>
      <w:spacing w:after="0" w:line="240" w:lineRule="auto"/>
      <w:contextualSpacing/>
    </w:pPr>
    <w:rPr>
      <w:rFonts w:asciiTheme="majorHAnsi" w:eastAsiaTheme="majorEastAsia" w:hAnsiTheme="majorHAnsi" w:cstheme="majorBidi"/>
      <w:spacing w:val="-7"/>
      <w:sz w:val="76"/>
      <w:szCs w:val="80"/>
    </w:rPr>
  </w:style>
  <w:style w:type="character" w:customStyle="1" w:styleId="NaslovChar">
    <w:name w:val="Naslov Char"/>
    <w:basedOn w:val="Zadanifontodlomka"/>
    <w:link w:val="Naslov"/>
    <w:uiPriority w:val="10"/>
    <w:rsid w:val="007C65A1"/>
    <w:rPr>
      <w:rFonts w:asciiTheme="majorHAnsi" w:eastAsiaTheme="majorEastAsia" w:hAnsiTheme="majorHAnsi" w:cstheme="majorBidi"/>
      <w:spacing w:val="-7"/>
      <w:sz w:val="76"/>
      <w:szCs w:val="80"/>
    </w:rPr>
  </w:style>
  <w:style w:type="paragraph" w:styleId="Podnaslov">
    <w:name w:val="Subtitle"/>
    <w:basedOn w:val="Normal"/>
    <w:next w:val="Normal"/>
    <w:link w:val="PodnaslovChar"/>
    <w:uiPriority w:val="11"/>
    <w:qFormat/>
    <w:rsid w:val="003C0C27"/>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PodnaslovChar">
    <w:name w:val="Podnaslov Char"/>
    <w:basedOn w:val="Zadanifontodlomka"/>
    <w:link w:val="Podnaslov"/>
    <w:uiPriority w:val="11"/>
    <w:rsid w:val="003C0C27"/>
    <w:rPr>
      <w:rFonts w:asciiTheme="majorHAnsi" w:eastAsiaTheme="majorEastAsia" w:hAnsiTheme="majorHAnsi" w:cstheme="majorBidi"/>
      <w:color w:val="404040" w:themeColor="text1" w:themeTint="BF"/>
      <w:sz w:val="30"/>
      <w:szCs w:val="30"/>
    </w:rPr>
  </w:style>
  <w:style w:type="character" w:styleId="Naglaeno">
    <w:name w:val="Strong"/>
    <w:basedOn w:val="Zadanifontodlomka"/>
    <w:uiPriority w:val="22"/>
    <w:qFormat/>
    <w:rsid w:val="003C0C27"/>
    <w:rPr>
      <w:b/>
      <w:bCs/>
    </w:rPr>
  </w:style>
  <w:style w:type="character" w:styleId="Istaknuto">
    <w:name w:val="Emphasis"/>
    <w:basedOn w:val="Zadanifontodlomka"/>
    <w:uiPriority w:val="20"/>
    <w:qFormat/>
    <w:rsid w:val="003C0C27"/>
    <w:rPr>
      <w:i/>
      <w:iCs/>
    </w:rPr>
  </w:style>
  <w:style w:type="paragraph" w:styleId="Bezproreda">
    <w:name w:val="No Spacing"/>
    <w:uiPriority w:val="1"/>
    <w:qFormat/>
    <w:rsid w:val="003C0C27"/>
    <w:pPr>
      <w:spacing w:after="0" w:line="240" w:lineRule="auto"/>
    </w:pPr>
  </w:style>
  <w:style w:type="paragraph" w:styleId="Citat">
    <w:name w:val="Quote"/>
    <w:basedOn w:val="Normal"/>
    <w:next w:val="Normal"/>
    <w:link w:val="CitatChar"/>
    <w:uiPriority w:val="29"/>
    <w:qFormat/>
    <w:rsid w:val="003C0C27"/>
    <w:pPr>
      <w:spacing w:before="240" w:after="240" w:line="252" w:lineRule="auto"/>
      <w:ind w:left="864" w:right="864"/>
      <w:jc w:val="center"/>
    </w:pPr>
    <w:rPr>
      <w:i/>
      <w:iCs/>
    </w:rPr>
  </w:style>
  <w:style w:type="character" w:customStyle="1" w:styleId="CitatChar">
    <w:name w:val="Citat Char"/>
    <w:basedOn w:val="Zadanifontodlomka"/>
    <w:link w:val="Citat"/>
    <w:uiPriority w:val="29"/>
    <w:rsid w:val="003C0C27"/>
    <w:rPr>
      <w:i/>
      <w:iCs/>
    </w:rPr>
  </w:style>
  <w:style w:type="paragraph" w:styleId="Naglaencitat">
    <w:name w:val="Intense Quote"/>
    <w:basedOn w:val="Normal"/>
    <w:next w:val="Normal"/>
    <w:link w:val="NaglaencitatChar"/>
    <w:uiPriority w:val="30"/>
    <w:qFormat/>
    <w:rsid w:val="003C0C27"/>
    <w:pPr>
      <w:spacing w:before="100" w:beforeAutospacing="1" w:after="240"/>
      <w:ind w:left="864" w:right="864"/>
      <w:jc w:val="center"/>
    </w:pPr>
    <w:rPr>
      <w:rFonts w:asciiTheme="majorHAnsi" w:eastAsiaTheme="majorEastAsia" w:hAnsiTheme="majorHAnsi" w:cstheme="majorBidi"/>
      <w:color w:val="549E39" w:themeColor="accent1"/>
      <w:sz w:val="28"/>
      <w:szCs w:val="28"/>
    </w:rPr>
  </w:style>
  <w:style w:type="character" w:customStyle="1" w:styleId="NaglaencitatChar">
    <w:name w:val="Naglašen citat Char"/>
    <w:basedOn w:val="Zadanifontodlomka"/>
    <w:link w:val="Naglaencitat"/>
    <w:uiPriority w:val="30"/>
    <w:rsid w:val="003C0C27"/>
    <w:rPr>
      <w:rFonts w:asciiTheme="majorHAnsi" w:eastAsiaTheme="majorEastAsia" w:hAnsiTheme="majorHAnsi" w:cstheme="majorBidi"/>
      <w:color w:val="549E39" w:themeColor="accent1"/>
      <w:sz w:val="28"/>
      <w:szCs w:val="28"/>
    </w:rPr>
  </w:style>
  <w:style w:type="character" w:styleId="Neupadljivoisticanje">
    <w:name w:val="Subtle Emphasis"/>
    <w:basedOn w:val="Zadanifontodlomka"/>
    <w:uiPriority w:val="19"/>
    <w:qFormat/>
    <w:rsid w:val="003C0C27"/>
    <w:rPr>
      <w:i/>
      <w:iCs/>
      <w:color w:val="595959" w:themeColor="text1" w:themeTint="A6"/>
    </w:rPr>
  </w:style>
  <w:style w:type="character" w:styleId="Jakoisticanje">
    <w:name w:val="Intense Emphasis"/>
    <w:basedOn w:val="Zadanifontodlomka"/>
    <w:uiPriority w:val="21"/>
    <w:qFormat/>
    <w:rsid w:val="003C0C27"/>
    <w:rPr>
      <w:b/>
      <w:bCs/>
      <w:i/>
      <w:iCs/>
    </w:rPr>
  </w:style>
  <w:style w:type="character" w:styleId="Neupadljivareferenca">
    <w:name w:val="Subtle Reference"/>
    <w:basedOn w:val="Zadanifontodlomka"/>
    <w:uiPriority w:val="31"/>
    <w:qFormat/>
    <w:rsid w:val="003C0C27"/>
    <w:rPr>
      <w:smallCaps/>
      <w:color w:val="404040" w:themeColor="text1" w:themeTint="BF"/>
    </w:rPr>
  </w:style>
  <w:style w:type="character" w:styleId="Istaknutareferenca">
    <w:name w:val="Intense Reference"/>
    <w:basedOn w:val="Zadanifontodlomka"/>
    <w:uiPriority w:val="32"/>
    <w:qFormat/>
    <w:rsid w:val="003C0C27"/>
    <w:rPr>
      <w:b/>
      <w:bCs/>
      <w:smallCaps/>
      <w:u w:val="single"/>
    </w:rPr>
  </w:style>
  <w:style w:type="character" w:styleId="Naslovknjige">
    <w:name w:val="Book Title"/>
    <w:basedOn w:val="Zadanifontodlomka"/>
    <w:uiPriority w:val="33"/>
    <w:qFormat/>
    <w:rsid w:val="003C0C27"/>
    <w:rPr>
      <w:b/>
      <w:bCs/>
      <w:smallCaps/>
    </w:rPr>
  </w:style>
  <w:style w:type="paragraph" w:styleId="TOCNaslov">
    <w:name w:val="TOC Heading"/>
    <w:basedOn w:val="Naslov1"/>
    <w:next w:val="Normal"/>
    <w:uiPriority w:val="39"/>
    <w:unhideWhenUsed/>
    <w:qFormat/>
    <w:rsid w:val="003C0C27"/>
    <w:pPr>
      <w:outlineLvl w:val="9"/>
    </w:pPr>
  </w:style>
  <w:style w:type="paragraph" w:styleId="Sadraj1">
    <w:name w:val="toc 1"/>
    <w:basedOn w:val="Normal"/>
    <w:next w:val="Normal"/>
    <w:autoRedefine/>
    <w:uiPriority w:val="39"/>
    <w:unhideWhenUsed/>
    <w:rsid w:val="00457677"/>
    <w:pPr>
      <w:spacing w:after="100"/>
    </w:pPr>
    <w:rPr>
      <w:sz w:val="24"/>
    </w:rPr>
  </w:style>
  <w:style w:type="paragraph" w:styleId="Sadraj2">
    <w:name w:val="toc 2"/>
    <w:basedOn w:val="Normal"/>
    <w:next w:val="Normal"/>
    <w:autoRedefine/>
    <w:uiPriority w:val="39"/>
    <w:unhideWhenUsed/>
    <w:rsid w:val="00457677"/>
    <w:pPr>
      <w:spacing w:after="100"/>
      <w:ind w:left="220"/>
    </w:pPr>
  </w:style>
  <w:style w:type="character" w:styleId="Hiperveza">
    <w:name w:val="Hyperlink"/>
    <w:basedOn w:val="Zadanifontodlomka"/>
    <w:uiPriority w:val="99"/>
    <w:unhideWhenUsed/>
    <w:rsid w:val="00457677"/>
    <w:rPr>
      <w:color w:val="6B9F25" w:themeColor="hyperlink"/>
      <w:u w:val="single"/>
    </w:rPr>
  </w:style>
  <w:style w:type="paragraph" w:styleId="Zaglavlje">
    <w:name w:val="header"/>
    <w:basedOn w:val="Normal"/>
    <w:link w:val="ZaglavljeChar"/>
    <w:uiPriority w:val="99"/>
    <w:unhideWhenUsed/>
    <w:rsid w:val="000469FB"/>
    <w:pPr>
      <w:tabs>
        <w:tab w:val="center" w:pos="4536"/>
        <w:tab w:val="right" w:pos="9072"/>
      </w:tabs>
      <w:spacing w:before="0" w:after="0" w:line="240" w:lineRule="auto"/>
    </w:pPr>
  </w:style>
  <w:style w:type="character" w:customStyle="1" w:styleId="ZaglavljeChar">
    <w:name w:val="Zaglavlje Char"/>
    <w:basedOn w:val="Zadanifontodlomka"/>
    <w:link w:val="Zaglavlje"/>
    <w:uiPriority w:val="99"/>
    <w:rsid w:val="000469FB"/>
  </w:style>
  <w:style w:type="paragraph" w:styleId="Podnoje">
    <w:name w:val="footer"/>
    <w:basedOn w:val="Normal"/>
    <w:link w:val="PodnojeChar"/>
    <w:uiPriority w:val="99"/>
    <w:unhideWhenUsed/>
    <w:rsid w:val="000469FB"/>
    <w:pPr>
      <w:tabs>
        <w:tab w:val="center" w:pos="4536"/>
        <w:tab w:val="right" w:pos="9072"/>
      </w:tabs>
      <w:spacing w:before="0" w:after="0" w:line="240" w:lineRule="auto"/>
    </w:pPr>
  </w:style>
  <w:style w:type="character" w:customStyle="1" w:styleId="PodnojeChar">
    <w:name w:val="Podnožje Char"/>
    <w:basedOn w:val="Zadanifontodlomka"/>
    <w:link w:val="Podnoje"/>
    <w:uiPriority w:val="99"/>
    <w:rsid w:val="000469FB"/>
  </w:style>
  <w:style w:type="paragraph" w:styleId="Odlomakpopisa">
    <w:name w:val="List Paragraph"/>
    <w:basedOn w:val="Normal"/>
    <w:uiPriority w:val="34"/>
    <w:qFormat/>
    <w:rsid w:val="001760C5"/>
    <w:pPr>
      <w:ind w:left="720"/>
      <w:contextualSpacing/>
    </w:pPr>
  </w:style>
  <w:style w:type="paragraph" w:styleId="Tablicaslika">
    <w:name w:val="table of figures"/>
    <w:basedOn w:val="Normal"/>
    <w:next w:val="Normal"/>
    <w:uiPriority w:val="99"/>
    <w:unhideWhenUsed/>
    <w:rsid w:val="002B6209"/>
    <w:pPr>
      <w:spacing w:after="0"/>
    </w:pPr>
  </w:style>
  <w:style w:type="character" w:styleId="Referencakomentara">
    <w:name w:val="annotation reference"/>
    <w:basedOn w:val="Zadanifontodlomka"/>
    <w:uiPriority w:val="99"/>
    <w:semiHidden/>
    <w:unhideWhenUsed/>
    <w:rsid w:val="004B671A"/>
    <w:rPr>
      <w:sz w:val="16"/>
      <w:szCs w:val="16"/>
    </w:rPr>
  </w:style>
  <w:style w:type="paragraph" w:styleId="Tekstkomentara">
    <w:name w:val="annotation text"/>
    <w:basedOn w:val="Normal"/>
    <w:link w:val="TekstkomentaraChar"/>
    <w:uiPriority w:val="99"/>
    <w:semiHidden/>
    <w:unhideWhenUsed/>
    <w:rsid w:val="004B671A"/>
    <w:pPr>
      <w:spacing w:line="240" w:lineRule="auto"/>
    </w:pPr>
    <w:rPr>
      <w:sz w:val="20"/>
      <w:szCs w:val="20"/>
    </w:rPr>
  </w:style>
  <w:style w:type="character" w:customStyle="1" w:styleId="TekstkomentaraChar">
    <w:name w:val="Tekst komentara Char"/>
    <w:basedOn w:val="Zadanifontodlomka"/>
    <w:link w:val="Tekstkomentara"/>
    <w:uiPriority w:val="99"/>
    <w:semiHidden/>
    <w:rsid w:val="004B671A"/>
    <w:rPr>
      <w:sz w:val="20"/>
      <w:szCs w:val="20"/>
    </w:rPr>
  </w:style>
  <w:style w:type="paragraph" w:styleId="Predmetkomentara">
    <w:name w:val="annotation subject"/>
    <w:basedOn w:val="Tekstkomentara"/>
    <w:next w:val="Tekstkomentara"/>
    <w:link w:val="PredmetkomentaraChar"/>
    <w:uiPriority w:val="99"/>
    <w:semiHidden/>
    <w:unhideWhenUsed/>
    <w:rsid w:val="004B671A"/>
    <w:rPr>
      <w:b/>
      <w:bCs/>
    </w:rPr>
  </w:style>
  <w:style w:type="character" w:customStyle="1" w:styleId="PredmetkomentaraChar">
    <w:name w:val="Predmet komentara Char"/>
    <w:basedOn w:val="TekstkomentaraChar"/>
    <w:link w:val="Predmetkomentara"/>
    <w:uiPriority w:val="99"/>
    <w:semiHidden/>
    <w:rsid w:val="004B671A"/>
    <w:rPr>
      <w:b/>
      <w:bCs/>
      <w:sz w:val="20"/>
      <w:szCs w:val="20"/>
    </w:rPr>
  </w:style>
  <w:style w:type="table" w:styleId="Reetkatablice">
    <w:name w:val="Table Grid"/>
    <w:basedOn w:val="Obinatablica"/>
    <w:uiPriority w:val="39"/>
    <w:rsid w:val="00475C4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areetka-Isticanje1">
    <w:name w:val="Light Grid Accent 1"/>
    <w:basedOn w:val="Obinatablica"/>
    <w:uiPriority w:val="62"/>
    <w:rsid w:val="000C4EAE"/>
    <w:pPr>
      <w:spacing w:before="0" w:after="0" w:line="240" w:lineRule="auto"/>
      <w:jc w:val="left"/>
    </w:pPr>
    <w:rPr>
      <w:rFonts w:eastAsiaTheme="minorHAnsi"/>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insideH w:val="single" w:sz="8" w:space="0" w:color="549E39" w:themeColor="accent1"/>
        <w:insideV w:val="single" w:sz="8" w:space="0" w:color="549E3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9E39" w:themeColor="accent1"/>
          <w:left w:val="single" w:sz="8" w:space="0" w:color="549E39" w:themeColor="accent1"/>
          <w:bottom w:val="single" w:sz="18" w:space="0" w:color="549E39" w:themeColor="accent1"/>
          <w:right w:val="single" w:sz="8" w:space="0" w:color="549E39" w:themeColor="accent1"/>
          <w:insideH w:val="nil"/>
          <w:insideV w:val="single" w:sz="8" w:space="0" w:color="549E3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insideH w:val="nil"/>
          <w:insideV w:val="single" w:sz="8" w:space="0" w:color="549E3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shd w:val="clear" w:color="auto" w:fill="D2EBC9" w:themeFill="accent1" w:themeFillTint="3F"/>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insideV w:val="single" w:sz="8" w:space="0" w:color="549E39" w:themeColor="accent1"/>
        </w:tcBorders>
        <w:shd w:val="clear" w:color="auto" w:fill="D2EBC9" w:themeFill="accent1" w:themeFillTint="3F"/>
      </w:tcPr>
    </w:tblStylePr>
    <w:tblStylePr w:type="band2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insideV w:val="single" w:sz="8" w:space="0" w:color="549E39" w:themeColor="accent1"/>
        </w:tcBorders>
      </w:tcPr>
    </w:tblStylePr>
  </w:style>
  <w:style w:type="paragraph" w:styleId="Tekstfusnote">
    <w:name w:val="footnote text"/>
    <w:basedOn w:val="Normal"/>
    <w:link w:val="TekstfusnoteChar"/>
    <w:uiPriority w:val="99"/>
    <w:unhideWhenUsed/>
    <w:rsid w:val="00B311FB"/>
    <w:pPr>
      <w:spacing w:before="0" w:after="0" w:line="240" w:lineRule="auto"/>
    </w:pPr>
    <w:rPr>
      <w:sz w:val="20"/>
      <w:szCs w:val="20"/>
    </w:rPr>
  </w:style>
  <w:style w:type="character" w:customStyle="1" w:styleId="TekstfusnoteChar">
    <w:name w:val="Tekst fusnote Char"/>
    <w:basedOn w:val="Zadanifontodlomka"/>
    <w:link w:val="Tekstfusnote"/>
    <w:uiPriority w:val="99"/>
    <w:rsid w:val="00B311FB"/>
    <w:rPr>
      <w:sz w:val="20"/>
      <w:szCs w:val="20"/>
    </w:rPr>
  </w:style>
  <w:style w:type="character" w:styleId="Referencafusnote">
    <w:name w:val="footnote reference"/>
    <w:basedOn w:val="Zadanifontodlomka"/>
    <w:uiPriority w:val="99"/>
    <w:semiHidden/>
    <w:unhideWhenUsed/>
    <w:rsid w:val="00B311FB"/>
    <w:rPr>
      <w:vertAlign w:val="superscript"/>
    </w:rPr>
  </w:style>
  <w:style w:type="paragraph" w:styleId="StandardWeb">
    <w:name w:val="Normal (Web)"/>
    <w:basedOn w:val="Normal"/>
    <w:uiPriority w:val="99"/>
    <w:semiHidden/>
    <w:unhideWhenUsed/>
    <w:rsid w:val="002F4E57"/>
    <w:pPr>
      <w:spacing w:before="100" w:beforeAutospacing="1" w:after="100" w:afterAutospacing="1" w:line="240" w:lineRule="auto"/>
      <w:jc w:val="left"/>
    </w:pPr>
    <w:rPr>
      <w:rFonts w:ascii="Times New Roman" w:eastAsia="Times New Roman" w:hAnsi="Times New Roman" w:cs="Times New Roman"/>
      <w:sz w:val="24"/>
      <w:szCs w:val="24"/>
      <w:lang w:eastAsia="hr-HR"/>
    </w:rPr>
  </w:style>
  <w:style w:type="table" w:customStyle="1" w:styleId="Reetkatablice1">
    <w:name w:val="Rešetka tablice1"/>
    <w:basedOn w:val="Obinatablica"/>
    <w:next w:val="Reetkatablice"/>
    <w:uiPriority w:val="39"/>
    <w:rsid w:val="000F3659"/>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39"/>
    <w:rsid w:val="000F3659"/>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0F3659"/>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39"/>
    <w:rsid w:val="000F3659"/>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F75306"/>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F75306"/>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39"/>
    <w:rsid w:val="00F75306"/>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39"/>
    <w:rsid w:val="00F75306"/>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39"/>
    <w:rsid w:val="00F75306"/>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39"/>
    <w:rsid w:val="00F75306"/>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F75306"/>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39"/>
    <w:rsid w:val="00F75306"/>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39"/>
    <w:rsid w:val="00F75306"/>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39"/>
    <w:rsid w:val="00F75306"/>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39"/>
    <w:rsid w:val="00F75306"/>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39"/>
    <w:rsid w:val="00F75306"/>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39"/>
    <w:rsid w:val="00F75306"/>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39"/>
    <w:rsid w:val="00F75306"/>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F75306"/>
    <w:pPr>
      <w:spacing w:before="0" w:after="0" w:line="240" w:lineRule="auto"/>
      <w:jc w:val="left"/>
    </w:pPr>
  </w:style>
  <w:style w:type="paragraph" w:styleId="Sadraj3">
    <w:name w:val="toc 3"/>
    <w:basedOn w:val="Normal"/>
    <w:next w:val="Normal"/>
    <w:autoRedefine/>
    <w:uiPriority w:val="39"/>
    <w:unhideWhenUsed/>
    <w:rsid w:val="00F60DA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581523">
      <w:bodyDiv w:val="1"/>
      <w:marLeft w:val="0"/>
      <w:marRight w:val="0"/>
      <w:marTop w:val="0"/>
      <w:marBottom w:val="0"/>
      <w:divBdr>
        <w:top w:val="none" w:sz="0" w:space="0" w:color="auto"/>
        <w:left w:val="none" w:sz="0" w:space="0" w:color="auto"/>
        <w:bottom w:val="none" w:sz="0" w:space="0" w:color="auto"/>
        <w:right w:val="none" w:sz="0" w:space="0" w:color="auto"/>
      </w:divBdr>
    </w:div>
    <w:div w:id="306932934">
      <w:bodyDiv w:val="1"/>
      <w:marLeft w:val="0"/>
      <w:marRight w:val="0"/>
      <w:marTop w:val="0"/>
      <w:marBottom w:val="0"/>
      <w:divBdr>
        <w:top w:val="none" w:sz="0" w:space="0" w:color="auto"/>
        <w:left w:val="none" w:sz="0" w:space="0" w:color="auto"/>
        <w:bottom w:val="none" w:sz="0" w:space="0" w:color="auto"/>
        <w:right w:val="none" w:sz="0" w:space="0" w:color="auto"/>
      </w:divBdr>
    </w:div>
    <w:div w:id="312835873">
      <w:bodyDiv w:val="1"/>
      <w:marLeft w:val="0"/>
      <w:marRight w:val="0"/>
      <w:marTop w:val="0"/>
      <w:marBottom w:val="0"/>
      <w:divBdr>
        <w:top w:val="none" w:sz="0" w:space="0" w:color="auto"/>
        <w:left w:val="none" w:sz="0" w:space="0" w:color="auto"/>
        <w:bottom w:val="none" w:sz="0" w:space="0" w:color="auto"/>
        <w:right w:val="none" w:sz="0" w:space="0" w:color="auto"/>
      </w:divBdr>
    </w:div>
    <w:div w:id="425806004">
      <w:bodyDiv w:val="1"/>
      <w:marLeft w:val="0"/>
      <w:marRight w:val="0"/>
      <w:marTop w:val="0"/>
      <w:marBottom w:val="0"/>
      <w:divBdr>
        <w:top w:val="none" w:sz="0" w:space="0" w:color="auto"/>
        <w:left w:val="none" w:sz="0" w:space="0" w:color="auto"/>
        <w:bottom w:val="none" w:sz="0" w:space="0" w:color="auto"/>
        <w:right w:val="none" w:sz="0" w:space="0" w:color="auto"/>
      </w:divBdr>
    </w:div>
    <w:div w:id="466976628">
      <w:bodyDiv w:val="1"/>
      <w:marLeft w:val="0"/>
      <w:marRight w:val="0"/>
      <w:marTop w:val="0"/>
      <w:marBottom w:val="0"/>
      <w:divBdr>
        <w:top w:val="none" w:sz="0" w:space="0" w:color="auto"/>
        <w:left w:val="none" w:sz="0" w:space="0" w:color="auto"/>
        <w:bottom w:val="none" w:sz="0" w:space="0" w:color="auto"/>
        <w:right w:val="none" w:sz="0" w:space="0" w:color="auto"/>
      </w:divBdr>
    </w:div>
    <w:div w:id="580531893">
      <w:bodyDiv w:val="1"/>
      <w:marLeft w:val="0"/>
      <w:marRight w:val="0"/>
      <w:marTop w:val="0"/>
      <w:marBottom w:val="0"/>
      <w:divBdr>
        <w:top w:val="none" w:sz="0" w:space="0" w:color="auto"/>
        <w:left w:val="none" w:sz="0" w:space="0" w:color="auto"/>
        <w:bottom w:val="none" w:sz="0" w:space="0" w:color="auto"/>
        <w:right w:val="none" w:sz="0" w:space="0" w:color="auto"/>
      </w:divBdr>
    </w:div>
    <w:div w:id="610402855">
      <w:bodyDiv w:val="1"/>
      <w:marLeft w:val="0"/>
      <w:marRight w:val="0"/>
      <w:marTop w:val="0"/>
      <w:marBottom w:val="0"/>
      <w:divBdr>
        <w:top w:val="none" w:sz="0" w:space="0" w:color="auto"/>
        <w:left w:val="none" w:sz="0" w:space="0" w:color="auto"/>
        <w:bottom w:val="none" w:sz="0" w:space="0" w:color="auto"/>
        <w:right w:val="none" w:sz="0" w:space="0" w:color="auto"/>
      </w:divBdr>
    </w:div>
    <w:div w:id="662700870">
      <w:bodyDiv w:val="1"/>
      <w:marLeft w:val="0"/>
      <w:marRight w:val="0"/>
      <w:marTop w:val="0"/>
      <w:marBottom w:val="0"/>
      <w:divBdr>
        <w:top w:val="none" w:sz="0" w:space="0" w:color="auto"/>
        <w:left w:val="none" w:sz="0" w:space="0" w:color="auto"/>
        <w:bottom w:val="none" w:sz="0" w:space="0" w:color="auto"/>
        <w:right w:val="none" w:sz="0" w:space="0" w:color="auto"/>
      </w:divBdr>
    </w:div>
    <w:div w:id="690374000">
      <w:bodyDiv w:val="1"/>
      <w:marLeft w:val="0"/>
      <w:marRight w:val="0"/>
      <w:marTop w:val="0"/>
      <w:marBottom w:val="0"/>
      <w:divBdr>
        <w:top w:val="none" w:sz="0" w:space="0" w:color="auto"/>
        <w:left w:val="none" w:sz="0" w:space="0" w:color="auto"/>
        <w:bottom w:val="none" w:sz="0" w:space="0" w:color="auto"/>
        <w:right w:val="none" w:sz="0" w:space="0" w:color="auto"/>
      </w:divBdr>
    </w:div>
    <w:div w:id="760302355">
      <w:bodyDiv w:val="1"/>
      <w:marLeft w:val="0"/>
      <w:marRight w:val="0"/>
      <w:marTop w:val="0"/>
      <w:marBottom w:val="0"/>
      <w:divBdr>
        <w:top w:val="none" w:sz="0" w:space="0" w:color="auto"/>
        <w:left w:val="none" w:sz="0" w:space="0" w:color="auto"/>
        <w:bottom w:val="none" w:sz="0" w:space="0" w:color="auto"/>
        <w:right w:val="none" w:sz="0" w:space="0" w:color="auto"/>
      </w:divBdr>
    </w:div>
    <w:div w:id="761923416">
      <w:bodyDiv w:val="1"/>
      <w:marLeft w:val="0"/>
      <w:marRight w:val="0"/>
      <w:marTop w:val="0"/>
      <w:marBottom w:val="0"/>
      <w:divBdr>
        <w:top w:val="none" w:sz="0" w:space="0" w:color="auto"/>
        <w:left w:val="none" w:sz="0" w:space="0" w:color="auto"/>
        <w:bottom w:val="none" w:sz="0" w:space="0" w:color="auto"/>
        <w:right w:val="none" w:sz="0" w:space="0" w:color="auto"/>
      </w:divBdr>
    </w:div>
    <w:div w:id="788662668">
      <w:bodyDiv w:val="1"/>
      <w:marLeft w:val="0"/>
      <w:marRight w:val="0"/>
      <w:marTop w:val="0"/>
      <w:marBottom w:val="0"/>
      <w:divBdr>
        <w:top w:val="none" w:sz="0" w:space="0" w:color="auto"/>
        <w:left w:val="none" w:sz="0" w:space="0" w:color="auto"/>
        <w:bottom w:val="none" w:sz="0" w:space="0" w:color="auto"/>
        <w:right w:val="none" w:sz="0" w:space="0" w:color="auto"/>
      </w:divBdr>
    </w:div>
    <w:div w:id="924538629">
      <w:bodyDiv w:val="1"/>
      <w:marLeft w:val="0"/>
      <w:marRight w:val="0"/>
      <w:marTop w:val="0"/>
      <w:marBottom w:val="0"/>
      <w:divBdr>
        <w:top w:val="none" w:sz="0" w:space="0" w:color="auto"/>
        <w:left w:val="none" w:sz="0" w:space="0" w:color="auto"/>
        <w:bottom w:val="none" w:sz="0" w:space="0" w:color="auto"/>
        <w:right w:val="none" w:sz="0" w:space="0" w:color="auto"/>
      </w:divBdr>
    </w:div>
    <w:div w:id="1111437483">
      <w:bodyDiv w:val="1"/>
      <w:marLeft w:val="0"/>
      <w:marRight w:val="0"/>
      <w:marTop w:val="0"/>
      <w:marBottom w:val="0"/>
      <w:divBdr>
        <w:top w:val="none" w:sz="0" w:space="0" w:color="auto"/>
        <w:left w:val="none" w:sz="0" w:space="0" w:color="auto"/>
        <w:bottom w:val="none" w:sz="0" w:space="0" w:color="auto"/>
        <w:right w:val="none" w:sz="0" w:space="0" w:color="auto"/>
      </w:divBdr>
    </w:div>
    <w:div w:id="1492720058">
      <w:bodyDiv w:val="1"/>
      <w:marLeft w:val="0"/>
      <w:marRight w:val="0"/>
      <w:marTop w:val="0"/>
      <w:marBottom w:val="0"/>
      <w:divBdr>
        <w:top w:val="none" w:sz="0" w:space="0" w:color="auto"/>
        <w:left w:val="none" w:sz="0" w:space="0" w:color="auto"/>
        <w:bottom w:val="none" w:sz="0" w:space="0" w:color="auto"/>
        <w:right w:val="none" w:sz="0" w:space="0" w:color="auto"/>
      </w:divBdr>
    </w:div>
    <w:div w:id="1545752079">
      <w:bodyDiv w:val="1"/>
      <w:marLeft w:val="0"/>
      <w:marRight w:val="0"/>
      <w:marTop w:val="0"/>
      <w:marBottom w:val="0"/>
      <w:divBdr>
        <w:top w:val="none" w:sz="0" w:space="0" w:color="auto"/>
        <w:left w:val="none" w:sz="0" w:space="0" w:color="auto"/>
        <w:bottom w:val="none" w:sz="0" w:space="0" w:color="auto"/>
        <w:right w:val="none" w:sz="0" w:space="0" w:color="auto"/>
      </w:divBdr>
    </w:div>
    <w:div w:id="1605186425">
      <w:bodyDiv w:val="1"/>
      <w:marLeft w:val="0"/>
      <w:marRight w:val="0"/>
      <w:marTop w:val="0"/>
      <w:marBottom w:val="0"/>
      <w:divBdr>
        <w:top w:val="none" w:sz="0" w:space="0" w:color="auto"/>
        <w:left w:val="none" w:sz="0" w:space="0" w:color="auto"/>
        <w:bottom w:val="none" w:sz="0" w:space="0" w:color="auto"/>
        <w:right w:val="none" w:sz="0" w:space="0" w:color="auto"/>
      </w:divBdr>
    </w:div>
    <w:div w:id="1723745883">
      <w:bodyDiv w:val="1"/>
      <w:marLeft w:val="0"/>
      <w:marRight w:val="0"/>
      <w:marTop w:val="0"/>
      <w:marBottom w:val="0"/>
      <w:divBdr>
        <w:top w:val="none" w:sz="0" w:space="0" w:color="auto"/>
        <w:left w:val="none" w:sz="0" w:space="0" w:color="auto"/>
        <w:bottom w:val="none" w:sz="0" w:space="0" w:color="auto"/>
        <w:right w:val="none" w:sz="0" w:space="0" w:color="auto"/>
      </w:divBdr>
    </w:div>
    <w:div w:id="1733575909">
      <w:bodyDiv w:val="1"/>
      <w:marLeft w:val="0"/>
      <w:marRight w:val="0"/>
      <w:marTop w:val="0"/>
      <w:marBottom w:val="0"/>
      <w:divBdr>
        <w:top w:val="none" w:sz="0" w:space="0" w:color="auto"/>
        <w:left w:val="none" w:sz="0" w:space="0" w:color="auto"/>
        <w:bottom w:val="none" w:sz="0" w:space="0" w:color="auto"/>
        <w:right w:val="none" w:sz="0" w:space="0" w:color="auto"/>
      </w:divBdr>
    </w:div>
    <w:div w:id="1744185090">
      <w:bodyDiv w:val="1"/>
      <w:marLeft w:val="0"/>
      <w:marRight w:val="0"/>
      <w:marTop w:val="0"/>
      <w:marBottom w:val="0"/>
      <w:divBdr>
        <w:top w:val="none" w:sz="0" w:space="0" w:color="auto"/>
        <w:left w:val="none" w:sz="0" w:space="0" w:color="auto"/>
        <w:bottom w:val="none" w:sz="0" w:space="0" w:color="auto"/>
        <w:right w:val="none" w:sz="0" w:space="0" w:color="auto"/>
      </w:divBdr>
    </w:div>
    <w:div w:id="1922830974">
      <w:bodyDiv w:val="1"/>
      <w:marLeft w:val="0"/>
      <w:marRight w:val="0"/>
      <w:marTop w:val="0"/>
      <w:marBottom w:val="0"/>
      <w:divBdr>
        <w:top w:val="none" w:sz="0" w:space="0" w:color="auto"/>
        <w:left w:val="none" w:sz="0" w:space="0" w:color="auto"/>
        <w:bottom w:val="none" w:sz="0" w:space="0" w:color="auto"/>
        <w:right w:val="none" w:sz="0" w:space="0" w:color="auto"/>
      </w:divBdr>
    </w:div>
    <w:div w:id="1960837368">
      <w:bodyDiv w:val="1"/>
      <w:marLeft w:val="0"/>
      <w:marRight w:val="0"/>
      <w:marTop w:val="0"/>
      <w:marBottom w:val="0"/>
      <w:divBdr>
        <w:top w:val="none" w:sz="0" w:space="0" w:color="auto"/>
        <w:left w:val="none" w:sz="0" w:space="0" w:color="auto"/>
        <w:bottom w:val="none" w:sz="0" w:space="0" w:color="auto"/>
        <w:right w:val="none" w:sz="0" w:space="0" w:color="auto"/>
      </w:divBdr>
    </w:div>
    <w:div w:id="2096856028">
      <w:bodyDiv w:val="1"/>
      <w:marLeft w:val="0"/>
      <w:marRight w:val="0"/>
      <w:marTop w:val="0"/>
      <w:marBottom w:val="0"/>
      <w:divBdr>
        <w:top w:val="none" w:sz="0" w:space="0" w:color="auto"/>
        <w:left w:val="none" w:sz="0" w:space="0" w:color="auto"/>
        <w:bottom w:val="none" w:sz="0" w:space="0" w:color="auto"/>
        <w:right w:val="none" w:sz="0" w:space="0" w:color="auto"/>
      </w:divBdr>
    </w:div>
    <w:div w:id="2126851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4.xml"/><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zakon.hr/z/657/Zakon-o-odr%C5%BEivom-gospodarenju-otpado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orisnik\Desktop\plan%20razvoja%20&#382;rs\provedbeni%20programi\22_STUBI&#268;KE%20TOPLICE\podaci,%20tabele%20i%20grafov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orisnik\Desktop\plan%20razvoja%20&#382;rs\provedbeni%20programi\22_STUBI&#268;KE%20TOPLICE\podaci,%20tabele%20i%20grafov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orisnik\Desktop\plan%20razvoja%20&#382;rs\provedbeni%20programi\22_STUBI&#268;KE%20TOPLICE\podaci,%20tabele%20i%20grafovi.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'broj stanovnika'!$C$4</c:f>
              <c:strCache>
                <c:ptCount val="1"/>
                <c:pt idx="0">
                  <c:v>2001</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'broj stanovnika'!$D$3:$G$3</c:f>
              <c:strCache>
                <c:ptCount val="4"/>
                <c:pt idx="0">
                  <c:v>Stubičke Toplice</c:v>
                </c:pt>
                <c:pt idx="1">
                  <c:v>Strmec Stubički</c:v>
                </c:pt>
                <c:pt idx="2">
                  <c:v>Pila</c:v>
                </c:pt>
                <c:pt idx="3">
                  <c:v>Sljeme</c:v>
                </c:pt>
              </c:strCache>
            </c:strRef>
          </c:cat>
          <c:val>
            <c:numRef>
              <c:f>'broj stanovnika'!$D$4:$G$4</c:f>
              <c:numCache>
                <c:formatCode>General</c:formatCode>
                <c:ptCount val="4"/>
                <c:pt idx="0">
                  <c:v>1788</c:v>
                </c:pt>
                <c:pt idx="1">
                  <c:v>753</c:v>
                </c:pt>
                <c:pt idx="2">
                  <c:v>210</c:v>
                </c:pt>
                <c:pt idx="3">
                  <c:v>1</c:v>
                </c:pt>
              </c:numCache>
            </c:numRef>
          </c:val>
          <c:extLst>
            <c:ext xmlns:c16="http://schemas.microsoft.com/office/drawing/2014/chart" uri="{C3380CC4-5D6E-409C-BE32-E72D297353CC}">
              <c16:uniqueId val="{00000000-C82A-4AD1-8239-FC17BAB63F47}"/>
            </c:ext>
          </c:extLst>
        </c:ser>
        <c:ser>
          <c:idx val="1"/>
          <c:order val="1"/>
          <c:tx>
            <c:strRef>
              <c:f>'broj stanovnika'!$C$5</c:f>
              <c:strCache>
                <c:ptCount val="1"/>
                <c:pt idx="0">
                  <c:v>2011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'broj stanovnika'!$D$3:$G$3</c:f>
              <c:strCache>
                <c:ptCount val="4"/>
                <c:pt idx="0">
                  <c:v>Stubičke Toplice</c:v>
                </c:pt>
                <c:pt idx="1">
                  <c:v>Strmec Stubički</c:v>
                </c:pt>
                <c:pt idx="2">
                  <c:v>Pila</c:v>
                </c:pt>
                <c:pt idx="3">
                  <c:v>Sljeme</c:v>
                </c:pt>
              </c:strCache>
            </c:strRef>
          </c:cat>
          <c:val>
            <c:numRef>
              <c:f>'broj stanovnika'!$D$5:$G$5</c:f>
              <c:numCache>
                <c:formatCode>General</c:formatCode>
                <c:ptCount val="4"/>
                <c:pt idx="0">
                  <c:v>1845</c:v>
                </c:pt>
                <c:pt idx="1">
                  <c:v>763</c:v>
                </c:pt>
                <c:pt idx="2">
                  <c:v>175</c:v>
                </c:pt>
                <c:pt idx="3">
                  <c:v>22</c:v>
                </c:pt>
              </c:numCache>
            </c:numRef>
          </c:val>
          <c:extLst>
            <c:ext xmlns:c16="http://schemas.microsoft.com/office/drawing/2014/chart" uri="{C3380CC4-5D6E-409C-BE32-E72D297353CC}">
              <c16:uniqueId val="{00000001-C82A-4AD1-8239-FC17BAB63F47}"/>
            </c:ext>
          </c:extLst>
        </c:ser>
        <c:dLbls>
          <c:dLblPos val="inEnd"/>
          <c:showLegendKey val="0"/>
          <c:showVal val="1"/>
          <c:showCatName val="0"/>
          <c:showSerName val="0"/>
          <c:showPercent val="0"/>
          <c:showBubbleSize val="0"/>
        </c:dLbls>
        <c:gapWidth val="65"/>
        <c:axId val="454315536"/>
        <c:axId val="454316176"/>
      </c:barChart>
      <c:catAx>
        <c:axId val="45431553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hr-HR"/>
                  <a:t>Naselje</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sr-Latn-R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r-Latn-RS"/>
          </a:p>
        </c:txPr>
        <c:crossAx val="454316176"/>
        <c:crosses val="autoZero"/>
        <c:auto val="1"/>
        <c:lblAlgn val="ctr"/>
        <c:lblOffset val="100"/>
        <c:noMultiLvlLbl val="0"/>
      </c:catAx>
      <c:valAx>
        <c:axId val="4543161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hr-HR"/>
                  <a:t>Broj stanovnika</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sr-Latn-RS"/>
            </a:p>
          </c:txPr>
        </c:title>
        <c:numFmt formatCode="General" sourceLinked="1"/>
        <c:majorTickMark val="none"/>
        <c:minorTickMark val="none"/>
        <c:tickLblPos val="nextTo"/>
        <c:crossAx val="4543155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dob!$O$25:$O$26</c:f>
              <c:strCache>
                <c:ptCount val="2"/>
                <c:pt idx="0">
                  <c:v>2001</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dob!$N$27:$N$29</c:f>
              <c:strCache>
                <c:ptCount val="3"/>
                <c:pt idx="0">
                  <c:v>0-14</c:v>
                </c:pt>
                <c:pt idx="1">
                  <c:v>15-64</c:v>
                </c:pt>
                <c:pt idx="2">
                  <c:v>65 i više</c:v>
                </c:pt>
              </c:strCache>
            </c:strRef>
          </c:cat>
          <c:val>
            <c:numRef>
              <c:f>dob!$O$27:$O$29</c:f>
              <c:numCache>
                <c:formatCode>0.00%</c:formatCode>
                <c:ptCount val="3"/>
                <c:pt idx="0">
                  <c:v>0.1704</c:v>
                </c:pt>
                <c:pt idx="1">
                  <c:v>0.67259999999999998</c:v>
                </c:pt>
                <c:pt idx="2">
                  <c:v>0.157</c:v>
                </c:pt>
              </c:numCache>
            </c:numRef>
          </c:val>
          <c:extLst>
            <c:ext xmlns:c16="http://schemas.microsoft.com/office/drawing/2014/chart" uri="{C3380CC4-5D6E-409C-BE32-E72D297353CC}">
              <c16:uniqueId val="{00000000-D4B7-4062-ABDD-48625375ACC7}"/>
            </c:ext>
          </c:extLst>
        </c:ser>
        <c:ser>
          <c:idx val="1"/>
          <c:order val="1"/>
          <c:tx>
            <c:strRef>
              <c:f>dob!$P$25:$P$26</c:f>
              <c:strCache>
                <c:ptCount val="2"/>
                <c:pt idx="0">
                  <c:v>2.011</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dob!$N$27:$N$29</c:f>
              <c:strCache>
                <c:ptCount val="3"/>
                <c:pt idx="0">
                  <c:v>0-14</c:v>
                </c:pt>
                <c:pt idx="1">
                  <c:v>15-64</c:v>
                </c:pt>
                <c:pt idx="2">
                  <c:v>65 i više</c:v>
                </c:pt>
              </c:strCache>
            </c:strRef>
          </c:cat>
          <c:val>
            <c:numRef>
              <c:f>dob!$P$27:$P$29</c:f>
              <c:numCache>
                <c:formatCode>0.00%</c:formatCode>
                <c:ptCount val="3"/>
                <c:pt idx="0">
                  <c:v>0.14080000000000001</c:v>
                </c:pt>
                <c:pt idx="1">
                  <c:v>0.65200000000000002</c:v>
                </c:pt>
                <c:pt idx="2">
                  <c:v>0.20710000000000001</c:v>
                </c:pt>
              </c:numCache>
            </c:numRef>
          </c:val>
          <c:extLst>
            <c:ext xmlns:c16="http://schemas.microsoft.com/office/drawing/2014/chart" uri="{C3380CC4-5D6E-409C-BE32-E72D297353CC}">
              <c16:uniqueId val="{00000001-D4B7-4062-ABDD-48625375ACC7}"/>
            </c:ext>
          </c:extLst>
        </c:ser>
        <c:dLbls>
          <c:dLblPos val="inEnd"/>
          <c:showLegendKey val="0"/>
          <c:showVal val="1"/>
          <c:showCatName val="0"/>
          <c:showSerName val="0"/>
          <c:showPercent val="0"/>
          <c:showBubbleSize val="0"/>
        </c:dLbls>
        <c:gapWidth val="65"/>
        <c:axId val="453567544"/>
        <c:axId val="453571064"/>
      </c:barChart>
      <c:catAx>
        <c:axId val="45356754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hr-HR"/>
                  <a:t>DOb</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sr-Latn-R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r-Latn-RS"/>
          </a:p>
        </c:txPr>
        <c:crossAx val="453571064"/>
        <c:crosses val="autoZero"/>
        <c:auto val="1"/>
        <c:lblAlgn val="ctr"/>
        <c:lblOffset val="100"/>
        <c:noMultiLvlLbl val="0"/>
      </c:catAx>
      <c:valAx>
        <c:axId val="45357106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crossAx val="45356754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gradFill>
                <a:gsLst>
                  <a:gs pos="100000">
                    <a:schemeClr val="accent1">
                      <a:shade val="58000"/>
                      <a:lumMod val="60000"/>
                      <a:lumOff val="40000"/>
                    </a:schemeClr>
                  </a:gs>
                  <a:gs pos="0">
                    <a:schemeClr val="accent1">
                      <a:shade val="58000"/>
                    </a:schemeClr>
                  </a:gs>
                </a:gsLst>
                <a:lin ang="5400000" scaled="0"/>
              </a:gradFill>
              <a:ln w="19050">
                <a:solidFill>
                  <a:schemeClr val="lt1"/>
                </a:solidFill>
              </a:ln>
              <a:effectLst/>
            </c:spPr>
            <c:extLst>
              <c:ext xmlns:c16="http://schemas.microsoft.com/office/drawing/2014/chart" uri="{C3380CC4-5D6E-409C-BE32-E72D297353CC}">
                <c16:uniqueId val="{00000001-A05D-43C7-BF40-F6969188592D}"/>
              </c:ext>
            </c:extLst>
          </c:dPt>
          <c:dPt>
            <c:idx val="1"/>
            <c:bubble3D val="0"/>
            <c:spPr>
              <a:gradFill>
                <a:gsLst>
                  <a:gs pos="100000">
                    <a:schemeClr val="accent1">
                      <a:shade val="86000"/>
                      <a:lumMod val="60000"/>
                      <a:lumOff val="40000"/>
                    </a:schemeClr>
                  </a:gs>
                  <a:gs pos="0">
                    <a:schemeClr val="accent1">
                      <a:shade val="86000"/>
                    </a:schemeClr>
                  </a:gs>
                </a:gsLst>
                <a:lin ang="5400000" scaled="0"/>
              </a:gradFill>
              <a:ln w="19050">
                <a:solidFill>
                  <a:schemeClr val="lt1"/>
                </a:solidFill>
              </a:ln>
              <a:effectLst/>
            </c:spPr>
            <c:extLst>
              <c:ext xmlns:c16="http://schemas.microsoft.com/office/drawing/2014/chart" uri="{C3380CC4-5D6E-409C-BE32-E72D297353CC}">
                <c16:uniqueId val="{00000003-A05D-43C7-BF40-F6969188592D}"/>
              </c:ext>
            </c:extLst>
          </c:dPt>
          <c:dPt>
            <c:idx val="2"/>
            <c:bubble3D val="0"/>
            <c:spPr>
              <a:gradFill>
                <a:gsLst>
                  <a:gs pos="100000">
                    <a:schemeClr val="accent1">
                      <a:tint val="86000"/>
                      <a:lumMod val="60000"/>
                      <a:lumOff val="40000"/>
                    </a:schemeClr>
                  </a:gs>
                  <a:gs pos="0">
                    <a:schemeClr val="accent1">
                      <a:tint val="86000"/>
                    </a:schemeClr>
                  </a:gs>
                </a:gsLst>
                <a:lin ang="5400000" scaled="0"/>
              </a:gradFill>
              <a:ln w="19050">
                <a:solidFill>
                  <a:schemeClr val="lt1"/>
                </a:solidFill>
              </a:ln>
              <a:effectLst/>
            </c:spPr>
            <c:extLst>
              <c:ext xmlns:c16="http://schemas.microsoft.com/office/drawing/2014/chart" uri="{C3380CC4-5D6E-409C-BE32-E72D297353CC}">
                <c16:uniqueId val="{00000005-A05D-43C7-BF40-F6969188592D}"/>
              </c:ext>
            </c:extLst>
          </c:dPt>
          <c:dPt>
            <c:idx val="3"/>
            <c:bubble3D val="0"/>
            <c:spPr>
              <a:gradFill>
                <a:gsLst>
                  <a:gs pos="100000">
                    <a:schemeClr val="accent1">
                      <a:tint val="58000"/>
                      <a:lumMod val="60000"/>
                      <a:lumOff val="40000"/>
                    </a:schemeClr>
                  </a:gs>
                  <a:gs pos="0">
                    <a:schemeClr val="accent1">
                      <a:tint val="58000"/>
                    </a:schemeClr>
                  </a:gs>
                </a:gsLst>
                <a:lin ang="5400000" scaled="0"/>
              </a:gradFill>
              <a:ln w="19050">
                <a:solidFill>
                  <a:schemeClr val="lt1"/>
                </a:solidFill>
              </a:ln>
              <a:effectLst/>
            </c:spPr>
            <c:extLst>
              <c:ext xmlns:c16="http://schemas.microsoft.com/office/drawing/2014/chart" uri="{C3380CC4-5D6E-409C-BE32-E72D297353CC}">
                <c16:uniqueId val="{00000007-A05D-43C7-BF40-F696918859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'obrazovna struktura'!$D$12:$D$15</c:f>
              <c:strCache>
                <c:ptCount val="4"/>
                <c:pt idx="0">
                  <c:v>Djeca 0-14</c:v>
                </c:pt>
                <c:pt idx="1">
                  <c:v>Osnovna škola i manje</c:v>
                </c:pt>
                <c:pt idx="2">
                  <c:v>Srednja škola</c:v>
                </c:pt>
                <c:pt idx="3">
                  <c:v>Visoko obrazovanje</c:v>
                </c:pt>
              </c:strCache>
            </c:strRef>
          </c:cat>
          <c:val>
            <c:numRef>
              <c:f>'obrazovna struktura'!$E$12:$E$15</c:f>
              <c:numCache>
                <c:formatCode>0.00%</c:formatCode>
                <c:ptCount val="4"/>
                <c:pt idx="0">
                  <c:v>0.14080000000000001</c:v>
                </c:pt>
                <c:pt idx="1">
                  <c:v>0.25240000000000001</c:v>
                </c:pt>
                <c:pt idx="2">
                  <c:v>0.46839999999999998</c:v>
                </c:pt>
                <c:pt idx="3">
                  <c:v>0.13830000000000001</c:v>
                </c:pt>
              </c:numCache>
            </c:numRef>
          </c:val>
          <c:extLst>
            <c:ext xmlns:c16="http://schemas.microsoft.com/office/drawing/2014/chart" uri="{C3380CC4-5D6E-409C-BE32-E72D297353CC}">
              <c16:uniqueId val="{00000008-A05D-43C7-BF40-F6969188592D}"/>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6"/>
          <c:order val="6"/>
          <c:tx>
            <c:strRef>
              <c:f>kupališta!$J$18</c:f>
              <c:strCache>
                <c:ptCount val="1"/>
                <c:pt idx="0">
                  <c:v>2018. godina</c:v>
                </c:pt>
              </c:strCache>
            </c:strRef>
          </c:tx>
          <c:spPr>
            <a:solidFill>
              <a:schemeClr val="accent1">
                <a:lumMod val="80000"/>
                <a:lumOff val="2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kupališta!$C$19:$C$22</c:f>
              <c:strCache>
                <c:ptCount val="4"/>
                <c:pt idx="0">
                  <c:v>Dnevni posjetitelji na kupalištima Stubičkih Toplica</c:v>
                </c:pt>
                <c:pt idx="1">
                  <c:v>Posjetitelji s višekratnom ulaznicom na kupalištima Stubičkih Toplica</c:v>
                </c:pt>
                <c:pt idx="2">
                  <c:v>Posjetitelji s plaćenim noćenjem na području Stubičkih Toplica</c:v>
                </c:pt>
                <c:pt idx="3">
                  <c:v>Specijalna bolnica Stubičke Toplice, vanjski kupači - ukupan broj  kupača </c:v>
                </c:pt>
              </c:strCache>
            </c:strRef>
          </c:cat>
          <c:val>
            <c:numRef>
              <c:f>kupališta!$J$19:$J$22</c:f>
              <c:numCache>
                <c:formatCode>#,##0</c:formatCode>
                <c:ptCount val="4"/>
                <c:pt idx="0">
                  <c:v>27867</c:v>
                </c:pt>
                <c:pt idx="1">
                  <c:v>4160</c:v>
                </c:pt>
                <c:pt idx="2">
                  <c:v>45576</c:v>
                </c:pt>
                <c:pt idx="3">
                  <c:v>7790</c:v>
                </c:pt>
              </c:numCache>
            </c:numRef>
          </c:val>
          <c:extLst>
            <c:ext xmlns:c16="http://schemas.microsoft.com/office/drawing/2014/chart" uri="{C3380CC4-5D6E-409C-BE32-E72D297353CC}">
              <c16:uniqueId val="{00000000-79A5-4C2D-909E-95604FD6A7CB}"/>
            </c:ext>
          </c:extLst>
        </c:ser>
        <c:ser>
          <c:idx val="7"/>
          <c:order val="7"/>
          <c:tx>
            <c:strRef>
              <c:f>kupališta!$K$18</c:f>
              <c:strCache>
                <c:ptCount val="1"/>
                <c:pt idx="0">
                  <c:v>2019. godina</c:v>
                </c:pt>
              </c:strCache>
            </c:strRef>
          </c:tx>
          <c:spPr>
            <a:solidFill>
              <a:schemeClr val="accent3">
                <a:lumMod val="80000"/>
                <a:lumOff val="2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kupališta!$C$19:$C$22</c:f>
              <c:strCache>
                <c:ptCount val="4"/>
                <c:pt idx="0">
                  <c:v>Dnevni posjetitelji na kupalištima Stubičkih Toplica</c:v>
                </c:pt>
                <c:pt idx="1">
                  <c:v>Posjetitelji s višekratnom ulaznicom na kupalištima Stubičkih Toplica</c:v>
                </c:pt>
                <c:pt idx="2">
                  <c:v>Posjetitelji s plaćenim noćenjem na području Stubičkih Toplica</c:v>
                </c:pt>
                <c:pt idx="3">
                  <c:v>Specijalna bolnica Stubičke Toplice, vanjski kupači - ukupan broj  kupača </c:v>
                </c:pt>
              </c:strCache>
            </c:strRef>
          </c:cat>
          <c:val>
            <c:numRef>
              <c:f>kupališta!$K$19:$K$22</c:f>
              <c:numCache>
                <c:formatCode>#,##0</c:formatCode>
                <c:ptCount val="4"/>
                <c:pt idx="0">
                  <c:v>31028</c:v>
                </c:pt>
                <c:pt idx="1">
                  <c:v>4390</c:v>
                </c:pt>
                <c:pt idx="2">
                  <c:v>47372</c:v>
                </c:pt>
                <c:pt idx="3">
                  <c:v>6400</c:v>
                </c:pt>
              </c:numCache>
            </c:numRef>
          </c:val>
          <c:extLst>
            <c:ext xmlns:c16="http://schemas.microsoft.com/office/drawing/2014/chart" uri="{C3380CC4-5D6E-409C-BE32-E72D297353CC}">
              <c16:uniqueId val="{00000001-79A5-4C2D-909E-95604FD6A7CB}"/>
            </c:ext>
          </c:extLst>
        </c:ser>
        <c:dLbls>
          <c:dLblPos val="inEnd"/>
          <c:showLegendKey val="0"/>
          <c:showVal val="1"/>
          <c:showCatName val="0"/>
          <c:showSerName val="0"/>
          <c:showPercent val="0"/>
          <c:showBubbleSize val="0"/>
        </c:dLbls>
        <c:gapWidth val="65"/>
        <c:axId val="529024016"/>
        <c:axId val="529026256"/>
        <c:extLst>
          <c:ext xmlns:c15="http://schemas.microsoft.com/office/drawing/2012/chart" uri="{02D57815-91ED-43cb-92C2-25804820EDAC}">
            <c15:filteredBarSeries>
              <c15:ser>
                <c:idx val="0"/>
                <c:order val="0"/>
                <c:tx>
                  <c:strRef>
                    <c:extLst>
                      <c:ext uri="{02D57815-91ED-43cb-92C2-25804820EDAC}">
                        <c15:formulaRef>
                          <c15:sqref>kupališta!$D$18</c15:sqref>
                        </c15:formulaRef>
                      </c:ext>
                    </c:extLst>
                    <c:strCache>
                      <c:ptCount val="1"/>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kupališta!$C$19:$C$22</c15:sqref>
                        </c15:formulaRef>
                      </c:ext>
                    </c:extLst>
                    <c:strCache>
                      <c:ptCount val="4"/>
                      <c:pt idx="0">
                        <c:v>Dnevni posjetitelji na kupalištima Stubičkih Toplica</c:v>
                      </c:pt>
                      <c:pt idx="1">
                        <c:v>Posjetitelji s višekratnom ulaznicom na kupalištima Stubičkih Toplica</c:v>
                      </c:pt>
                      <c:pt idx="2">
                        <c:v>Posjetitelji s plaćenim noćenjem na području Stubičkih Toplica</c:v>
                      </c:pt>
                      <c:pt idx="3">
                        <c:v>Specijalna bolnica Stubičke Toplice, vanjski kupači - ukupan broj  kupača </c:v>
                      </c:pt>
                    </c:strCache>
                  </c:strRef>
                </c:cat>
                <c:val>
                  <c:numRef>
                    <c:extLst>
                      <c:ext uri="{02D57815-91ED-43cb-92C2-25804820EDAC}">
                        <c15:formulaRef>
                          <c15:sqref>kupališta!$D$19:$D$22</c15:sqref>
                        </c15:formulaRef>
                      </c:ext>
                    </c:extLst>
                    <c:numCache>
                      <c:formatCode>General</c:formatCode>
                      <c:ptCount val="4"/>
                    </c:numCache>
                  </c:numRef>
                </c:val>
                <c:extLst>
                  <c:ext xmlns:c16="http://schemas.microsoft.com/office/drawing/2014/chart" uri="{C3380CC4-5D6E-409C-BE32-E72D297353CC}">
                    <c16:uniqueId val="{00000002-79A5-4C2D-909E-95604FD6A7C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kupališta!$E$18</c15:sqref>
                        </c15:formulaRef>
                      </c:ext>
                    </c:extLst>
                    <c:strCache>
                      <c:ptCount val="1"/>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5="http://schemas.microsoft.com/office/drawing/2012/chart">
                      <c:ext xmlns:c15="http://schemas.microsoft.com/office/drawing/2012/chart" uri="{02D57815-91ED-43cb-92C2-25804820EDAC}">
                        <c15:formulaRef>
                          <c15:sqref>kupališta!$C$19:$C$22</c15:sqref>
                        </c15:formulaRef>
                      </c:ext>
                    </c:extLst>
                    <c:strCache>
                      <c:ptCount val="4"/>
                      <c:pt idx="0">
                        <c:v>Dnevni posjetitelji na kupalištima Stubičkih Toplica</c:v>
                      </c:pt>
                      <c:pt idx="1">
                        <c:v>Posjetitelji s višekratnom ulaznicom na kupalištima Stubičkih Toplica</c:v>
                      </c:pt>
                      <c:pt idx="2">
                        <c:v>Posjetitelji s plaćenim noćenjem na području Stubičkih Toplica</c:v>
                      </c:pt>
                      <c:pt idx="3">
                        <c:v>Specijalna bolnica Stubičke Toplice, vanjski kupači - ukupan broj  kupača </c:v>
                      </c:pt>
                    </c:strCache>
                  </c:strRef>
                </c:cat>
                <c:val>
                  <c:numRef>
                    <c:extLst xmlns:c15="http://schemas.microsoft.com/office/drawing/2012/chart">
                      <c:ext xmlns:c15="http://schemas.microsoft.com/office/drawing/2012/chart" uri="{02D57815-91ED-43cb-92C2-25804820EDAC}">
                        <c15:formulaRef>
                          <c15:sqref>kupališta!$E$19:$E$22</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3-79A5-4C2D-909E-95604FD6A7C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kupališta!$F$18</c15:sqref>
                        </c15:formulaRef>
                      </c:ext>
                    </c:extLst>
                    <c:strCache>
                      <c:ptCount val="1"/>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5="http://schemas.microsoft.com/office/drawing/2012/chart">
                      <c:ext xmlns:c15="http://schemas.microsoft.com/office/drawing/2012/chart" uri="{02D57815-91ED-43cb-92C2-25804820EDAC}">
                        <c15:formulaRef>
                          <c15:sqref>kupališta!$C$19:$C$22</c15:sqref>
                        </c15:formulaRef>
                      </c:ext>
                    </c:extLst>
                    <c:strCache>
                      <c:ptCount val="4"/>
                      <c:pt idx="0">
                        <c:v>Dnevni posjetitelji na kupalištima Stubičkih Toplica</c:v>
                      </c:pt>
                      <c:pt idx="1">
                        <c:v>Posjetitelji s višekratnom ulaznicom na kupalištima Stubičkih Toplica</c:v>
                      </c:pt>
                      <c:pt idx="2">
                        <c:v>Posjetitelji s plaćenim noćenjem na području Stubičkih Toplica</c:v>
                      </c:pt>
                      <c:pt idx="3">
                        <c:v>Specijalna bolnica Stubičke Toplice, vanjski kupači - ukupan broj  kupača </c:v>
                      </c:pt>
                    </c:strCache>
                  </c:strRef>
                </c:cat>
                <c:val>
                  <c:numRef>
                    <c:extLst xmlns:c15="http://schemas.microsoft.com/office/drawing/2012/chart">
                      <c:ext xmlns:c15="http://schemas.microsoft.com/office/drawing/2012/chart" uri="{02D57815-91ED-43cb-92C2-25804820EDAC}">
                        <c15:formulaRef>
                          <c15:sqref>kupališta!$F$19:$F$22</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4-79A5-4C2D-909E-95604FD6A7CB}"/>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kupališta!$G$18</c15:sqref>
                        </c15:formulaRef>
                      </c:ext>
                    </c:extLst>
                    <c:strCache>
                      <c:ptCount val="1"/>
                    </c:strCache>
                  </c:strRef>
                </c:tx>
                <c:spPr>
                  <a:solidFill>
                    <a:schemeClr val="accent1">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5="http://schemas.microsoft.com/office/drawing/2012/chart">
                      <c:ext xmlns:c15="http://schemas.microsoft.com/office/drawing/2012/chart" uri="{02D57815-91ED-43cb-92C2-25804820EDAC}">
                        <c15:formulaRef>
                          <c15:sqref>kupališta!$C$19:$C$22</c15:sqref>
                        </c15:formulaRef>
                      </c:ext>
                    </c:extLst>
                    <c:strCache>
                      <c:ptCount val="4"/>
                      <c:pt idx="0">
                        <c:v>Dnevni posjetitelji na kupalištima Stubičkih Toplica</c:v>
                      </c:pt>
                      <c:pt idx="1">
                        <c:v>Posjetitelji s višekratnom ulaznicom na kupalištima Stubičkih Toplica</c:v>
                      </c:pt>
                      <c:pt idx="2">
                        <c:v>Posjetitelji s plaćenim noćenjem na području Stubičkih Toplica</c:v>
                      </c:pt>
                      <c:pt idx="3">
                        <c:v>Specijalna bolnica Stubičke Toplice, vanjski kupači - ukupan broj  kupača </c:v>
                      </c:pt>
                    </c:strCache>
                  </c:strRef>
                </c:cat>
                <c:val>
                  <c:numRef>
                    <c:extLst xmlns:c15="http://schemas.microsoft.com/office/drawing/2012/chart">
                      <c:ext xmlns:c15="http://schemas.microsoft.com/office/drawing/2012/chart" uri="{02D57815-91ED-43cb-92C2-25804820EDAC}">
                        <c15:formulaRef>
                          <c15:sqref>kupališta!$G$19:$G$22</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5-79A5-4C2D-909E-95604FD6A7CB}"/>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kupališta!$H$18</c15:sqref>
                        </c15:formulaRef>
                      </c:ext>
                    </c:extLst>
                    <c:strCache>
                      <c:ptCount val="1"/>
                    </c:strCache>
                  </c:strRef>
                </c:tx>
                <c:spPr>
                  <a:solidFill>
                    <a:schemeClr val="accent3">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5="http://schemas.microsoft.com/office/drawing/2012/chart">
                      <c:ext xmlns:c15="http://schemas.microsoft.com/office/drawing/2012/chart" uri="{02D57815-91ED-43cb-92C2-25804820EDAC}">
                        <c15:formulaRef>
                          <c15:sqref>kupališta!$C$19:$C$22</c15:sqref>
                        </c15:formulaRef>
                      </c:ext>
                    </c:extLst>
                    <c:strCache>
                      <c:ptCount val="4"/>
                      <c:pt idx="0">
                        <c:v>Dnevni posjetitelji na kupalištima Stubičkih Toplica</c:v>
                      </c:pt>
                      <c:pt idx="1">
                        <c:v>Posjetitelji s višekratnom ulaznicom na kupalištima Stubičkih Toplica</c:v>
                      </c:pt>
                      <c:pt idx="2">
                        <c:v>Posjetitelji s plaćenim noćenjem na području Stubičkih Toplica</c:v>
                      </c:pt>
                      <c:pt idx="3">
                        <c:v>Specijalna bolnica Stubičke Toplice, vanjski kupači - ukupan broj  kupača </c:v>
                      </c:pt>
                    </c:strCache>
                  </c:strRef>
                </c:cat>
                <c:val>
                  <c:numRef>
                    <c:extLst xmlns:c15="http://schemas.microsoft.com/office/drawing/2012/chart">
                      <c:ext xmlns:c15="http://schemas.microsoft.com/office/drawing/2012/chart" uri="{02D57815-91ED-43cb-92C2-25804820EDAC}">
                        <c15:formulaRef>
                          <c15:sqref>kupališta!$H$19:$H$22</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6-79A5-4C2D-909E-95604FD6A7CB}"/>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kupališta!$I$18</c15:sqref>
                        </c15:formulaRef>
                      </c:ext>
                    </c:extLst>
                    <c:strCache>
                      <c:ptCount val="1"/>
                    </c:strCache>
                  </c:strRef>
                </c:tx>
                <c:spPr>
                  <a:solidFill>
                    <a:schemeClr val="accent5">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extLst xmlns:c15="http://schemas.microsoft.com/office/drawing/2012/chart">
                      <c:ext xmlns:c15="http://schemas.microsoft.com/office/drawing/2012/chart" uri="{02D57815-91ED-43cb-92C2-25804820EDAC}">
                        <c15:formulaRef>
                          <c15:sqref>kupališta!$C$19:$C$22</c15:sqref>
                        </c15:formulaRef>
                      </c:ext>
                    </c:extLst>
                    <c:strCache>
                      <c:ptCount val="4"/>
                      <c:pt idx="0">
                        <c:v>Dnevni posjetitelji na kupalištima Stubičkih Toplica</c:v>
                      </c:pt>
                      <c:pt idx="1">
                        <c:v>Posjetitelji s višekratnom ulaznicom na kupalištima Stubičkih Toplica</c:v>
                      </c:pt>
                      <c:pt idx="2">
                        <c:v>Posjetitelji s plaćenim noćenjem na području Stubičkih Toplica</c:v>
                      </c:pt>
                      <c:pt idx="3">
                        <c:v>Specijalna bolnica Stubičke Toplice, vanjski kupači - ukupan broj  kupača </c:v>
                      </c:pt>
                    </c:strCache>
                  </c:strRef>
                </c:cat>
                <c:val>
                  <c:numRef>
                    <c:extLst xmlns:c15="http://schemas.microsoft.com/office/drawing/2012/chart">
                      <c:ext xmlns:c15="http://schemas.microsoft.com/office/drawing/2012/chart" uri="{02D57815-91ED-43cb-92C2-25804820EDAC}">
                        <c15:formulaRef>
                          <c15:sqref>kupališta!$I$19:$I$22</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7-79A5-4C2D-909E-95604FD6A7CB}"/>
                  </c:ext>
                </c:extLst>
              </c15:ser>
            </c15:filteredBarSeries>
          </c:ext>
        </c:extLst>
      </c:barChart>
      <c:catAx>
        <c:axId val="52902401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r-Latn-RS"/>
          </a:p>
        </c:txPr>
        <c:crossAx val="529026256"/>
        <c:crosses val="autoZero"/>
        <c:auto val="1"/>
        <c:lblAlgn val="ctr"/>
        <c:lblOffset val="100"/>
        <c:noMultiLvlLbl val="0"/>
      </c:catAx>
      <c:valAx>
        <c:axId val="52902625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hr-HR"/>
                  <a:t>broj posjetitelja</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sr-Latn-R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crossAx val="5290240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Facet">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ustom 1">
      <a:majorFont>
        <a:latin typeface="Microsoft Sans Serif"/>
        <a:ea typeface=""/>
        <a:cs typeface=""/>
      </a:majorFont>
      <a:minorFont>
        <a:latin typeface="Cambria"/>
        <a:ea typeface=""/>
        <a:cs typeface=""/>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7AB74FE25FC4459F58CD0C90FF2847" ma:contentTypeVersion="2" ma:contentTypeDescription="Create a new document." ma:contentTypeScope="" ma:versionID="7846a367804e2268913b1cd6b4fafb18">
  <xsd:schema xmlns:xsd="http://www.w3.org/2001/XMLSchema" xmlns:xs="http://www.w3.org/2001/XMLSchema" xmlns:p="http://schemas.microsoft.com/office/2006/metadata/properties" xmlns:ns2="87aa276a-4ea5-417e-bd90-95e2f3c270d6" targetNamespace="http://schemas.microsoft.com/office/2006/metadata/properties" ma:root="true" ma:fieldsID="b7b27b92a18ed20002cde07d2994da8e" ns2:_="">
    <xsd:import namespace="87aa276a-4ea5-417e-bd90-95e2f3c270d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aa276a-4ea5-417e-bd90-95e2f3c270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597A0-2D4D-4F11-B6FC-CBC1B7E69D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aa276a-4ea5-417e-bd90-95e2f3c270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F4E17B-D215-4987-997B-17CAB7290D5E}">
  <ds:schemaRefs>
    <ds:schemaRef ds:uri="http://schemas.microsoft.com/sharepoint/v3/contenttype/forms"/>
  </ds:schemaRefs>
</ds:datastoreItem>
</file>

<file path=customXml/itemProps3.xml><?xml version="1.0" encoding="utf-8"?>
<ds:datastoreItem xmlns:ds="http://schemas.openxmlformats.org/officeDocument/2006/customXml" ds:itemID="{21675898-8DD6-42E8-B5FF-AF23FC8B1CE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D9D92C-1D09-4617-8F4F-0A314E61D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54</Pages>
  <Words>17955</Words>
  <Characters>102344</Characters>
  <Application>Microsoft Office Word</Application>
  <DocSecurity>0</DocSecurity>
  <Lines>852</Lines>
  <Paragraphs>240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Tomislav Keglević</dc:creator>
  <cp:keywords/>
  <dc:description/>
  <cp:lastModifiedBy>Dubravka Spicek</cp:lastModifiedBy>
  <cp:revision>5</cp:revision>
  <dcterms:created xsi:type="dcterms:W3CDTF">2022-01-03T13:15:00Z</dcterms:created>
  <dcterms:modified xsi:type="dcterms:W3CDTF">2022-01-04T06:51:00Z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0x010100EA7AB74FE25FC4459F58CD0C90FF2847</vt:lpwstr>
  </property>
  <property fmtid="{D5CDD505-2E9C-101B-9397-08002B2CF9AE}" pid="3" name="xd_Signature">
    <vt:bool>false</vt:bool>
  </property>
  <property fmtid="{D5CDD505-2E9C-101B-9397-08002B2CF9AE}" pid="4" name="SharedWithUsers">
    <vt:lpwstr>8;#zara-trenutni Members</vt:lpwstr>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y fmtid="{D5CDD505-2E9C-101B-9397-08002B2CF9AE}" pid="10" name="_ExtendedDescription">
    <vt:lpwstr/>
  </property>
</Properties>
</file>